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2D82E" w14:textId="77777777" w:rsidR="00804CFF" w:rsidRPr="00552D85" w:rsidRDefault="00804CFF" w:rsidP="00552D85">
      <w:pPr>
        <w:rPr>
          <w:b/>
          <w:sz w:val="22"/>
          <w:szCs w:val="22"/>
          <w:lang w:val="it-IT"/>
        </w:rPr>
      </w:pPr>
      <w:r w:rsidRPr="00552D85">
        <w:rPr>
          <w:b/>
          <w:sz w:val="22"/>
          <w:szCs w:val="22"/>
          <w:lang w:val="it-IT"/>
        </w:rPr>
        <w:t>Prof. Brownlees</w:t>
      </w:r>
      <w:r w:rsidR="00552D85" w:rsidRPr="00552D85">
        <w:rPr>
          <w:b/>
          <w:sz w:val="22"/>
          <w:szCs w:val="22"/>
          <w:lang w:val="it-IT"/>
        </w:rPr>
        <w:t>, Lingua Inglese 2  2018-19</w:t>
      </w:r>
    </w:p>
    <w:p w14:paraId="527C1AC0" w14:textId="77777777" w:rsidR="00804CFF" w:rsidRPr="00552D85" w:rsidRDefault="00804CFF" w:rsidP="00552D85">
      <w:pPr>
        <w:rPr>
          <w:sz w:val="22"/>
          <w:szCs w:val="22"/>
          <w:lang w:val="it-IT"/>
        </w:rPr>
      </w:pPr>
      <w:r w:rsidRPr="00552D85">
        <w:rPr>
          <w:b/>
          <w:sz w:val="22"/>
          <w:szCs w:val="22"/>
          <w:lang w:val="it-IT"/>
        </w:rPr>
        <w:t>Title of course:</w:t>
      </w:r>
      <w:r w:rsidRPr="00552D85">
        <w:rPr>
          <w:sz w:val="22"/>
          <w:szCs w:val="22"/>
          <w:lang w:val="it-IT"/>
        </w:rPr>
        <w:t xml:space="preserve"> </w:t>
      </w:r>
      <w:r w:rsidRPr="00552D85">
        <w:rPr>
          <w:rFonts w:eastAsia="Times New Roman"/>
          <w:color w:val="333333"/>
          <w:sz w:val="22"/>
          <w:szCs w:val="22"/>
          <w:shd w:val="clear" w:color="auto" w:fill="FFFFFF"/>
        </w:rPr>
        <w:t>The language of news and advertising in a diachronic perspective</w:t>
      </w:r>
    </w:p>
    <w:p w14:paraId="7E1B20DF" w14:textId="77777777" w:rsidR="00804CFF" w:rsidRPr="00552D85" w:rsidRDefault="00804CFF" w:rsidP="00552D85">
      <w:pPr>
        <w:rPr>
          <w:sz w:val="22"/>
          <w:szCs w:val="22"/>
          <w:lang w:val="it-IT"/>
        </w:rPr>
      </w:pPr>
    </w:p>
    <w:p w14:paraId="71C90524" w14:textId="77777777" w:rsidR="00804CFF" w:rsidRPr="00552D85" w:rsidRDefault="00804CFF" w:rsidP="00552D85">
      <w:pPr>
        <w:autoSpaceDE w:val="0"/>
        <w:autoSpaceDN w:val="0"/>
        <w:adjustRightInd w:val="0"/>
        <w:rPr>
          <w:rFonts w:eastAsia="Times New Roman"/>
          <w:b/>
          <w:bCs/>
          <w:sz w:val="22"/>
          <w:szCs w:val="22"/>
          <w:lang w:val="en-GB" w:eastAsia="it-IT"/>
        </w:rPr>
      </w:pPr>
      <w:r w:rsidRPr="00552D85">
        <w:rPr>
          <w:rFonts w:eastAsia="Times New Roman"/>
          <w:b/>
          <w:bCs/>
          <w:sz w:val="22"/>
          <w:szCs w:val="22"/>
          <w:lang w:val="en-GB" w:eastAsia="it-IT"/>
        </w:rPr>
        <w:t>Credits</w:t>
      </w:r>
    </w:p>
    <w:p w14:paraId="47D73947" w14:textId="007E75CA" w:rsidR="00804CFF" w:rsidRPr="00552D85" w:rsidRDefault="00804CFF" w:rsidP="00552D85">
      <w:pPr>
        <w:autoSpaceDE w:val="0"/>
        <w:autoSpaceDN w:val="0"/>
        <w:adjustRightInd w:val="0"/>
        <w:jc w:val="both"/>
        <w:rPr>
          <w:rFonts w:eastAsia="Times New Roman"/>
          <w:bCs/>
          <w:sz w:val="22"/>
          <w:szCs w:val="22"/>
          <w:lang w:val="en-GB" w:eastAsia="it-IT"/>
        </w:rPr>
      </w:pPr>
      <w:r w:rsidRPr="00552D85">
        <w:rPr>
          <w:rFonts w:eastAsia="Times New Roman"/>
          <w:bCs/>
          <w:sz w:val="22"/>
          <w:szCs w:val="22"/>
          <w:lang w:val="en-GB" w:eastAsia="it-IT"/>
        </w:rPr>
        <w:t>Prof. Brownlees’s course</w:t>
      </w:r>
      <w:r w:rsidR="002E498E">
        <w:rPr>
          <w:rFonts w:eastAsia="Times New Roman"/>
          <w:bCs/>
          <w:sz w:val="22"/>
          <w:szCs w:val="22"/>
          <w:lang w:val="en-GB" w:eastAsia="it-IT"/>
        </w:rPr>
        <w:t xml:space="preserve"> is part of the Lingua Inglese 2 course. The Lingua Inglese 2</w:t>
      </w:r>
      <w:bookmarkStart w:id="0" w:name="_GoBack"/>
      <w:bookmarkEnd w:id="0"/>
      <w:r w:rsidRPr="00552D85">
        <w:rPr>
          <w:rFonts w:eastAsia="Times New Roman"/>
          <w:bCs/>
          <w:sz w:val="22"/>
          <w:szCs w:val="22"/>
          <w:lang w:val="en-GB" w:eastAsia="it-IT"/>
        </w:rPr>
        <w:t xml:space="preserve"> course is a 12-credit course. To obtain the 12 credits from the course, students must pass both Prof. Brownlees’s exam and the rest of the Lingua Inglese 2 programme including the </w:t>
      </w:r>
      <w:r w:rsidRPr="00552D85">
        <w:rPr>
          <w:rFonts w:eastAsia="Times New Roman"/>
          <w:bCs/>
          <w:i/>
          <w:sz w:val="22"/>
          <w:szCs w:val="22"/>
          <w:lang w:val="en-GB" w:eastAsia="it-IT"/>
        </w:rPr>
        <w:t>lettorato</w:t>
      </w:r>
      <w:r w:rsidRPr="00552D85">
        <w:rPr>
          <w:rFonts w:eastAsia="Times New Roman"/>
          <w:bCs/>
          <w:sz w:val="22"/>
          <w:szCs w:val="22"/>
          <w:lang w:val="en-GB" w:eastAsia="it-IT"/>
        </w:rPr>
        <w:t xml:space="preserve">. </w:t>
      </w:r>
    </w:p>
    <w:p w14:paraId="26BD34BB" w14:textId="77777777" w:rsidR="00804CFF" w:rsidRPr="00552D85" w:rsidRDefault="00804CFF" w:rsidP="00552D85">
      <w:pPr>
        <w:autoSpaceDE w:val="0"/>
        <w:autoSpaceDN w:val="0"/>
        <w:adjustRightInd w:val="0"/>
        <w:jc w:val="both"/>
        <w:rPr>
          <w:rFonts w:eastAsia="Times New Roman"/>
          <w:bCs/>
          <w:sz w:val="22"/>
          <w:szCs w:val="22"/>
          <w:lang w:val="en-GB" w:eastAsia="it-IT"/>
        </w:rPr>
      </w:pPr>
      <w:r w:rsidRPr="00552D85">
        <w:rPr>
          <w:rFonts w:eastAsia="Times New Roman"/>
          <w:bCs/>
          <w:sz w:val="22"/>
          <w:szCs w:val="22"/>
          <w:lang w:val="en-GB" w:eastAsia="it-IT"/>
        </w:rPr>
        <w:t>Prof. Brownlees’s 30-hour course takes place in the second semester.</w:t>
      </w:r>
    </w:p>
    <w:p w14:paraId="439CBEE7" w14:textId="77777777" w:rsidR="00804CFF" w:rsidRPr="00552D85" w:rsidRDefault="00804CFF" w:rsidP="00552D85">
      <w:pPr>
        <w:autoSpaceDE w:val="0"/>
        <w:autoSpaceDN w:val="0"/>
        <w:adjustRightInd w:val="0"/>
        <w:jc w:val="both"/>
        <w:rPr>
          <w:rFonts w:eastAsia="Times New Roman"/>
          <w:b/>
          <w:bCs/>
          <w:sz w:val="22"/>
          <w:szCs w:val="22"/>
          <w:lang w:val="en-GB" w:eastAsia="it-IT"/>
        </w:rPr>
      </w:pPr>
    </w:p>
    <w:p w14:paraId="6F547D01" w14:textId="77777777" w:rsidR="00804CFF" w:rsidRPr="00552D85" w:rsidRDefault="00804CFF" w:rsidP="00552D85">
      <w:pPr>
        <w:rPr>
          <w:rFonts w:eastAsia="Times New Roman"/>
          <w:b/>
          <w:bCs/>
          <w:sz w:val="22"/>
          <w:szCs w:val="22"/>
          <w:lang w:val="en-GB" w:eastAsia="it-IT"/>
        </w:rPr>
      </w:pPr>
      <w:r w:rsidRPr="00552D85">
        <w:rPr>
          <w:rFonts w:eastAsia="Times New Roman"/>
          <w:b/>
          <w:bCs/>
          <w:sz w:val="22"/>
          <w:szCs w:val="22"/>
          <w:lang w:val="en-GB" w:eastAsia="it-IT"/>
        </w:rPr>
        <w:t>Texts for course</w:t>
      </w:r>
    </w:p>
    <w:p w14:paraId="174C8E72" w14:textId="77777777" w:rsidR="00804CFF" w:rsidRPr="00552D85" w:rsidRDefault="00804CFF" w:rsidP="00552D85">
      <w:pPr>
        <w:rPr>
          <w:rFonts w:eastAsia="Times New Roman"/>
          <w:sz w:val="22"/>
          <w:szCs w:val="22"/>
          <w:lang w:eastAsia="it-IT"/>
        </w:rPr>
      </w:pPr>
      <w:r w:rsidRPr="00552D85">
        <w:rPr>
          <w:rFonts w:eastAsia="Times New Roman"/>
          <w:sz w:val="22"/>
          <w:szCs w:val="22"/>
          <w:lang w:eastAsia="it-IT"/>
        </w:rPr>
        <w:t>1. Lecture notes that will be uploaded on the Moodle page at the beginning of the second semester.</w:t>
      </w:r>
    </w:p>
    <w:p w14:paraId="6F016149" w14:textId="77777777" w:rsidR="00804CFF" w:rsidRPr="00552D85" w:rsidRDefault="00804CFF" w:rsidP="00552D85">
      <w:pPr>
        <w:rPr>
          <w:rFonts w:eastAsia="Times New Roman"/>
          <w:sz w:val="22"/>
          <w:szCs w:val="22"/>
          <w:lang w:val="en-GB" w:eastAsia="it-IT"/>
        </w:rPr>
      </w:pPr>
      <w:r w:rsidRPr="00552D85">
        <w:rPr>
          <w:rFonts w:eastAsia="Times New Roman"/>
          <w:sz w:val="22"/>
          <w:szCs w:val="22"/>
          <w:lang w:val="en-GB" w:eastAsia="it-IT"/>
        </w:rPr>
        <w:t xml:space="preserve">2. Brownlees, Nicholas, paperback. (2011). </w:t>
      </w:r>
      <w:r w:rsidRPr="00552D85">
        <w:rPr>
          <w:rFonts w:eastAsia="Times New Roman"/>
          <w:i/>
          <w:sz w:val="22"/>
          <w:szCs w:val="22"/>
          <w:lang w:val="en-GB" w:eastAsia="it-IT"/>
        </w:rPr>
        <w:t xml:space="preserve">The Language of Periodical News in Seventeenth Century England. </w:t>
      </w:r>
      <w:r w:rsidRPr="00552D85">
        <w:rPr>
          <w:rFonts w:eastAsia="Times New Roman"/>
          <w:sz w:val="22"/>
          <w:szCs w:val="22"/>
          <w:lang w:val="en-GB" w:eastAsia="it-IT"/>
        </w:rPr>
        <w:t xml:space="preserve"> Newcastle-upon-Tyne: Cambridge Scholars Publishing. </w:t>
      </w:r>
    </w:p>
    <w:p w14:paraId="22FE1E5D" w14:textId="77777777" w:rsidR="00804CFF" w:rsidRPr="00552D85" w:rsidRDefault="00804CFF" w:rsidP="00552D85">
      <w:pPr>
        <w:rPr>
          <w:rFonts w:eastAsia="Times New Roman"/>
          <w:sz w:val="22"/>
          <w:szCs w:val="22"/>
          <w:lang w:val="en-GB" w:eastAsia="it-IT"/>
        </w:rPr>
      </w:pPr>
      <w:r w:rsidRPr="00552D85">
        <w:rPr>
          <w:rFonts w:eastAsia="Times New Roman"/>
          <w:sz w:val="22"/>
          <w:szCs w:val="22"/>
          <w:lang w:val="en-GB" w:eastAsia="it-IT"/>
        </w:rPr>
        <w:t>In the ex-Facoltà di Lettere library at P.zza Brunelleschi two copies of the volume are ‘in deposito’. Otherwise the book can be purchased through Amazon or ordered at any bookshop.</w:t>
      </w:r>
    </w:p>
    <w:p w14:paraId="09DF9E8B" w14:textId="77777777" w:rsidR="00804CFF" w:rsidRPr="00552D85" w:rsidRDefault="00804CFF" w:rsidP="00552D85">
      <w:pPr>
        <w:rPr>
          <w:rFonts w:eastAsia="Times New Roman"/>
          <w:sz w:val="22"/>
          <w:szCs w:val="22"/>
          <w:u w:val="single"/>
          <w:lang w:eastAsia="it-IT"/>
        </w:rPr>
      </w:pPr>
      <w:r w:rsidRPr="00552D85">
        <w:rPr>
          <w:rFonts w:eastAsia="Times New Roman"/>
          <w:sz w:val="22"/>
          <w:szCs w:val="22"/>
          <w:u w:val="single"/>
          <w:lang w:eastAsia="it-IT"/>
        </w:rPr>
        <w:t>Other texts (</w:t>
      </w:r>
      <w:r w:rsidRPr="00552D85">
        <w:rPr>
          <w:rFonts w:eastAsia="Times New Roman"/>
          <w:i/>
          <w:sz w:val="22"/>
          <w:szCs w:val="22"/>
          <w:u w:val="single"/>
          <w:lang w:eastAsia="it-IT"/>
        </w:rPr>
        <w:t>volumi utili ma non obbligatori</w:t>
      </w:r>
      <w:r w:rsidRPr="00552D85">
        <w:rPr>
          <w:rFonts w:eastAsia="Times New Roman"/>
          <w:sz w:val="22"/>
          <w:szCs w:val="22"/>
          <w:u w:val="single"/>
          <w:lang w:eastAsia="it-IT"/>
        </w:rPr>
        <w:t>)</w:t>
      </w:r>
    </w:p>
    <w:p w14:paraId="62D1FC48" w14:textId="77777777" w:rsidR="00804CFF" w:rsidRPr="00552D85" w:rsidRDefault="00804CFF" w:rsidP="00552D85">
      <w:pPr>
        <w:pStyle w:val="ListParagraph"/>
        <w:numPr>
          <w:ilvl w:val="0"/>
          <w:numId w:val="1"/>
        </w:numPr>
        <w:spacing w:after="0" w:line="240" w:lineRule="auto"/>
        <w:ind w:right="-1134"/>
        <w:rPr>
          <w:rFonts w:ascii="Times New Roman" w:eastAsia="Times New Roman" w:hAnsi="Times New Roman" w:cs="Times New Roman"/>
          <w:i/>
          <w:iCs/>
          <w:lang w:val="en-GB" w:eastAsia="it-IT"/>
        </w:rPr>
      </w:pPr>
      <w:r w:rsidRPr="00552D85">
        <w:rPr>
          <w:rFonts w:ascii="Times New Roman" w:eastAsia="Times New Roman" w:hAnsi="Times New Roman" w:cs="Times New Roman"/>
          <w:iCs/>
          <w:lang w:val="en-US" w:eastAsia="it-IT"/>
        </w:rPr>
        <w:t>Facchinetti, Roberta, Nicholas Brownlees, Birte Bös, Udo Fries</w:t>
      </w:r>
      <w:r w:rsidRPr="00552D85">
        <w:rPr>
          <w:rFonts w:ascii="Times New Roman" w:eastAsia="Times New Roman" w:hAnsi="Times New Roman" w:cs="Times New Roman"/>
          <w:i/>
          <w:iCs/>
          <w:lang w:val="en-US" w:eastAsia="it-IT"/>
        </w:rPr>
        <w:t xml:space="preserve">. </w:t>
      </w:r>
      <w:r w:rsidRPr="00552D85">
        <w:rPr>
          <w:rFonts w:ascii="Times New Roman" w:eastAsia="Times New Roman" w:hAnsi="Times New Roman" w:cs="Times New Roman"/>
          <w:i/>
          <w:iCs/>
          <w:lang w:val="en-GB" w:eastAsia="it-IT"/>
        </w:rPr>
        <w:t xml:space="preserve">News as Changing Texts: Corpora, Methodologies and Analysis </w:t>
      </w:r>
      <w:r w:rsidRPr="00552D85">
        <w:rPr>
          <w:rFonts w:ascii="Times New Roman" w:eastAsia="Times New Roman" w:hAnsi="Times New Roman" w:cs="Times New Roman"/>
          <w:iCs/>
          <w:lang w:val="en-GB" w:eastAsia="it-IT"/>
        </w:rPr>
        <w:t>(second edition). Newcastle-upon-Tyne: Cambridge Scholars Publishing.</w:t>
      </w:r>
    </w:p>
    <w:p w14:paraId="2CC8426E" w14:textId="77777777" w:rsidR="00804CFF" w:rsidRPr="00552D85" w:rsidRDefault="00804CFF" w:rsidP="00552D85">
      <w:pPr>
        <w:pStyle w:val="ListParagraph"/>
        <w:numPr>
          <w:ilvl w:val="0"/>
          <w:numId w:val="1"/>
        </w:numPr>
        <w:spacing w:after="0" w:line="240" w:lineRule="auto"/>
        <w:ind w:right="-1134"/>
        <w:rPr>
          <w:rFonts w:ascii="Times New Roman" w:eastAsia="Times New Roman" w:hAnsi="Times New Roman" w:cs="Times New Roman"/>
          <w:lang w:val="en-GB" w:eastAsia="it-IT"/>
        </w:rPr>
      </w:pPr>
      <w:r w:rsidRPr="00552D85">
        <w:rPr>
          <w:rFonts w:ascii="Times New Roman" w:eastAsia="Times New Roman" w:hAnsi="Times New Roman" w:cs="Times New Roman"/>
          <w:lang w:val="en-GB" w:eastAsia="it-IT"/>
        </w:rPr>
        <w:t xml:space="preserve">Biber, Douglas et al. 2002. </w:t>
      </w:r>
      <w:r w:rsidRPr="00552D85">
        <w:rPr>
          <w:rFonts w:ascii="Times New Roman" w:eastAsia="Times New Roman" w:hAnsi="Times New Roman" w:cs="Times New Roman"/>
          <w:i/>
          <w:iCs/>
          <w:lang w:val="en-GB" w:eastAsia="it-IT"/>
        </w:rPr>
        <w:t>Longman Students Grammar of Spoken and Written English</w:t>
      </w:r>
      <w:r w:rsidRPr="00552D85">
        <w:rPr>
          <w:rFonts w:ascii="Times New Roman" w:eastAsia="Times New Roman" w:hAnsi="Times New Roman" w:cs="Times New Roman"/>
          <w:lang w:val="en-GB" w:eastAsia="it-IT"/>
        </w:rPr>
        <w:t>. Harlow: Longman.</w:t>
      </w:r>
    </w:p>
    <w:p w14:paraId="19A93B7F" w14:textId="77777777" w:rsidR="00804CFF" w:rsidRPr="00552D85" w:rsidRDefault="00804CFF" w:rsidP="00552D85">
      <w:pPr>
        <w:pStyle w:val="ListParagraph"/>
        <w:numPr>
          <w:ilvl w:val="0"/>
          <w:numId w:val="1"/>
        </w:numPr>
        <w:spacing w:after="0" w:line="240" w:lineRule="auto"/>
        <w:ind w:right="-1134"/>
        <w:rPr>
          <w:rFonts w:ascii="Times New Roman" w:eastAsia="Times New Roman" w:hAnsi="Times New Roman" w:cs="Times New Roman"/>
          <w:lang w:val="en-GB" w:eastAsia="it-IT"/>
        </w:rPr>
      </w:pPr>
      <w:r w:rsidRPr="00552D85">
        <w:rPr>
          <w:rFonts w:ascii="Times New Roman" w:eastAsia="Times New Roman" w:hAnsi="Times New Roman" w:cs="Times New Roman"/>
          <w:lang w:val="en-GB" w:eastAsia="it-IT"/>
        </w:rPr>
        <w:t>Gramley, S / Pätzold, K. 2003 (2</w:t>
      </w:r>
      <w:r w:rsidRPr="00552D85">
        <w:rPr>
          <w:rFonts w:ascii="Times New Roman" w:eastAsia="Times New Roman" w:hAnsi="Times New Roman" w:cs="Times New Roman"/>
          <w:vertAlign w:val="superscript"/>
          <w:lang w:val="en-GB" w:eastAsia="it-IT"/>
        </w:rPr>
        <w:t>nd</w:t>
      </w:r>
      <w:r w:rsidRPr="00552D85">
        <w:rPr>
          <w:rFonts w:ascii="Times New Roman" w:eastAsia="Times New Roman" w:hAnsi="Times New Roman" w:cs="Times New Roman"/>
          <w:lang w:val="en-GB" w:eastAsia="it-IT"/>
        </w:rPr>
        <w:t xml:space="preserve"> edition), </w:t>
      </w:r>
      <w:r w:rsidRPr="00552D85">
        <w:rPr>
          <w:rFonts w:ascii="Times New Roman" w:eastAsia="Times New Roman" w:hAnsi="Times New Roman" w:cs="Times New Roman"/>
          <w:i/>
          <w:lang w:val="en-GB" w:eastAsia="it-IT"/>
        </w:rPr>
        <w:t>A Survey of Modern English</w:t>
      </w:r>
      <w:r w:rsidRPr="00552D85">
        <w:rPr>
          <w:rFonts w:ascii="Times New Roman" w:eastAsia="Times New Roman" w:hAnsi="Times New Roman" w:cs="Times New Roman"/>
          <w:lang w:val="en-GB" w:eastAsia="it-IT"/>
        </w:rPr>
        <w:t>. London: Routledge.</w:t>
      </w:r>
    </w:p>
    <w:p w14:paraId="0C5C4032" w14:textId="77777777" w:rsidR="00804CFF" w:rsidRPr="00552D85" w:rsidRDefault="00804CFF" w:rsidP="00552D85">
      <w:pPr>
        <w:pStyle w:val="ListParagraph"/>
        <w:spacing w:after="0" w:line="240" w:lineRule="auto"/>
        <w:ind w:right="-1134"/>
        <w:rPr>
          <w:rFonts w:ascii="Times New Roman" w:eastAsia="Times New Roman" w:hAnsi="Times New Roman" w:cs="Times New Roman"/>
          <w:lang w:val="en-GB" w:eastAsia="it-IT"/>
        </w:rPr>
      </w:pPr>
    </w:p>
    <w:p w14:paraId="4A177576" w14:textId="77777777" w:rsidR="00804CFF" w:rsidRPr="00552D85" w:rsidRDefault="00804CFF" w:rsidP="00552D85">
      <w:pPr>
        <w:rPr>
          <w:rFonts w:eastAsia="Times New Roman"/>
          <w:b/>
          <w:sz w:val="22"/>
          <w:szCs w:val="22"/>
          <w:lang w:val="en-GB" w:eastAsia="it-IT"/>
        </w:rPr>
      </w:pPr>
      <w:r w:rsidRPr="00552D85">
        <w:rPr>
          <w:rFonts w:eastAsia="Times New Roman"/>
          <w:b/>
          <w:sz w:val="22"/>
          <w:szCs w:val="22"/>
          <w:lang w:val="en-GB" w:eastAsia="it-IT"/>
        </w:rPr>
        <w:t>Course contents</w:t>
      </w:r>
    </w:p>
    <w:p w14:paraId="01020BA9" w14:textId="77777777" w:rsidR="00552D85" w:rsidRPr="00552D85" w:rsidRDefault="00804CFF" w:rsidP="00552D85">
      <w:pPr>
        <w:rPr>
          <w:rFonts w:eastAsia="Times New Roman"/>
          <w:color w:val="333333"/>
          <w:sz w:val="22"/>
          <w:szCs w:val="22"/>
          <w:shd w:val="clear" w:color="auto" w:fill="FFFFFF"/>
        </w:rPr>
      </w:pPr>
      <w:r w:rsidRPr="00552D85">
        <w:rPr>
          <w:rFonts w:eastAsia="Times New Roman"/>
          <w:color w:val="333333"/>
          <w:sz w:val="22"/>
          <w:szCs w:val="22"/>
          <w:shd w:val="clear" w:color="auto" w:fill="FFFFFF"/>
        </w:rPr>
        <w:t xml:space="preserve">The 30-hour course is entitled "The language of news and advertising in a diachronic perspective". </w:t>
      </w:r>
    </w:p>
    <w:p w14:paraId="4685F310" w14:textId="77777777" w:rsidR="00552D85" w:rsidRPr="00552D85" w:rsidRDefault="00552D85" w:rsidP="00552D85">
      <w:pPr>
        <w:rPr>
          <w:rFonts w:eastAsia="Times New Roman"/>
          <w:sz w:val="22"/>
          <w:szCs w:val="22"/>
        </w:rPr>
      </w:pPr>
      <w:r w:rsidRPr="00552D85">
        <w:rPr>
          <w:rFonts w:eastAsia="Times New Roman"/>
          <w:color w:val="333333"/>
          <w:sz w:val="22"/>
          <w:szCs w:val="22"/>
          <w:shd w:val="clear" w:color="auto" w:fill="FFFFFF"/>
        </w:rPr>
        <w:t>The course will focus on how over the last four centuries the language of news and advertising has adapted to the socio-historical and material context in which the texts have been produced.</w:t>
      </w:r>
    </w:p>
    <w:p w14:paraId="1BCA8E26" w14:textId="77777777" w:rsidR="00804CFF" w:rsidRPr="00552D85" w:rsidRDefault="00804CFF" w:rsidP="00552D85">
      <w:pPr>
        <w:rPr>
          <w:rFonts w:eastAsia="Times New Roman"/>
          <w:b/>
          <w:sz w:val="22"/>
          <w:szCs w:val="22"/>
          <w:lang w:val="en-GB" w:eastAsia="it-IT"/>
        </w:rPr>
      </w:pPr>
    </w:p>
    <w:p w14:paraId="44BC04DF" w14:textId="77777777" w:rsidR="00804CFF" w:rsidRPr="00552D85" w:rsidRDefault="00804CFF" w:rsidP="00552D85">
      <w:pPr>
        <w:rPr>
          <w:rFonts w:eastAsia="Times New Roman"/>
          <w:b/>
          <w:sz w:val="22"/>
          <w:szCs w:val="22"/>
          <w:lang w:val="en-GB" w:eastAsia="it-IT"/>
        </w:rPr>
      </w:pPr>
      <w:r w:rsidRPr="00552D85">
        <w:rPr>
          <w:rFonts w:eastAsia="Times New Roman"/>
          <w:b/>
          <w:sz w:val="22"/>
          <w:szCs w:val="22"/>
          <w:lang w:val="en-GB" w:eastAsia="it-IT"/>
        </w:rPr>
        <w:t>Course objectives  (Prof. Brownlees’s course)</w:t>
      </w:r>
    </w:p>
    <w:p w14:paraId="7C13BA45" w14:textId="77777777" w:rsidR="00804CFF" w:rsidRPr="00552D85" w:rsidRDefault="00804CFF" w:rsidP="00552D85">
      <w:pPr>
        <w:rPr>
          <w:sz w:val="22"/>
          <w:szCs w:val="22"/>
        </w:rPr>
      </w:pPr>
      <w:r w:rsidRPr="00552D85">
        <w:rPr>
          <w:sz w:val="22"/>
          <w:szCs w:val="22"/>
        </w:rPr>
        <w:t>Prof. Brownlees’s lessons aim to a) bring to the students’s attention the importance of the socio-historical and professional context in the evolution of written communication with specific reference to news and advertising texts; b) guide students towards understanding and analysing news and advertising texts; c) stimulate and encourage students to work together in small groups for the purpose of discussing broad issues relating to knowledge dissemination.</w:t>
      </w:r>
    </w:p>
    <w:p w14:paraId="1BDDF26A" w14:textId="77777777" w:rsidR="00804CFF" w:rsidRPr="00552D85" w:rsidRDefault="00804CFF" w:rsidP="00552D85">
      <w:pPr>
        <w:rPr>
          <w:rFonts w:eastAsia="Times New Roman"/>
          <w:b/>
          <w:sz w:val="22"/>
          <w:szCs w:val="22"/>
          <w:lang w:val="en-GB" w:eastAsia="it-IT"/>
        </w:rPr>
      </w:pPr>
    </w:p>
    <w:p w14:paraId="2CA97E09" w14:textId="77777777" w:rsidR="00804CFF" w:rsidRPr="00552D85" w:rsidRDefault="00804CFF" w:rsidP="00552D85">
      <w:pPr>
        <w:rPr>
          <w:rFonts w:eastAsia="Times New Roman"/>
          <w:sz w:val="22"/>
          <w:szCs w:val="22"/>
          <w:lang w:val="en-GB" w:eastAsia="it-IT"/>
        </w:rPr>
      </w:pPr>
      <w:r w:rsidRPr="00552D85">
        <w:rPr>
          <w:rFonts w:eastAsia="Times New Roman"/>
          <w:b/>
          <w:sz w:val="22"/>
          <w:szCs w:val="22"/>
          <w:u w:val="single"/>
          <w:lang w:val="en-GB" w:eastAsia="it-IT"/>
        </w:rPr>
        <w:t>Lesson times (Prof. Brownlees)</w:t>
      </w:r>
      <w:r w:rsidRPr="00552D85">
        <w:rPr>
          <w:rFonts w:eastAsia="Times New Roman"/>
          <w:sz w:val="22"/>
          <w:szCs w:val="22"/>
          <w:lang w:val="en-GB" w:eastAsia="it-IT"/>
        </w:rPr>
        <w:t xml:space="preserve">: </w:t>
      </w:r>
    </w:p>
    <w:p w14:paraId="7D54FB94" w14:textId="77777777" w:rsidR="00804CFF" w:rsidRPr="00552D85" w:rsidRDefault="00804CFF" w:rsidP="00552D85">
      <w:pPr>
        <w:rPr>
          <w:rFonts w:eastAsia="Times New Roman"/>
          <w:sz w:val="22"/>
          <w:szCs w:val="22"/>
          <w:lang w:val="en-GB" w:eastAsia="it-IT"/>
        </w:rPr>
      </w:pPr>
      <w:r w:rsidRPr="00552D85">
        <w:rPr>
          <w:rFonts w:eastAsia="Times New Roman"/>
          <w:sz w:val="22"/>
          <w:szCs w:val="22"/>
          <w:lang w:val="en-GB" w:eastAsia="it-IT"/>
        </w:rPr>
        <w:t xml:space="preserve">The lessons are held in the second semester.       </w:t>
      </w:r>
    </w:p>
    <w:p w14:paraId="40445494" w14:textId="77777777" w:rsidR="00804CFF" w:rsidRPr="00552D85" w:rsidRDefault="00073263" w:rsidP="00552D85">
      <w:pPr>
        <w:rPr>
          <w:rFonts w:eastAsia="Times New Roman"/>
          <w:sz w:val="22"/>
          <w:szCs w:val="22"/>
          <w:lang w:val="en-GB" w:eastAsia="it-IT"/>
        </w:rPr>
      </w:pPr>
      <w:r w:rsidRPr="00552D85">
        <w:rPr>
          <w:sz w:val="22"/>
          <w:szCs w:val="22"/>
          <w:lang w:val="en-GB"/>
        </w:rPr>
        <w:t xml:space="preserve">Attendance is obligatory for 2/3 of the lessons. </w:t>
      </w:r>
      <w:r w:rsidR="00804CFF" w:rsidRPr="00552D85">
        <w:rPr>
          <w:rFonts w:eastAsia="Times New Roman"/>
          <w:sz w:val="22"/>
          <w:szCs w:val="22"/>
          <w:lang w:val="en-GB" w:eastAsia="it-IT"/>
        </w:rPr>
        <w:t xml:space="preserve">             </w:t>
      </w:r>
    </w:p>
    <w:p w14:paraId="186D7654" w14:textId="77777777" w:rsidR="00804CFF" w:rsidRPr="00552D85" w:rsidRDefault="00804CFF" w:rsidP="00552D85">
      <w:pPr>
        <w:rPr>
          <w:rFonts w:eastAsia="Times New Roman"/>
          <w:sz w:val="22"/>
          <w:szCs w:val="22"/>
          <w:u w:val="single"/>
          <w:lang w:val="en-GB" w:eastAsia="it-IT"/>
        </w:rPr>
      </w:pPr>
    </w:p>
    <w:p w14:paraId="3A612FB6" w14:textId="77777777" w:rsidR="00804CFF" w:rsidRPr="00552D85" w:rsidRDefault="00804CFF" w:rsidP="00552D85">
      <w:pPr>
        <w:rPr>
          <w:rFonts w:eastAsia="Times New Roman"/>
          <w:sz w:val="22"/>
          <w:szCs w:val="22"/>
          <w:lang w:eastAsia="it-IT"/>
        </w:rPr>
      </w:pPr>
      <w:r w:rsidRPr="00552D85">
        <w:rPr>
          <w:rFonts w:eastAsia="Times New Roman"/>
          <w:b/>
          <w:sz w:val="22"/>
          <w:szCs w:val="22"/>
          <w:u w:val="single"/>
          <w:lang w:eastAsia="it-IT"/>
        </w:rPr>
        <w:t>Office hours/</w:t>
      </w:r>
      <w:r w:rsidRPr="00552D85">
        <w:rPr>
          <w:rFonts w:eastAsia="Times New Roman"/>
          <w:b/>
          <w:i/>
          <w:sz w:val="22"/>
          <w:szCs w:val="22"/>
          <w:u w:val="single"/>
          <w:lang w:eastAsia="it-IT"/>
        </w:rPr>
        <w:t xml:space="preserve"> orario di ricevimento</w:t>
      </w:r>
      <w:r w:rsidRPr="00552D85">
        <w:rPr>
          <w:rFonts w:eastAsia="Times New Roman"/>
          <w:b/>
          <w:sz w:val="22"/>
          <w:szCs w:val="22"/>
          <w:u w:val="single"/>
          <w:lang w:eastAsia="it-IT"/>
        </w:rPr>
        <w:t xml:space="preserve"> (Prof. Brownlees)</w:t>
      </w:r>
      <w:r w:rsidRPr="00552D85">
        <w:rPr>
          <w:rFonts w:eastAsia="Times New Roman"/>
          <w:sz w:val="22"/>
          <w:szCs w:val="22"/>
          <w:lang w:eastAsia="it-IT"/>
        </w:rPr>
        <w:t xml:space="preserve">: </w:t>
      </w:r>
    </w:p>
    <w:p w14:paraId="3D701FA0" w14:textId="77777777" w:rsidR="00804CFF" w:rsidRPr="00552D85" w:rsidRDefault="00804CFF" w:rsidP="00552D85">
      <w:pPr>
        <w:rPr>
          <w:rFonts w:eastAsia="Times New Roman"/>
          <w:sz w:val="22"/>
          <w:szCs w:val="22"/>
          <w:lang w:val="en-GB" w:eastAsia="it-IT"/>
        </w:rPr>
      </w:pPr>
      <w:r w:rsidRPr="00552D85">
        <w:rPr>
          <w:rFonts w:eastAsia="Times New Roman"/>
          <w:sz w:val="22"/>
          <w:szCs w:val="22"/>
          <w:lang w:val="en-GB" w:eastAsia="it-IT"/>
        </w:rPr>
        <w:t>For my office hours, see the site: Unifi, Cercachi, Brownlees</w:t>
      </w:r>
    </w:p>
    <w:p w14:paraId="117A140C" w14:textId="77777777" w:rsidR="00804CFF" w:rsidRPr="00552D85" w:rsidRDefault="002E498E" w:rsidP="00552D85">
      <w:pPr>
        <w:rPr>
          <w:rFonts w:eastAsia="Times New Roman"/>
          <w:sz w:val="22"/>
          <w:szCs w:val="22"/>
          <w:lang w:val="en-GB" w:eastAsia="it-IT"/>
        </w:rPr>
      </w:pPr>
      <w:hyperlink r:id="rId5" w:history="1">
        <w:r w:rsidR="00804CFF" w:rsidRPr="00552D85">
          <w:rPr>
            <w:rStyle w:val="Hyperlink"/>
            <w:rFonts w:eastAsia="Times New Roman"/>
            <w:sz w:val="22"/>
            <w:szCs w:val="22"/>
            <w:lang w:val="en-GB" w:eastAsia="it-IT"/>
          </w:rPr>
          <w:t>http://www.unifi.it/cercachi.html</w:t>
        </w:r>
      </w:hyperlink>
    </w:p>
    <w:p w14:paraId="135FB873" w14:textId="77777777" w:rsidR="00804CFF" w:rsidRPr="00552D85" w:rsidRDefault="00804CFF" w:rsidP="00552D85">
      <w:pPr>
        <w:rPr>
          <w:rFonts w:eastAsia="Times New Roman"/>
          <w:sz w:val="22"/>
          <w:szCs w:val="22"/>
          <w:lang w:val="en-GB" w:eastAsia="it-IT"/>
        </w:rPr>
      </w:pPr>
    </w:p>
    <w:p w14:paraId="5A33CE12" w14:textId="77777777" w:rsidR="00804CFF" w:rsidRPr="00552D85" w:rsidRDefault="00804CFF" w:rsidP="00552D85">
      <w:pPr>
        <w:rPr>
          <w:rFonts w:eastAsia="Times New Roman"/>
          <w:b/>
          <w:bCs/>
          <w:sz w:val="22"/>
          <w:szCs w:val="22"/>
          <w:lang w:eastAsia="it-IT"/>
        </w:rPr>
      </w:pPr>
      <w:r w:rsidRPr="00552D85">
        <w:rPr>
          <w:rFonts w:eastAsia="Times New Roman"/>
          <w:b/>
          <w:sz w:val="22"/>
          <w:szCs w:val="22"/>
          <w:lang w:eastAsia="it-IT"/>
        </w:rPr>
        <w:t>Enrolment to course (</w:t>
      </w:r>
      <w:r w:rsidRPr="00552D85">
        <w:rPr>
          <w:rFonts w:eastAsia="Times New Roman"/>
          <w:b/>
          <w:bCs/>
          <w:i/>
          <w:sz w:val="22"/>
          <w:szCs w:val="22"/>
          <w:lang w:eastAsia="it-IT"/>
        </w:rPr>
        <w:t>iscrizione al corso</w:t>
      </w:r>
      <w:r w:rsidRPr="00552D85">
        <w:rPr>
          <w:rFonts w:eastAsia="Times New Roman"/>
          <w:b/>
          <w:bCs/>
          <w:sz w:val="22"/>
          <w:szCs w:val="22"/>
          <w:lang w:eastAsia="it-IT"/>
        </w:rPr>
        <w:t>)</w:t>
      </w:r>
    </w:p>
    <w:p w14:paraId="10756E85" w14:textId="77777777" w:rsidR="00804CFF" w:rsidRPr="00552D85" w:rsidRDefault="00804CFF" w:rsidP="00552D85">
      <w:pPr>
        <w:rPr>
          <w:rFonts w:eastAsia="Times New Roman"/>
          <w:bCs/>
          <w:sz w:val="22"/>
          <w:szCs w:val="22"/>
          <w:lang w:eastAsia="it-IT"/>
        </w:rPr>
      </w:pPr>
      <w:r w:rsidRPr="00552D85">
        <w:rPr>
          <w:rFonts w:eastAsia="Times New Roman"/>
          <w:bCs/>
          <w:sz w:val="22"/>
          <w:szCs w:val="22"/>
          <w:lang w:eastAsia="it-IT"/>
        </w:rPr>
        <w:t>Students enrol in the course at the beginning of the second semester.</w:t>
      </w:r>
    </w:p>
    <w:p w14:paraId="041D9FF7" w14:textId="77777777" w:rsidR="00073263" w:rsidRPr="00552D85" w:rsidRDefault="00073263" w:rsidP="00552D85">
      <w:pPr>
        <w:autoSpaceDE w:val="0"/>
        <w:autoSpaceDN w:val="0"/>
        <w:adjustRightInd w:val="0"/>
        <w:rPr>
          <w:rFonts w:eastAsia="Times New Roman"/>
          <w:b/>
          <w:bCs/>
          <w:sz w:val="22"/>
          <w:szCs w:val="22"/>
          <w:lang w:val="en-GB" w:eastAsia="it-IT"/>
        </w:rPr>
      </w:pPr>
    </w:p>
    <w:p w14:paraId="7F8E6A51" w14:textId="77777777" w:rsidR="00804CFF" w:rsidRPr="00552D85" w:rsidRDefault="00804CFF" w:rsidP="00552D85">
      <w:pPr>
        <w:autoSpaceDE w:val="0"/>
        <w:autoSpaceDN w:val="0"/>
        <w:adjustRightInd w:val="0"/>
        <w:rPr>
          <w:rFonts w:eastAsia="Times New Roman"/>
          <w:b/>
          <w:bCs/>
          <w:sz w:val="22"/>
          <w:szCs w:val="22"/>
          <w:lang w:val="en-GB" w:eastAsia="it-IT"/>
        </w:rPr>
      </w:pPr>
      <w:r w:rsidRPr="00552D85">
        <w:rPr>
          <w:rFonts w:eastAsia="Times New Roman"/>
          <w:b/>
          <w:bCs/>
          <w:sz w:val="22"/>
          <w:szCs w:val="22"/>
          <w:lang w:val="en-GB" w:eastAsia="it-IT"/>
        </w:rPr>
        <w:t xml:space="preserve">Exam information </w:t>
      </w:r>
    </w:p>
    <w:p w14:paraId="1591B059" w14:textId="77777777" w:rsidR="00804CFF" w:rsidRPr="00552D85" w:rsidRDefault="00804CFF" w:rsidP="00552D85">
      <w:pPr>
        <w:autoSpaceDE w:val="0"/>
        <w:autoSpaceDN w:val="0"/>
        <w:adjustRightInd w:val="0"/>
        <w:ind w:right="-694"/>
        <w:rPr>
          <w:rFonts w:eastAsia="Times New Roman"/>
          <w:sz w:val="22"/>
          <w:szCs w:val="22"/>
          <w:lang w:val="en-GB" w:eastAsia="it-IT"/>
        </w:rPr>
      </w:pPr>
      <w:r w:rsidRPr="00552D85">
        <w:rPr>
          <w:rFonts w:eastAsia="Times New Roman"/>
          <w:sz w:val="22"/>
          <w:szCs w:val="22"/>
          <w:lang w:val="en-GB" w:eastAsia="it-IT"/>
        </w:rPr>
        <w:t>The exam is spoken and will be based on:</w:t>
      </w:r>
    </w:p>
    <w:p w14:paraId="1126F0D2" w14:textId="77777777" w:rsidR="00804CFF" w:rsidRPr="00552D85" w:rsidRDefault="00804CFF" w:rsidP="00552D8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694"/>
        <w:rPr>
          <w:rFonts w:ascii="Times New Roman" w:eastAsia="Times New Roman" w:hAnsi="Times New Roman" w:cs="Times New Roman"/>
          <w:lang w:val="en-GB" w:eastAsia="it-IT"/>
        </w:rPr>
      </w:pPr>
      <w:r w:rsidRPr="00552D85">
        <w:rPr>
          <w:rFonts w:ascii="Times New Roman" w:eastAsia="Times New Roman" w:hAnsi="Times New Roman" w:cs="Times New Roman"/>
          <w:lang w:val="en-GB" w:eastAsia="it-IT"/>
        </w:rPr>
        <w:t xml:space="preserve">The lecture notes. </w:t>
      </w:r>
    </w:p>
    <w:p w14:paraId="1DF15B64" w14:textId="77777777" w:rsidR="00804CFF" w:rsidRPr="00552D85" w:rsidRDefault="00804CFF" w:rsidP="00552D8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694"/>
        <w:rPr>
          <w:rFonts w:ascii="Times New Roman" w:eastAsia="Times New Roman" w:hAnsi="Times New Roman" w:cs="Times New Roman"/>
          <w:lang w:val="en-GB" w:eastAsia="it-IT"/>
        </w:rPr>
      </w:pPr>
      <w:r w:rsidRPr="00552D85">
        <w:rPr>
          <w:rFonts w:ascii="Times New Roman" w:eastAsia="Times New Roman" w:hAnsi="Times New Roman" w:cs="Times New Roman"/>
          <w:lang w:val="en-GB" w:eastAsia="it-IT"/>
        </w:rPr>
        <w:t xml:space="preserve"> the contents of the volume, </w:t>
      </w:r>
      <w:r w:rsidRPr="00552D85">
        <w:rPr>
          <w:rFonts w:ascii="Times New Roman" w:eastAsia="Times New Roman" w:hAnsi="Times New Roman" w:cs="Times New Roman"/>
          <w:i/>
          <w:lang w:val="en-GB" w:eastAsia="it-IT"/>
        </w:rPr>
        <w:t xml:space="preserve">The Language of Periodical News in Seventeenth Century England. </w:t>
      </w:r>
    </w:p>
    <w:p w14:paraId="4F4BE085" w14:textId="77777777" w:rsidR="00804CFF" w:rsidRPr="00552D85" w:rsidRDefault="00804CFF" w:rsidP="00552D85">
      <w:pPr>
        <w:autoSpaceDE w:val="0"/>
        <w:autoSpaceDN w:val="0"/>
        <w:adjustRightInd w:val="0"/>
        <w:ind w:right="-694"/>
        <w:rPr>
          <w:rFonts w:eastAsia="Times New Roman"/>
          <w:sz w:val="22"/>
          <w:szCs w:val="22"/>
          <w:lang w:val="en-GB" w:eastAsia="it-IT"/>
        </w:rPr>
      </w:pPr>
      <w:r w:rsidRPr="00552D85">
        <w:rPr>
          <w:rFonts w:eastAsia="Times New Roman"/>
          <w:sz w:val="22"/>
          <w:szCs w:val="22"/>
          <w:lang w:val="en-GB" w:eastAsia="it-IT"/>
        </w:rPr>
        <w:t xml:space="preserve">In many cases you will be asked to analyse a text relating to the kind of texts studied in the course or in the volume </w:t>
      </w:r>
      <w:r w:rsidRPr="00552D85">
        <w:rPr>
          <w:rFonts w:eastAsia="Times New Roman"/>
          <w:i/>
          <w:sz w:val="22"/>
          <w:szCs w:val="22"/>
          <w:lang w:val="en-GB" w:eastAsia="it-IT"/>
        </w:rPr>
        <w:t>The Language of Periodical News in Seventeenth Century England</w:t>
      </w:r>
      <w:r w:rsidRPr="00552D85">
        <w:rPr>
          <w:rFonts w:eastAsia="Times New Roman"/>
          <w:sz w:val="22"/>
          <w:szCs w:val="22"/>
          <w:lang w:val="en-GB" w:eastAsia="it-IT"/>
        </w:rPr>
        <w:t>.</w:t>
      </w:r>
    </w:p>
    <w:p w14:paraId="2CF13C50" w14:textId="77777777" w:rsidR="00804CFF" w:rsidRPr="00552D85" w:rsidRDefault="00804CFF" w:rsidP="00552D85">
      <w:pPr>
        <w:autoSpaceDE w:val="0"/>
        <w:autoSpaceDN w:val="0"/>
        <w:adjustRightInd w:val="0"/>
        <w:ind w:right="-694"/>
        <w:rPr>
          <w:rFonts w:eastAsia="Times New Roman"/>
          <w:iCs/>
          <w:sz w:val="22"/>
          <w:szCs w:val="22"/>
          <w:lang w:val="en-GB" w:eastAsia="it-IT"/>
        </w:rPr>
      </w:pPr>
      <w:r w:rsidRPr="00552D85">
        <w:rPr>
          <w:rFonts w:eastAsia="Times New Roman"/>
          <w:iCs/>
          <w:sz w:val="22"/>
          <w:szCs w:val="22"/>
          <w:lang w:val="en-GB" w:eastAsia="it-IT"/>
        </w:rPr>
        <w:t xml:space="preserve">My exam amounts to 50% of the total mark of the 12-credit Lingua Inglese exam. The other 50% </w:t>
      </w:r>
      <w:r w:rsidR="00073263" w:rsidRPr="00552D85">
        <w:rPr>
          <w:rFonts w:eastAsia="Times New Roman"/>
          <w:iCs/>
          <w:sz w:val="22"/>
          <w:szCs w:val="22"/>
          <w:lang w:val="en-GB" w:eastAsia="it-IT"/>
        </w:rPr>
        <w:t>is made up by the rest of the course including the lettorato.</w:t>
      </w:r>
    </w:p>
    <w:p w14:paraId="3DA3956A" w14:textId="77777777" w:rsidR="00073263" w:rsidRPr="00552D85" w:rsidRDefault="00073263" w:rsidP="00552D85">
      <w:pPr>
        <w:autoSpaceDE w:val="0"/>
        <w:autoSpaceDN w:val="0"/>
        <w:adjustRightInd w:val="0"/>
        <w:ind w:right="-694"/>
        <w:rPr>
          <w:rFonts w:eastAsia="Times New Roman"/>
          <w:iCs/>
          <w:sz w:val="22"/>
          <w:szCs w:val="22"/>
          <w:u w:val="single"/>
          <w:lang w:val="en-GB" w:eastAsia="it-IT"/>
        </w:rPr>
      </w:pPr>
      <w:r w:rsidRPr="00552D85">
        <w:rPr>
          <w:rFonts w:eastAsia="Times New Roman"/>
          <w:iCs/>
          <w:sz w:val="22"/>
          <w:szCs w:val="22"/>
          <w:u w:val="single"/>
          <w:lang w:val="en-GB" w:eastAsia="it-IT"/>
        </w:rPr>
        <w:t>Students enrol for my exam when they have already passed the rest of the course including the lettorato.</w:t>
      </w:r>
      <w:r w:rsidR="00552D85" w:rsidRPr="00552D85">
        <w:rPr>
          <w:rFonts w:eastAsia="Times New Roman"/>
          <w:iCs/>
          <w:sz w:val="22"/>
          <w:szCs w:val="22"/>
          <w:u w:val="single"/>
          <w:lang w:val="en-GB" w:eastAsia="it-IT"/>
        </w:rPr>
        <w:t xml:space="preserve"> If students pass the rest of the programme by the end of May 2019, they can enrol in my exam sessions from the summer sessions onwards</w:t>
      </w:r>
      <w:r w:rsidR="00552D85">
        <w:rPr>
          <w:rFonts w:eastAsia="Times New Roman"/>
          <w:iCs/>
          <w:sz w:val="22"/>
          <w:szCs w:val="22"/>
          <w:u w:val="single"/>
          <w:lang w:val="en-GB" w:eastAsia="it-IT"/>
        </w:rPr>
        <w:t xml:space="preserve"> of 2019</w:t>
      </w:r>
      <w:r w:rsidR="00552D85" w:rsidRPr="00552D85">
        <w:rPr>
          <w:rFonts w:eastAsia="Times New Roman"/>
          <w:iCs/>
          <w:sz w:val="22"/>
          <w:szCs w:val="22"/>
          <w:u w:val="single"/>
          <w:lang w:val="en-GB" w:eastAsia="it-IT"/>
        </w:rPr>
        <w:t xml:space="preserve">. </w:t>
      </w:r>
    </w:p>
    <w:p w14:paraId="47A7E0DE" w14:textId="77777777" w:rsidR="00804CFF" w:rsidRPr="00D04DA8" w:rsidRDefault="00804CFF" w:rsidP="00804CFF">
      <w:pPr>
        <w:spacing w:line="360" w:lineRule="auto"/>
        <w:ind w:right="-694"/>
        <w:rPr>
          <w:rFonts w:eastAsia="Times New Roman"/>
          <w:bCs/>
          <w:lang w:val="en-GB" w:eastAsia="it-IT"/>
        </w:rPr>
      </w:pPr>
      <w:r>
        <w:rPr>
          <w:rFonts w:eastAsia="Times New Roman"/>
          <w:bCs/>
          <w:lang w:val="en-GB" w:eastAsia="it-IT"/>
        </w:rPr>
        <w:t xml:space="preserve"> </w:t>
      </w:r>
    </w:p>
    <w:sectPr w:rsidR="00804CFF" w:rsidRPr="00D04DA8" w:rsidSect="00C5072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075449"/>
    <w:multiLevelType w:val="hybridMultilevel"/>
    <w:tmpl w:val="96D879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384EA4"/>
    <w:multiLevelType w:val="hybridMultilevel"/>
    <w:tmpl w:val="F962A9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FF"/>
    <w:rsid w:val="00073263"/>
    <w:rsid w:val="00161712"/>
    <w:rsid w:val="002E498E"/>
    <w:rsid w:val="00552D85"/>
    <w:rsid w:val="00804CFF"/>
    <w:rsid w:val="00C5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C3B27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CFF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4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04CF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4CF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4CFF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CF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CFF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804CFF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it-IT"/>
    </w:rPr>
  </w:style>
  <w:style w:type="character" w:styleId="Hyperlink">
    <w:name w:val="Hyperlink"/>
    <w:basedOn w:val="DefaultParagraphFont"/>
    <w:uiPriority w:val="99"/>
    <w:unhideWhenUsed/>
    <w:rsid w:val="00804C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fi.it/cercachi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510</Words>
  <Characters>2910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2018-09-23T09:39:00Z</dcterms:created>
  <dcterms:modified xsi:type="dcterms:W3CDTF">2018-09-23T10:10:00Z</dcterms:modified>
</cp:coreProperties>
</file>