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E3" w:rsidRDefault="006F65C3"/>
    <w:p w:rsidR="00B061E1" w:rsidRDefault="00B061E1"/>
    <w:p w:rsidR="00B061E1" w:rsidRPr="006079AB" w:rsidRDefault="00B061E1" w:rsidP="00B061E1">
      <w:pPr>
        <w:ind w:left="720"/>
        <w:jc w:val="center"/>
        <w:rPr>
          <w:b/>
          <w:sz w:val="28"/>
          <w:szCs w:val="28"/>
          <w:u w:val="single"/>
        </w:rPr>
      </w:pPr>
      <w:r w:rsidRPr="006079AB">
        <w:rPr>
          <w:b/>
          <w:sz w:val="28"/>
          <w:szCs w:val="28"/>
          <w:u w:val="single"/>
        </w:rPr>
        <w:t>Successione/sostituzione della nuova UE alla CE</w:t>
      </w:r>
    </w:p>
    <w:p w:rsidR="00B061E1" w:rsidRDefault="00B061E1" w:rsidP="00B061E1">
      <w:pPr>
        <w:rPr>
          <w:sz w:val="28"/>
          <w:szCs w:val="28"/>
        </w:rPr>
      </w:pPr>
      <w:r>
        <w:rPr>
          <w:rFonts w:ascii="simoncini garamond" w:hAnsi="simoncini garamond" w:cs="EUAlbertina-ReguItal"/>
          <w:i/>
          <w:iCs/>
          <w:sz w:val="32"/>
          <w:szCs w:val="32"/>
        </w:rPr>
        <w:t xml:space="preserve">        </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jc w:val="both"/>
        <w:rPr>
          <w:rFonts w:ascii="simoncini garamond" w:hAnsi="simoncini garamond" w:cs="EUAlbertina-ReguItal"/>
          <w:b/>
          <w:bCs/>
          <w:sz w:val="28"/>
          <w:szCs w:val="28"/>
        </w:rPr>
      </w:pPr>
    </w:p>
    <w:p w:rsidR="00B061E1" w:rsidRPr="00F50753"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jc w:val="both"/>
        <w:rPr>
          <w:rFonts w:ascii="simoncini garamond" w:hAnsi="simoncini garamond" w:cs="EUAlbertina-Regu"/>
          <w:i/>
          <w:sz w:val="28"/>
          <w:szCs w:val="28"/>
        </w:rPr>
      </w:pPr>
      <w:r w:rsidRPr="00F50753">
        <w:rPr>
          <w:rFonts w:ascii="simoncini garamond" w:hAnsi="simoncini garamond" w:cs="EUAlbertina-ReguItal"/>
          <w:b/>
          <w:bCs/>
          <w:sz w:val="28"/>
          <w:szCs w:val="28"/>
        </w:rPr>
        <w:t xml:space="preserve">TUE, Articolo 1 </w:t>
      </w:r>
      <w:r w:rsidRPr="00F50753">
        <w:rPr>
          <w:rFonts w:ascii="simoncini garamond" w:hAnsi="simoncini garamond" w:cs="EUAlbertina-Regu"/>
          <w:i/>
          <w:sz w:val="28"/>
          <w:szCs w:val="28"/>
        </w:rPr>
        <w:t>(già art. 1 del TUE)</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rPr>
      </w:pP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rPr>
      </w:pPr>
      <w:r w:rsidRPr="00F50753">
        <w:rPr>
          <w:rFonts w:ascii="simoncini garamond" w:hAnsi="simoncini garamond" w:cs="EUAlbertina-Regu"/>
          <w:sz w:val="28"/>
          <w:szCs w:val="28"/>
        </w:rPr>
        <w:t xml:space="preserve">Con il presente trattato, le alte parti contraenti istituiscono tra loro un'Unione europea, in appresso denominata «Unione», alla quale gli Stati membri </w:t>
      </w:r>
      <w:r w:rsidRPr="001A5DF8">
        <w:rPr>
          <w:rFonts w:ascii="simoncini garamond" w:hAnsi="simoncini garamond" w:cs="EUAlbertina-Regu"/>
          <w:sz w:val="28"/>
          <w:szCs w:val="28"/>
        </w:rPr>
        <w:t xml:space="preserve">attribuiscono </w:t>
      </w:r>
      <w:r w:rsidRPr="001A5DF8">
        <w:rPr>
          <w:rFonts w:ascii="simoncini garamond" w:hAnsi="simoncini garamond" w:cs="EUAlbertina-Regu"/>
          <w:sz w:val="28"/>
          <w:szCs w:val="28"/>
          <w:u w:val="single"/>
        </w:rPr>
        <w:t>competenze</w:t>
      </w:r>
      <w:r w:rsidRPr="001A5DF8">
        <w:rPr>
          <w:rFonts w:ascii="simoncini garamond" w:hAnsi="simoncini garamond" w:cs="EUAlbertina-Regu"/>
          <w:sz w:val="28"/>
          <w:szCs w:val="28"/>
        </w:rPr>
        <w:t xml:space="preserve"> per conseguire i loro </w:t>
      </w:r>
      <w:r w:rsidRPr="001A5DF8">
        <w:rPr>
          <w:rFonts w:ascii="simoncini garamond" w:hAnsi="simoncini garamond" w:cs="EUAlbertina-Regu"/>
          <w:sz w:val="28"/>
          <w:szCs w:val="28"/>
          <w:u w:val="single"/>
        </w:rPr>
        <w:t>obiettivi comuni</w:t>
      </w:r>
      <w:r w:rsidRPr="00F50753">
        <w:rPr>
          <w:rFonts w:ascii="simoncini garamond" w:hAnsi="simoncini garamond" w:cs="EUAlbertina-Regu"/>
          <w:sz w:val="28"/>
          <w:szCs w:val="28"/>
        </w:rPr>
        <w:t>.</w:t>
      </w:r>
    </w:p>
    <w:p w:rsidR="00B061E1" w:rsidRPr="00F50753"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rPr>
      </w:pPr>
    </w:p>
    <w:p w:rsidR="00B061E1" w:rsidRPr="00F50753"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rPr>
      </w:pPr>
      <w:r w:rsidRPr="00F50753">
        <w:rPr>
          <w:rFonts w:ascii="simoncini garamond" w:hAnsi="simoncini garamond" w:cs="EUAlbertina-Regu"/>
          <w:sz w:val="28"/>
          <w:szCs w:val="28"/>
        </w:rPr>
        <w:t xml:space="preserve">Il presente trattato segna una </w:t>
      </w:r>
      <w:r w:rsidRPr="001A5DF8">
        <w:rPr>
          <w:rFonts w:ascii="simoncini garamond" w:hAnsi="simoncini garamond" w:cs="EUAlbertina-Regu"/>
          <w:sz w:val="28"/>
          <w:szCs w:val="28"/>
          <w:u w:val="single"/>
        </w:rPr>
        <w:t>nuova tappa</w:t>
      </w:r>
      <w:r w:rsidRPr="00F50753">
        <w:rPr>
          <w:rFonts w:ascii="simoncini garamond" w:hAnsi="simoncini garamond" w:cs="EUAlbertina-Regu"/>
          <w:sz w:val="28"/>
          <w:szCs w:val="28"/>
        </w:rPr>
        <w:t xml:space="preserve"> nel processo di creazione di </w:t>
      </w:r>
      <w:r w:rsidRPr="001A5DF8">
        <w:rPr>
          <w:rFonts w:ascii="simoncini garamond" w:hAnsi="simoncini garamond" w:cs="EUAlbertina-Regu"/>
          <w:sz w:val="28"/>
          <w:szCs w:val="28"/>
          <w:u w:val="single"/>
        </w:rPr>
        <w:t>un'unione sempre più stretta tra i popoli dell'Europa</w:t>
      </w:r>
      <w:r w:rsidRPr="00F50753">
        <w:rPr>
          <w:rFonts w:ascii="simoncini garamond" w:hAnsi="simoncini garamond" w:cs="EUAlbertina-Regu"/>
          <w:sz w:val="28"/>
          <w:szCs w:val="28"/>
        </w:rPr>
        <w:t xml:space="preserve">, in cui </w:t>
      </w:r>
      <w:r w:rsidRPr="00294C66">
        <w:rPr>
          <w:rFonts w:ascii="simoncini garamond" w:hAnsi="simoncini garamond" w:cs="EUAlbertina-Regu"/>
          <w:sz w:val="28"/>
          <w:szCs w:val="28"/>
        </w:rPr>
        <w:t>le decisioni siano prese nel modo più trasparente possibile</w:t>
      </w:r>
      <w:r w:rsidRPr="00F50753">
        <w:rPr>
          <w:rFonts w:ascii="simoncini garamond" w:hAnsi="simoncini garamond" w:cs="EUAlbertina-Regu"/>
          <w:sz w:val="28"/>
          <w:szCs w:val="28"/>
        </w:rPr>
        <w:t xml:space="preserve"> e il più vicino possibile ai cittadini.</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highlight w:val="yellow"/>
        </w:rPr>
      </w:pP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u w:val="single"/>
        </w:rPr>
      </w:pPr>
      <w:r w:rsidRPr="001A5DF8">
        <w:rPr>
          <w:rFonts w:ascii="simoncini garamond" w:hAnsi="simoncini garamond" w:cs="EUAlbertina-Regu"/>
          <w:sz w:val="28"/>
          <w:szCs w:val="28"/>
        </w:rPr>
        <w:t xml:space="preserve">L'Unione si fonda sul presente trattato e sul TFUE (in appresso denominati «i trattati»). I due trattati hanno </w:t>
      </w:r>
      <w:r w:rsidRPr="008A479C">
        <w:rPr>
          <w:rFonts w:ascii="simoncini garamond" w:hAnsi="simoncini garamond" w:cs="EUAlbertina-Regu"/>
          <w:sz w:val="28"/>
          <w:szCs w:val="28"/>
          <w:u w:val="single"/>
        </w:rPr>
        <w:t>lo stesso valore giuridico</w:t>
      </w:r>
      <w:r w:rsidRPr="001A5DF8">
        <w:rPr>
          <w:rFonts w:ascii="simoncini garamond" w:hAnsi="simoncini garamond" w:cs="EUAlbertina-Regu"/>
          <w:sz w:val="28"/>
          <w:szCs w:val="28"/>
        </w:rPr>
        <w:t xml:space="preserve">. </w:t>
      </w:r>
      <w:r w:rsidRPr="001A5DF8">
        <w:rPr>
          <w:rFonts w:ascii="simoncini garamond" w:hAnsi="simoncini garamond" w:cs="EUAlbertina-Regu"/>
          <w:sz w:val="28"/>
          <w:szCs w:val="28"/>
          <w:u w:val="single"/>
        </w:rPr>
        <w:t>L'Unione sostituisce e succede</w:t>
      </w:r>
      <w:r w:rsidRPr="00294C66">
        <w:rPr>
          <w:rFonts w:ascii="simoncini garamond" w:hAnsi="simoncini garamond" w:cs="EUAlbertina-Regu"/>
          <w:sz w:val="28"/>
          <w:szCs w:val="28"/>
          <w:u w:val="single"/>
        </w:rPr>
        <w:t xml:space="preserve"> alla Comunità europea.</w:t>
      </w:r>
    </w:p>
    <w:p w:rsidR="00B061E1" w:rsidRPr="00294C66"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180"/>
        <w:jc w:val="both"/>
        <w:rPr>
          <w:rFonts w:ascii="simoncini garamond" w:hAnsi="simoncini garamond" w:cs="EUAlbertina-Regu"/>
          <w:sz w:val="28"/>
          <w:szCs w:val="28"/>
          <w:u w:val="single"/>
        </w:rPr>
      </w:pPr>
    </w:p>
    <w:p w:rsidR="00B061E1" w:rsidRDefault="00B061E1" w:rsidP="00B061E1">
      <w:pPr>
        <w:spacing w:before="100" w:beforeAutospacing="1" w:after="100" w:afterAutospacing="1" w:line="360" w:lineRule="auto"/>
        <w:ind w:left="357"/>
        <w:rPr>
          <w:rFonts w:ascii="Verdana" w:hAnsi="Verdana"/>
          <w:sz w:val="28"/>
          <w:szCs w:val="28"/>
          <w:u w:val="single"/>
        </w:rPr>
      </w:pPr>
    </w:p>
    <w:p w:rsidR="00B061E1" w:rsidRDefault="00B061E1" w:rsidP="00B061E1">
      <w:pPr>
        <w:pStyle w:val="NormaleWeb8"/>
        <w:jc w:val="both"/>
        <w:rPr>
          <w:iCs/>
          <w:sz w:val="28"/>
          <w:szCs w:val="28"/>
        </w:rPr>
      </w:pPr>
    </w:p>
    <w:p w:rsidR="00B061E1" w:rsidRPr="00002689" w:rsidRDefault="00B061E1" w:rsidP="00B061E1">
      <w:pPr>
        <w:pStyle w:val="NormaleWeb8"/>
        <w:jc w:val="center"/>
        <w:rPr>
          <w:b/>
          <w:iCs/>
          <w:sz w:val="28"/>
          <w:szCs w:val="28"/>
        </w:rPr>
      </w:pPr>
      <w:r w:rsidRPr="00002689">
        <w:rPr>
          <w:b/>
          <w:iCs/>
          <w:sz w:val="28"/>
          <w:szCs w:val="28"/>
        </w:rPr>
        <w:t>LE COMPETENZE</w:t>
      </w:r>
    </w:p>
    <w:p w:rsidR="00B061E1" w:rsidRDefault="00B061E1" w:rsidP="00B061E1">
      <w:pPr>
        <w:pStyle w:val="NormaleWeb8"/>
        <w:jc w:val="both"/>
        <w:rPr>
          <w:iCs/>
          <w:sz w:val="28"/>
          <w:szCs w:val="28"/>
        </w:rPr>
      </w:pPr>
    </w:p>
    <w:p w:rsidR="00B061E1" w:rsidRPr="00C95B98" w:rsidRDefault="00B061E1" w:rsidP="00B061E1">
      <w:pPr>
        <w:pStyle w:val="NormaleWeb8"/>
        <w:ind w:left="945"/>
        <w:jc w:val="both"/>
        <w:rPr>
          <w:b/>
          <w:i/>
          <w:iCs/>
          <w:sz w:val="28"/>
          <w:szCs w:val="28"/>
          <w:u w:val="single"/>
        </w:rPr>
      </w:pPr>
      <w:r w:rsidRPr="00C95B98">
        <w:rPr>
          <w:b/>
          <w:i/>
          <w:iCs/>
          <w:sz w:val="28"/>
          <w:szCs w:val="28"/>
          <w:u w:val="single"/>
        </w:rPr>
        <w:t>PRINCIPIO DI ATTRIBUZIONE DELLE COMPETENZE</w:t>
      </w:r>
    </w:p>
    <w:p w:rsidR="00B061E1" w:rsidRDefault="00B061E1" w:rsidP="00B061E1">
      <w:pPr>
        <w:pStyle w:val="NormaleWeb8"/>
        <w:jc w:val="both"/>
        <w:rPr>
          <w:i/>
          <w:iCs/>
          <w:sz w:val="28"/>
          <w:szCs w:val="28"/>
        </w:rPr>
      </w:pP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i/>
          <w:iCs/>
          <w:sz w:val="28"/>
          <w:szCs w:val="28"/>
        </w:rPr>
      </w:pPr>
      <w:r>
        <w:rPr>
          <w:i/>
          <w:iCs/>
          <w:sz w:val="28"/>
          <w:szCs w:val="28"/>
        </w:rPr>
        <w:t xml:space="preserve">TUE, </w:t>
      </w:r>
      <w:r w:rsidRPr="002C7B0C">
        <w:rPr>
          <w:i/>
          <w:iCs/>
          <w:sz w:val="28"/>
          <w:szCs w:val="28"/>
        </w:rPr>
        <w:t>Articolo 4</w:t>
      </w: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t xml:space="preserve">1. In conformità dell’art. 5, qualsiasi competenza </w:t>
      </w:r>
      <w:r w:rsidRPr="0041636C">
        <w:rPr>
          <w:sz w:val="28"/>
          <w:szCs w:val="28"/>
          <w:u w:val="single"/>
        </w:rPr>
        <w:t xml:space="preserve">non attribuita all’Unione nei </w:t>
      </w:r>
      <w:r>
        <w:rPr>
          <w:sz w:val="28"/>
          <w:szCs w:val="28"/>
          <w:u w:val="single"/>
        </w:rPr>
        <w:t>T</w:t>
      </w:r>
      <w:r w:rsidRPr="0041636C">
        <w:rPr>
          <w:sz w:val="28"/>
          <w:szCs w:val="28"/>
          <w:u w:val="single"/>
        </w:rPr>
        <w:t>rattati appartiene agli Stati membri</w:t>
      </w:r>
      <w:r w:rsidRPr="002C7B0C">
        <w:rPr>
          <w:sz w:val="28"/>
          <w:szCs w:val="28"/>
        </w:rPr>
        <w:t>.</w:t>
      </w:r>
    </w:p>
    <w:p w:rsidR="00B061E1" w:rsidRPr="002C7B0C" w:rsidRDefault="00B061E1" w:rsidP="00B061E1">
      <w:pPr>
        <w:pStyle w:val="NormaleWeb8"/>
        <w:jc w:val="both"/>
        <w:rPr>
          <w:sz w:val="28"/>
          <w:szCs w:val="28"/>
        </w:rPr>
      </w:pP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i/>
          <w:iCs/>
          <w:sz w:val="28"/>
          <w:szCs w:val="28"/>
        </w:rPr>
      </w:pPr>
      <w:r>
        <w:rPr>
          <w:i/>
          <w:iCs/>
          <w:sz w:val="28"/>
          <w:szCs w:val="28"/>
        </w:rPr>
        <w:t xml:space="preserve">TUE, </w:t>
      </w:r>
      <w:r w:rsidRPr="002C7B0C">
        <w:rPr>
          <w:i/>
          <w:iCs/>
          <w:sz w:val="28"/>
          <w:szCs w:val="28"/>
        </w:rPr>
        <w:t>Articolo 5</w:t>
      </w: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t>(</w:t>
      </w:r>
      <w:proofErr w:type="gramStart"/>
      <w:r w:rsidRPr="002C7B0C">
        <w:rPr>
          <w:sz w:val="28"/>
          <w:szCs w:val="28"/>
        </w:rPr>
        <w:t>ex</w:t>
      </w:r>
      <w:proofErr w:type="gramEnd"/>
      <w:r w:rsidRPr="002C7B0C">
        <w:rPr>
          <w:sz w:val="28"/>
          <w:szCs w:val="28"/>
        </w:rPr>
        <w:t xml:space="preserve"> articolo 5 del TCE)</w:t>
      </w: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lastRenderedPageBreak/>
        <w:t xml:space="preserve">1. La delimitazione delle competenze dell'Unione si fonda sul </w:t>
      </w:r>
      <w:r w:rsidRPr="00920D28">
        <w:rPr>
          <w:sz w:val="28"/>
          <w:szCs w:val="28"/>
          <w:highlight w:val="yellow"/>
          <w:u w:val="single"/>
        </w:rPr>
        <w:t>principio di attribuzione</w:t>
      </w:r>
      <w:r w:rsidRPr="00920D28">
        <w:rPr>
          <w:sz w:val="28"/>
          <w:szCs w:val="28"/>
          <w:highlight w:val="yellow"/>
        </w:rPr>
        <w:t>.</w:t>
      </w:r>
      <w:r w:rsidRPr="002C7B0C">
        <w:rPr>
          <w:sz w:val="28"/>
          <w:szCs w:val="28"/>
        </w:rPr>
        <w:t xml:space="preserve"> L'esercizio delle competenze dell'Unione si fonda sui principi di sussidiarietà e proporzionalità.</w:t>
      </w:r>
    </w:p>
    <w:p w:rsidR="00B061E1" w:rsidRPr="0041636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u w:val="single"/>
        </w:rPr>
      </w:pPr>
      <w:r w:rsidRPr="002C7B0C">
        <w:rPr>
          <w:sz w:val="28"/>
          <w:szCs w:val="28"/>
        </w:rPr>
        <w:t xml:space="preserve">2. </w:t>
      </w:r>
      <w:r w:rsidRPr="0041636C">
        <w:rPr>
          <w:sz w:val="28"/>
          <w:szCs w:val="28"/>
          <w:u w:val="single"/>
        </w:rPr>
        <w:t xml:space="preserve">In virtù del </w:t>
      </w:r>
      <w:r w:rsidRPr="00733920">
        <w:rPr>
          <w:b/>
          <w:sz w:val="28"/>
          <w:szCs w:val="28"/>
          <w:u w:val="single"/>
        </w:rPr>
        <w:t>principio di attribuzione</w:t>
      </w:r>
      <w:r w:rsidRPr="0041636C">
        <w:rPr>
          <w:sz w:val="28"/>
          <w:szCs w:val="28"/>
          <w:u w:val="single"/>
        </w:rPr>
        <w:t>, l'Unione agisce esclusivamente nei limiti delle competenze che le sono attribuite dagli Stati membri nei trattati per realizzare gli obiettivi da questi stabiliti. Qualsiasi competenza non attribuita all'Unione nei trattati appartiene agli Stati membri.</w:t>
      </w:r>
    </w:p>
    <w:p w:rsidR="00B061E1" w:rsidRDefault="00B061E1" w:rsidP="00B061E1">
      <w:pPr>
        <w:pStyle w:val="NormaleWeb8"/>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46922E49" wp14:editId="71067484">
                <wp:simplePos x="0" y="0"/>
                <wp:positionH relativeFrom="column">
                  <wp:posOffset>-343535</wp:posOffset>
                </wp:positionH>
                <wp:positionV relativeFrom="paragraph">
                  <wp:posOffset>246380</wp:posOffset>
                </wp:positionV>
                <wp:extent cx="333375" cy="228600"/>
                <wp:effectExtent l="5080" t="5080" r="23495" b="61595"/>
                <wp:wrapNone/>
                <wp:docPr id="8" name="Connettore 4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228600"/>
                        </a:xfrm>
                        <a:prstGeom prst="bentConnector3">
                          <a:avLst>
                            <a:gd name="adj1" fmla="val 4990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90CC8"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4 8" o:spid="_x0000_s1026" type="#_x0000_t34" style="position:absolute;margin-left:-27.05pt;margin-top:19.4pt;width:2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" adj="10779">
                <v:stroke endarrow="block"/>
              </v:shape>
            </w:pict>
          </mc:Fallback>
        </mc:AlternateContent>
      </w:r>
    </w:p>
    <w:p w:rsidR="00B061E1" w:rsidRPr="002C7B0C" w:rsidRDefault="00B061E1" w:rsidP="00B061E1">
      <w:pPr>
        <w:pStyle w:val="Titolo3"/>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41636C">
        <w:rPr>
          <w:rFonts w:ascii="Times New Roman" w:hAnsi="Times New Roman"/>
          <w:sz w:val="28"/>
          <w:szCs w:val="28"/>
          <w:highlight w:val="yellow"/>
        </w:rPr>
        <w:t>Dichiarazione n. 18</w:t>
      </w:r>
      <w:r w:rsidRPr="002C7B0C">
        <w:rPr>
          <w:rFonts w:ascii="Times New Roman" w:hAnsi="Times New Roman"/>
          <w:sz w:val="28"/>
          <w:szCs w:val="28"/>
        </w:rPr>
        <w:t xml:space="preserve"> relativa alla delimitazione delle competenze</w:t>
      </w:r>
    </w:p>
    <w:p w:rsidR="00B061E1" w:rsidRPr="002C7B0C" w:rsidRDefault="00B061E1" w:rsidP="00B061E1">
      <w:pPr>
        <w:pStyle w:val="Titolo3"/>
        <w:pBdr>
          <w:top w:val="single" w:sz="4" w:space="1" w:color="auto"/>
          <w:left w:val="single" w:sz="4" w:space="4" w:color="auto"/>
          <w:bottom w:val="single" w:sz="4" w:space="1" w:color="auto"/>
          <w:right w:val="single" w:sz="4" w:space="4" w:color="auto"/>
        </w:pBdr>
        <w:jc w:val="both"/>
        <w:rPr>
          <w:rFonts w:ascii="Times New Roman" w:hAnsi="Times New Roman"/>
          <w:b w:val="0"/>
          <w:bCs w:val="0"/>
          <w:sz w:val="28"/>
          <w:szCs w:val="28"/>
        </w:rPr>
      </w:pPr>
      <w:r w:rsidRPr="002C7B0C">
        <w:rPr>
          <w:rFonts w:ascii="Times New Roman" w:hAnsi="Times New Roman"/>
          <w:b w:val="0"/>
          <w:bCs w:val="0"/>
          <w:sz w:val="28"/>
          <w:szCs w:val="28"/>
        </w:rPr>
        <w:t xml:space="preserve">La conferenza sottolinea che, conformemente al sistema di ripartizione delle competenze tra l’Unione e gli Stati membri previsto dal trattato sull’Unione europea e dal trattato sul funzionamento dell’Unione europea, </w:t>
      </w:r>
      <w:r w:rsidRPr="00C95B98">
        <w:rPr>
          <w:rFonts w:ascii="Times New Roman" w:hAnsi="Times New Roman"/>
          <w:b w:val="0"/>
          <w:bCs w:val="0"/>
          <w:sz w:val="28"/>
          <w:szCs w:val="28"/>
          <w:u w:val="single"/>
        </w:rPr>
        <w:t>qualsiasi competenza non attribuita all’Unione nei trattati appartiene agli Stati membri.</w:t>
      </w:r>
    </w:p>
    <w:p w:rsidR="00B061E1" w:rsidRDefault="00B061E1" w:rsidP="00B061E1">
      <w:pPr>
        <w:pStyle w:val="NormaleWeb8"/>
        <w:jc w:val="both"/>
        <w:rPr>
          <w:sz w:val="28"/>
          <w:szCs w:val="28"/>
        </w:rPr>
      </w:pPr>
    </w:p>
    <w:p w:rsidR="00B061E1" w:rsidRDefault="00B061E1" w:rsidP="00B061E1">
      <w:pPr>
        <w:pStyle w:val="NormaleWeb8"/>
        <w:jc w:val="both"/>
        <w:rPr>
          <w:sz w:val="28"/>
          <w:szCs w:val="28"/>
        </w:rPr>
      </w:pPr>
    </w:p>
    <w:p w:rsidR="00B061E1" w:rsidRDefault="00B061E1" w:rsidP="00B061E1">
      <w:pPr>
        <w:pStyle w:val="NormaleWeb8"/>
        <w:jc w:val="both"/>
        <w:rPr>
          <w:sz w:val="28"/>
          <w:szCs w:val="28"/>
        </w:rPr>
      </w:pPr>
      <w:r>
        <w:rPr>
          <w:sz w:val="28"/>
          <w:szCs w:val="28"/>
        </w:rPr>
        <w:t>OBBLIGHI DEGLI STATI MEMBRI DERIVANTI DALL’ATTRIBUZIONE DI COMPETENZE ALL’UNIONE</w:t>
      </w:r>
    </w:p>
    <w:p w:rsidR="00B061E1" w:rsidRDefault="00B061E1" w:rsidP="00B061E1">
      <w:pPr>
        <w:pStyle w:val="NormaleWeb8"/>
        <w:jc w:val="both"/>
        <w:rPr>
          <w:sz w:val="28"/>
          <w:szCs w:val="28"/>
        </w:rPr>
      </w:pPr>
    </w:p>
    <w:p w:rsidR="00B061E1" w:rsidRDefault="00B061E1" w:rsidP="00B061E1">
      <w:pPr>
        <w:pStyle w:val="NormaleWeb8"/>
        <w:jc w:val="both"/>
        <w:rPr>
          <w:sz w:val="28"/>
          <w:szCs w:val="28"/>
        </w:rPr>
      </w:pPr>
    </w:p>
    <w:p w:rsidR="00B061E1"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Pr>
          <w:sz w:val="28"/>
          <w:szCs w:val="28"/>
        </w:rPr>
        <w:t>TUE, Art. 4.</w:t>
      </w:r>
    </w:p>
    <w:p w:rsidR="00B061E1" w:rsidRDefault="004F4682" w:rsidP="00B061E1">
      <w:pPr>
        <w:pStyle w:val="NormaleWeb8"/>
        <w:pBdr>
          <w:top w:val="single" w:sz="4" w:space="1" w:color="auto"/>
          <w:left w:val="single" w:sz="4" w:space="4" w:color="auto"/>
          <w:bottom w:val="single" w:sz="4" w:space="1" w:color="auto"/>
          <w:right w:val="single" w:sz="4" w:space="4" w:color="auto"/>
        </w:pBdr>
        <w:jc w:val="both"/>
        <w:rPr>
          <w:sz w:val="28"/>
          <w:szCs w:val="28"/>
          <w:u w:val="single"/>
        </w:rPr>
      </w:pPr>
      <w:r w:rsidRPr="004F4682">
        <w:rPr>
          <w:noProof/>
          <w:sz w:val="28"/>
          <w:szCs w:val="28"/>
        </w:rPr>
        <mc:AlternateContent>
          <mc:Choice Requires="wps">
            <w:drawing>
              <wp:anchor distT="45720" distB="45720" distL="114300" distR="114300" simplePos="0" relativeHeight="251661312" behindDoc="0" locked="0" layoutInCell="1" allowOverlap="1" wp14:anchorId="5D397125" wp14:editId="7FB68589">
                <wp:simplePos x="0" y="0"/>
                <wp:positionH relativeFrom="column">
                  <wp:posOffset>1251585</wp:posOffset>
                </wp:positionH>
                <wp:positionV relativeFrom="paragraph">
                  <wp:posOffset>602615</wp:posOffset>
                </wp:positionV>
                <wp:extent cx="953770" cy="253365"/>
                <wp:effectExtent l="0" t="0" r="17780" b="1333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253365"/>
                        </a:xfrm>
                        <a:prstGeom prst="rect">
                          <a:avLst/>
                        </a:prstGeom>
                        <a:solidFill>
                          <a:srgbClr val="FFFFFF"/>
                        </a:solidFill>
                        <a:ln w="9525">
                          <a:solidFill>
                            <a:srgbClr val="000000"/>
                          </a:solidFill>
                          <a:miter lim="800000"/>
                          <a:headEnd/>
                          <a:tailEnd/>
                        </a:ln>
                      </wps:spPr>
                      <wps:txbx>
                        <w:txbxContent>
                          <w:p w:rsidR="004F4682" w:rsidRPr="004F4682" w:rsidRDefault="004F4682">
                            <w:pPr>
                              <w:rPr>
                                <w:sz w:val="16"/>
                                <w:szCs w:val="16"/>
                              </w:rPr>
                            </w:pPr>
                            <w:r w:rsidRPr="004F4682">
                              <w:rPr>
                                <w:sz w:val="16"/>
                                <w:szCs w:val="16"/>
                              </w:rPr>
                              <w:t>Devono adottare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397125" id="_x0000_t202" coordsize="21600,21600" o:spt="202" path="m,l,21600r21600,l21600,xe">
                <v:stroke joinstyle="miter"/>
                <v:path gradientshapeok="t" o:connecttype="rect"/>
              </v:shapetype>
              <v:shape id="Casella di testo 2" o:spid="_x0000_s1026" type="#_x0000_t202" style="position:absolute;left:0;text-align:left;margin-left:98.55pt;margin-top:47.45pt;width:75.1pt;height:1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">
                <v:textbox>
                  <w:txbxContent>
                    <w:p w:rsidR="004F4682" w:rsidRPr="004F4682" w:rsidRDefault="004F4682">
                      <w:pPr>
                        <w:rPr>
                          <w:sz w:val="16"/>
                          <w:szCs w:val="16"/>
                        </w:rPr>
                      </w:pPr>
                      <w:r w:rsidRPr="004F4682">
                        <w:rPr>
                          <w:sz w:val="16"/>
                          <w:szCs w:val="16"/>
                        </w:rPr>
                        <w:t>Devono adottare</w:t>
                      </w:r>
                    </w:p>
                  </w:txbxContent>
                </v:textbox>
                <w10:wrap type="square"/>
              </v:shape>
            </w:pict>
          </mc:Fallback>
        </mc:AlternateContent>
      </w:r>
      <w:r w:rsidR="00B061E1" w:rsidRPr="002C7B0C">
        <w:rPr>
          <w:sz w:val="28"/>
          <w:szCs w:val="28"/>
        </w:rPr>
        <w:t xml:space="preserve">3. In virtù del </w:t>
      </w:r>
      <w:r w:rsidR="00B061E1" w:rsidRPr="00422509">
        <w:rPr>
          <w:sz w:val="28"/>
          <w:szCs w:val="28"/>
          <w:bdr w:val="single" w:sz="4" w:space="0" w:color="auto"/>
        </w:rPr>
        <w:t>principio di leale cooperazione</w:t>
      </w:r>
      <w:r w:rsidR="00B061E1" w:rsidRPr="002C7B0C">
        <w:rPr>
          <w:sz w:val="28"/>
          <w:szCs w:val="28"/>
        </w:rPr>
        <w:t xml:space="preserve">, </w:t>
      </w:r>
      <w:r w:rsidR="00B061E1" w:rsidRPr="00422509">
        <w:rPr>
          <w:sz w:val="28"/>
          <w:szCs w:val="28"/>
          <w:u w:val="single"/>
        </w:rPr>
        <w:t>l’Unione e gli Stati membri si rispettano e si assistono reciprocamente nell’adempimento dei compiti derivanti dai trattati.</w:t>
      </w:r>
    </w:p>
    <w:p w:rsidR="004F4682" w:rsidRDefault="004F4682"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Pr>
          <w:sz w:val="28"/>
          <w:szCs w:val="28"/>
        </w:rPr>
        <w:t xml:space="preserve">                   </w:t>
      </w:r>
    </w:p>
    <w:p w:rsidR="004F4682" w:rsidRPr="004F4682" w:rsidRDefault="004F4682" w:rsidP="00B061E1">
      <w:pPr>
        <w:pStyle w:val="NormaleWeb8"/>
        <w:pBdr>
          <w:top w:val="single" w:sz="4" w:space="1" w:color="auto"/>
          <w:left w:val="single" w:sz="4" w:space="4" w:color="auto"/>
          <w:bottom w:val="single" w:sz="4" w:space="1" w:color="auto"/>
          <w:right w:val="single" w:sz="4" w:space="4" w:color="auto"/>
        </w:pBdr>
        <w:jc w:val="both"/>
        <w:rPr>
          <w:sz w:val="20"/>
          <w:szCs w:val="20"/>
        </w:rPr>
      </w:pPr>
      <w:r>
        <w:rPr>
          <w:sz w:val="28"/>
          <w:szCs w:val="28"/>
        </w:rPr>
        <w:t xml:space="preserve">                                   </w:t>
      </w:r>
      <w:r w:rsidRPr="004F4682">
        <w:rPr>
          <w:sz w:val="20"/>
          <w:szCs w:val="20"/>
        </w:rPr>
        <w:t>↓</w:t>
      </w:r>
    </w:p>
    <w:p w:rsidR="00B061E1"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u w:val="single"/>
        </w:rPr>
      </w:pPr>
      <w:r w:rsidRPr="002C7B0C">
        <w:rPr>
          <w:sz w:val="28"/>
          <w:szCs w:val="28"/>
        </w:rPr>
        <w:t xml:space="preserve">Gli Stati membri </w:t>
      </w:r>
      <w:r w:rsidRPr="008407AD">
        <w:rPr>
          <w:sz w:val="28"/>
          <w:szCs w:val="28"/>
          <w:u w:val="single"/>
          <w:bdr w:val="single" w:sz="4" w:space="0" w:color="auto"/>
        </w:rPr>
        <w:t>adottano ogni misura</w:t>
      </w:r>
      <w:r w:rsidRPr="000F36E2">
        <w:rPr>
          <w:sz w:val="28"/>
          <w:szCs w:val="28"/>
          <w:u w:val="single"/>
        </w:rPr>
        <w:t xml:space="preserve"> di carattere generale o particolare atta ad assicurare l’esecuzione degli obblighi derivanti dai trattati o conseguenti agli atti delle istituzioni dell’Unione.</w:t>
      </w:r>
    </w:p>
    <w:p w:rsidR="004F4682" w:rsidRPr="002C7B0C" w:rsidRDefault="004F4682" w:rsidP="00B061E1">
      <w:pPr>
        <w:pStyle w:val="NormaleWeb8"/>
        <w:pBdr>
          <w:top w:val="single" w:sz="4" w:space="1" w:color="auto"/>
          <w:left w:val="single" w:sz="4" w:space="4" w:color="auto"/>
          <w:bottom w:val="single" w:sz="4" w:space="1" w:color="auto"/>
          <w:right w:val="single" w:sz="4" w:space="4" w:color="auto"/>
        </w:pBdr>
        <w:jc w:val="both"/>
        <w:rPr>
          <w:sz w:val="28"/>
          <w:szCs w:val="28"/>
        </w:rPr>
      </w:pP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t xml:space="preserve">Gli Stati membri </w:t>
      </w:r>
      <w:r w:rsidRPr="008407AD">
        <w:rPr>
          <w:sz w:val="28"/>
          <w:szCs w:val="28"/>
          <w:u w:val="single"/>
          <w:bdr w:val="single" w:sz="4" w:space="0" w:color="auto"/>
        </w:rPr>
        <w:t>facilitano</w:t>
      </w:r>
      <w:r w:rsidRPr="000F36E2">
        <w:rPr>
          <w:sz w:val="28"/>
          <w:szCs w:val="28"/>
          <w:u w:val="single"/>
        </w:rPr>
        <w:t xml:space="preserve"> all’Unione l’adempimento dei suoi compiti</w:t>
      </w:r>
      <w:r w:rsidRPr="002C7B0C">
        <w:rPr>
          <w:sz w:val="28"/>
          <w:szCs w:val="28"/>
        </w:rPr>
        <w:t xml:space="preserve"> e </w:t>
      </w:r>
      <w:r w:rsidRPr="000F36E2">
        <w:rPr>
          <w:sz w:val="28"/>
          <w:szCs w:val="28"/>
          <w:u w:val="single"/>
        </w:rPr>
        <w:t>si astengono da qualsiasi misura che rischi di mettere in pericolo la realizzazione degli obiettivi dell’Unione.</w:t>
      </w:r>
    </w:p>
    <w:p w:rsidR="00B061E1" w:rsidRDefault="00B061E1" w:rsidP="00B061E1">
      <w:pPr>
        <w:pStyle w:val="NormaleWeb8"/>
        <w:jc w:val="both"/>
        <w:rPr>
          <w:sz w:val="28"/>
          <w:szCs w:val="28"/>
        </w:rPr>
      </w:pPr>
    </w:p>
    <w:p w:rsidR="00B061E1" w:rsidRDefault="00B061E1" w:rsidP="00B061E1">
      <w:pPr>
        <w:pStyle w:val="NormaleWeb8"/>
        <w:jc w:val="both"/>
        <w:rPr>
          <w:sz w:val="28"/>
          <w:szCs w:val="28"/>
        </w:rPr>
      </w:pPr>
    </w:p>
    <w:p w:rsidR="00B061E1" w:rsidRDefault="00B061E1" w:rsidP="00B061E1">
      <w:pPr>
        <w:pStyle w:val="NormaleWeb8"/>
        <w:jc w:val="both"/>
        <w:rPr>
          <w:sz w:val="28"/>
          <w:szCs w:val="28"/>
        </w:rPr>
      </w:pPr>
    </w:p>
    <w:p w:rsidR="00B061E1" w:rsidRDefault="00B061E1" w:rsidP="00B061E1">
      <w:pPr>
        <w:pStyle w:val="NormaleWeb8"/>
        <w:jc w:val="both"/>
        <w:rPr>
          <w:sz w:val="28"/>
          <w:szCs w:val="28"/>
        </w:rPr>
      </w:pPr>
      <w:r>
        <w:rPr>
          <w:sz w:val="28"/>
          <w:szCs w:val="28"/>
        </w:rPr>
        <w:t xml:space="preserve">INDIVIDUAZIONE DELLE COMPETENZE ATTRIBUITE  </w:t>
      </w:r>
      <w:r w:rsidRPr="000F36E2">
        <w:rPr>
          <w:sz w:val="28"/>
          <w:szCs w:val="28"/>
        </w:rPr>
        <w:sym w:font="Wingdings" w:char="F0E8"/>
      </w:r>
      <w:r>
        <w:rPr>
          <w:sz w:val="28"/>
          <w:szCs w:val="28"/>
        </w:rPr>
        <w:t xml:space="preserve"> TFUE</w:t>
      </w:r>
    </w:p>
    <w:p w:rsidR="00B061E1" w:rsidRPr="002C7B0C" w:rsidRDefault="00B061E1" w:rsidP="00B061E1">
      <w:pPr>
        <w:pStyle w:val="Titolo2"/>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lastRenderedPageBreak/>
        <w:t xml:space="preserve">TFUE, </w:t>
      </w:r>
      <w:r w:rsidRPr="002C7B0C">
        <w:rPr>
          <w:rFonts w:ascii="Times New Roman" w:hAnsi="Times New Roman"/>
        </w:rPr>
        <w:t>Articolo 1</w:t>
      </w:r>
    </w:p>
    <w:p w:rsidR="00B061E1" w:rsidRPr="0041636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left="225" w:firstLine="483"/>
        <w:jc w:val="both"/>
        <w:rPr>
          <w:sz w:val="28"/>
          <w:szCs w:val="28"/>
          <w:u w:val="single"/>
        </w:rPr>
      </w:pPr>
      <w:r w:rsidRPr="002C7B0C">
        <w:rPr>
          <w:sz w:val="28"/>
          <w:szCs w:val="28"/>
        </w:rPr>
        <w:t xml:space="preserve">1. </w:t>
      </w:r>
      <w:r w:rsidRPr="0041636C">
        <w:rPr>
          <w:sz w:val="28"/>
          <w:szCs w:val="28"/>
          <w:u w:val="single"/>
        </w:rPr>
        <w:t>Il presente trattato organizza il funzionamento dell'Unione e determina i settori, la delimitazione e le modalità d'esercizio delle sue competenze.</w:t>
      </w:r>
    </w:p>
    <w:p w:rsidR="00B061E1" w:rsidRDefault="00B061E1" w:rsidP="00B061E1">
      <w:pPr>
        <w:pStyle w:val="NormaleWeb8"/>
        <w:jc w:val="both"/>
        <w:rPr>
          <w:sz w:val="28"/>
          <w:szCs w:val="28"/>
        </w:rPr>
      </w:pPr>
    </w:p>
    <w:p w:rsidR="00B061E1" w:rsidRDefault="00B061E1" w:rsidP="00B061E1">
      <w:pPr>
        <w:autoSpaceDE w:val="0"/>
        <w:autoSpaceDN w:val="0"/>
        <w:adjustRightInd w:val="0"/>
        <w:ind w:firstLine="708"/>
        <w:jc w:val="both"/>
        <w:rPr>
          <w:b/>
          <w:sz w:val="28"/>
          <w:szCs w:val="28"/>
        </w:rPr>
      </w:pPr>
    </w:p>
    <w:p w:rsidR="00B061E1" w:rsidRPr="00812E36" w:rsidRDefault="00B061E1" w:rsidP="00B061E1">
      <w:pPr>
        <w:autoSpaceDE w:val="0"/>
        <w:autoSpaceDN w:val="0"/>
        <w:adjustRightInd w:val="0"/>
        <w:ind w:firstLine="708"/>
        <w:jc w:val="both"/>
        <w:rPr>
          <w:b/>
          <w:sz w:val="28"/>
          <w:szCs w:val="28"/>
        </w:rPr>
      </w:pPr>
      <w:r w:rsidRPr="001B4825">
        <w:rPr>
          <w:b/>
          <w:sz w:val="28"/>
          <w:szCs w:val="28"/>
          <w:highlight w:val="yellow"/>
        </w:rPr>
        <w:t>LA CONCRETA INDIVIDUAZIONE DELLE COMPETENZE</w:t>
      </w:r>
    </w:p>
    <w:p w:rsidR="00B061E1" w:rsidRDefault="00B061E1" w:rsidP="00B061E1">
      <w:pPr>
        <w:autoSpaceDE w:val="0"/>
        <w:autoSpaceDN w:val="0"/>
        <w:adjustRightInd w:val="0"/>
        <w:ind w:firstLine="708"/>
        <w:jc w:val="both"/>
        <w:rPr>
          <w:sz w:val="28"/>
          <w:szCs w:val="28"/>
        </w:rPr>
      </w:pP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b/>
          <w:sz w:val="28"/>
          <w:szCs w:val="28"/>
        </w:rPr>
      </w:pPr>
      <w:r w:rsidRPr="00812E36">
        <w:rPr>
          <w:b/>
          <w:sz w:val="28"/>
          <w:szCs w:val="28"/>
        </w:rPr>
        <w:t>TF</w:t>
      </w:r>
      <w:r>
        <w:rPr>
          <w:b/>
          <w:sz w:val="28"/>
          <w:szCs w:val="28"/>
        </w:rPr>
        <w:t>UE, Art. 2</w:t>
      </w:r>
    </w:p>
    <w:p w:rsidR="00B061E1" w:rsidRPr="00920D28"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u w:val="single"/>
        </w:rPr>
      </w:pPr>
      <w:r w:rsidRPr="002C7B0C">
        <w:rPr>
          <w:sz w:val="28"/>
          <w:szCs w:val="28"/>
        </w:rPr>
        <w:t xml:space="preserve">6. </w:t>
      </w:r>
      <w:r w:rsidRPr="00920D28">
        <w:rPr>
          <w:sz w:val="28"/>
          <w:szCs w:val="28"/>
          <w:u w:val="single"/>
        </w:rPr>
        <w:t>La portata e le modalità d'esercizio delle competenze dell'Unione sono determinate dalle disposizioni dei trattati relative a ciascun settore.</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p>
    <w:p w:rsidR="00B061E1" w:rsidRDefault="00B061E1" w:rsidP="00B061E1">
      <w:pPr>
        <w:rPr>
          <w:b/>
          <w:sz w:val="28"/>
          <w:szCs w:val="28"/>
        </w:rPr>
      </w:pPr>
      <w:r w:rsidRPr="00476809">
        <w:rPr>
          <w:b/>
          <w:sz w:val="28"/>
          <w:szCs w:val="28"/>
          <w:u w:val="single"/>
        </w:rPr>
        <w:t>CONTENUTO</w:t>
      </w:r>
      <w:r>
        <w:rPr>
          <w:b/>
          <w:sz w:val="28"/>
          <w:szCs w:val="28"/>
        </w:rPr>
        <w:t xml:space="preserve"> </w:t>
      </w:r>
    </w:p>
    <w:p w:rsidR="00B061E1" w:rsidRDefault="00B061E1" w:rsidP="00B061E1">
      <w:pPr>
        <w:rPr>
          <w:b/>
          <w:sz w:val="28"/>
          <w:szCs w:val="28"/>
        </w:rPr>
      </w:pPr>
    </w:p>
    <w:p w:rsidR="00B061E1" w:rsidRDefault="00B061E1" w:rsidP="00B061E1">
      <w:pPr>
        <w:rPr>
          <w:b/>
          <w:sz w:val="28"/>
          <w:szCs w:val="28"/>
        </w:rPr>
      </w:pPr>
      <w:r>
        <w:rPr>
          <w:b/>
          <w:sz w:val="28"/>
          <w:szCs w:val="28"/>
        </w:rPr>
        <w:t>ESEMPI</w:t>
      </w:r>
    </w:p>
    <w:p w:rsidR="00B061E1" w:rsidRDefault="00B061E1" w:rsidP="00B061E1">
      <w:pPr>
        <w:rPr>
          <w:b/>
          <w:sz w:val="28"/>
          <w:szCs w:val="28"/>
        </w:rPr>
      </w:pPr>
    </w:p>
    <w:p w:rsidR="00B061E1" w:rsidRDefault="00B061E1" w:rsidP="00B061E1">
      <w:pPr>
        <w:rPr>
          <w:b/>
          <w:sz w:val="28"/>
          <w:szCs w:val="28"/>
        </w:rPr>
      </w:pPr>
      <w:r>
        <w:rPr>
          <w:b/>
          <w:sz w:val="28"/>
          <w:szCs w:val="28"/>
        </w:rPr>
        <w:t xml:space="preserve">Attribuzione ampia di competenze: </w:t>
      </w:r>
    </w:p>
    <w:p w:rsidR="00B061E1" w:rsidRDefault="00B061E1" w:rsidP="00B061E1">
      <w:pPr>
        <w:rPr>
          <w:b/>
          <w:sz w:val="28"/>
          <w:szCs w:val="28"/>
        </w:rPr>
      </w:pPr>
    </w:p>
    <w:p w:rsidR="00B061E1" w:rsidRDefault="00B061E1" w:rsidP="00B061E1">
      <w:pPr>
        <w:rPr>
          <w:b/>
          <w:sz w:val="28"/>
          <w:szCs w:val="28"/>
        </w:rPr>
      </w:pPr>
      <w:r>
        <w:rPr>
          <w:b/>
          <w:sz w:val="28"/>
          <w:szCs w:val="28"/>
        </w:rPr>
        <w:t xml:space="preserve"> “L’Unione definisce e attua una politica comune dell’agricoltura…” (art. 38, par. 1)</w:t>
      </w:r>
    </w:p>
    <w:p w:rsidR="00B061E1" w:rsidRDefault="00B061E1" w:rsidP="00B061E1">
      <w:pPr>
        <w:rPr>
          <w:b/>
          <w:sz w:val="28"/>
          <w:szCs w:val="28"/>
        </w:rPr>
      </w:pPr>
    </w:p>
    <w:p w:rsidR="00B061E1" w:rsidRDefault="00B061E1" w:rsidP="00B061E1">
      <w:pPr>
        <w:rPr>
          <w:b/>
          <w:sz w:val="28"/>
          <w:szCs w:val="28"/>
        </w:rPr>
      </w:pPr>
      <w:r>
        <w:rPr>
          <w:b/>
          <w:sz w:val="28"/>
          <w:szCs w:val="28"/>
        </w:rPr>
        <w:t xml:space="preserve">Attribuzione specifica: </w:t>
      </w:r>
    </w:p>
    <w:p w:rsidR="00B061E1" w:rsidRDefault="00B061E1" w:rsidP="00B061E1">
      <w:pPr>
        <w:rPr>
          <w:b/>
          <w:sz w:val="28"/>
          <w:szCs w:val="28"/>
        </w:rPr>
      </w:pPr>
      <w:r>
        <w:rPr>
          <w:b/>
          <w:sz w:val="28"/>
          <w:szCs w:val="28"/>
        </w:rPr>
        <w:t>“</w:t>
      </w:r>
      <w:proofErr w:type="gramStart"/>
      <w:r>
        <w:rPr>
          <w:b/>
          <w:sz w:val="28"/>
          <w:szCs w:val="28"/>
        </w:rPr>
        <w:t>misure</w:t>
      </w:r>
      <w:proofErr w:type="gramEnd"/>
      <w:r>
        <w:rPr>
          <w:b/>
          <w:sz w:val="28"/>
          <w:szCs w:val="28"/>
        </w:rPr>
        <w:t xml:space="preserve"> sul rimpatrio degli stranieri in situazione irregolare” (art. 79).</w:t>
      </w:r>
    </w:p>
    <w:p w:rsidR="00B061E1" w:rsidRPr="00147071" w:rsidRDefault="00B061E1" w:rsidP="00B061E1">
      <w:pPr>
        <w:jc w:val="center"/>
        <w:rPr>
          <w:b/>
          <w:sz w:val="32"/>
          <w:szCs w:val="32"/>
        </w:rPr>
      </w:pPr>
    </w:p>
    <w:p w:rsidR="00B061E1" w:rsidRDefault="00B061E1" w:rsidP="00B061E1">
      <w:pPr>
        <w:pStyle w:val="NormaleWeb8"/>
        <w:shd w:val="pct10" w:color="auto" w:fill="auto"/>
        <w:jc w:val="center"/>
        <w:rPr>
          <w:sz w:val="28"/>
          <w:szCs w:val="28"/>
        </w:rPr>
      </w:pPr>
      <w:r>
        <w:rPr>
          <w:sz w:val="28"/>
          <w:szCs w:val="28"/>
        </w:rPr>
        <w:t>RAPPORTO CON LE COMPETENZE DEGLI STATI MEMBRI</w:t>
      </w:r>
    </w:p>
    <w:p w:rsidR="00B061E1" w:rsidRPr="009A21E6" w:rsidRDefault="00B061E1" w:rsidP="00B061E1">
      <w:pPr>
        <w:pStyle w:val="NormaleWeb8"/>
        <w:shd w:val="pct10" w:color="auto" w:fill="auto"/>
        <w:jc w:val="center"/>
        <w:rPr>
          <w:b/>
          <w:sz w:val="40"/>
          <w:szCs w:val="40"/>
        </w:rPr>
      </w:pPr>
      <w:r w:rsidRPr="009A21E6">
        <w:rPr>
          <w:b/>
          <w:sz w:val="40"/>
          <w:szCs w:val="40"/>
        </w:rPr>
        <w:t>↓</w:t>
      </w:r>
    </w:p>
    <w:p w:rsidR="00B061E1" w:rsidRDefault="00B061E1" w:rsidP="00B061E1">
      <w:pPr>
        <w:pStyle w:val="NormaleWeb8"/>
        <w:shd w:val="pct10" w:color="auto" w:fill="auto"/>
        <w:jc w:val="center"/>
        <w:rPr>
          <w:sz w:val="28"/>
          <w:szCs w:val="28"/>
        </w:rPr>
      </w:pPr>
      <w:r>
        <w:rPr>
          <w:sz w:val="28"/>
          <w:szCs w:val="28"/>
        </w:rPr>
        <w:t>TIPOLOGIA DELLE COMPETENZE</w:t>
      </w:r>
    </w:p>
    <w:p w:rsidR="00B061E1" w:rsidRDefault="00B061E1" w:rsidP="00B061E1">
      <w:pPr>
        <w:pStyle w:val="NormaleWeb8"/>
        <w:jc w:val="both"/>
        <w:rPr>
          <w:sz w:val="28"/>
          <w:szCs w:val="28"/>
        </w:rPr>
      </w:pPr>
    </w:p>
    <w:p w:rsidR="00B061E1" w:rsidRDefault="00B061E1" w:rsidP="00B061E1">
      <w:pPr>
        <w:shd w:val="pct10" w:color="auto" w:fill="auto"/>
        <w:autoSpaceDE w:val="0"/>
        <w:autoSpaceDN w:val="0"/>
        <w:adjustRightInd w:val="0"/>
        <w:jc w:val="both"/>
        <w:rPr>
          <w:sz w:val="28"/>
          <w:szCs w:val="28"/>
        </w:rPr>
      </w:pPr>
    </w:p>
    <w:p w:rsidR="00B061E1" w:rsidRPr="002C7B0C" w:rsidRDefault="00B061E1" w:rsidP="00B061E1">
      <w:pPr>
        <w:shd w:val="pct10" w:color="auto" w:fill="auto"/>
        <w:autoSpaceDE w:val="0"/>
        <w:autoSpaceDN w:val="0"/>
        <w:adjustRightInd w:val="0"/>
        <w:jc w:val="both"/>
        <w:rPr>
          <w:sz w:val="28"/>
          <w:szCs w:val="28"/>
        </w:rPr>
      </w:pPr>
    </w:p>
    <w:p w:rsidR="00B061E1" w:rsidRDefault="00B061E1" w:rsidP="00B061E1">
      <w:pPr>
        <w:shd w:val="pct10" w:color="auto" w:fill="auto"/>
        <w:autoSpaceDE w:val="0"/>
        <w:autoSpaceDN w:val="0"/>
        <w:adjustRightInd w:val="0"/>
        <w:jc w:val="center"/>
        <w:rPr>
          <w:sz w:val="28"/>
          <w:szCs w:val="28"/>
        </w:rPr>
      </w:pPr>
      <w:r w:rsidRPr="009A21E6">
        <w:rPr>
          <w:sz w:val="28"/>
          <w:szCs w:val="28"/>
          <w:u w:val="single"/>
        </w:rPr>
        <w:lastRenderedPageBreak/>
        <w:t>CATEGORIE</w:t>
      </w:r>
      <w:r w:rsidRPr="002C7B0C">
        <w:rPr>
          <w:sz w:val="28"/>
          <w:szCs w:val="28"/>
        </w:rPr>
        <w:t xml:space="preserve"> E SETTORI DI COMPETENZA DELL'UNIONE</w:t>
      </w:r>
    </w:p>
    <w:p w:rsidR="00B061E1" w:rsidRPr="002C7B0C" w:rsidRDefault="00B061E1" w:rsidP="00B061E1">
      <w:pPr>
        <w:shd w:val="pct10" w:color="auto" w:fill="auto"/>
        <w:autoSpaceDE w:val="0"/>
        <w:autoSpaceDN w:val="0"/>
        <w:adjustRightInd w:val="0"/>
        <w:jc w:val="center"/>
        <w:rPr>
          <w:sz w:val="28"/>
          <w:szCs w:val="28"/>
        </w:rPr>
      </w:pPr>
    </w:p>
    <w:p w:rsidR="00B061E1" w:rsidRDefault="00B061E1" w:rsidP="00B061E1">
      <w:pPr>
        <w:shd w:val="pct10" w:color="auto" w:fill="auto"/>
        <w:autoSpaceDE w:val="0"/>
        <w:autoSpaceDN w:val="0"/>
        <w:adjustRightInd w:val="0"/>
        <w:ind w:left="1416"/>
        <w:rPr>
          <w:i/>
          <w:iCs/>
          <w:sz w:val="28"/>
          <w:szCs w:val="28"/>
        </w:rPr>
      </w:pPr>
      <w:r>
        <w:rPr>
          <w:rFonts w:ascii="Calibri" w:hAnsi="Calibri"/>
          <w:i/>
          <w:iCs/>
          <w:sz w:val="28"/>
          <w:szCs w:val="28"/>
        </w:rPr>
        <w:t>↙                                           ↓                                                     ↘</w:t>
      </w:r>
    </w:p>
    <w:p w:rsidR="00B061E1" w:rsidRDefault="00B061E1" w:rsidP="00B061E1">
      <w:pPr>
        <w:shd w:val="pct10" w:color="auto" w:fill="auto"/>
        <w:autoSpaceDE w:val="0"/>
        <w:autoSpaceDN w:val="0"/>
        <w:adjustRightInd w:val="0"/>
        <w:rPr>
          <w:i/>
          <w:iCs/>
          <w:sz w:val="28"/>
          <w:szCs w:val="28"/>
        </w:rPr>
      </w:pPr>
    </w:p>
    <w:p w:rsidR="00B061E1" w:rsidRDefault="00B061E1" w:rsidP="00B061E1">
      <w:pPr>
        <w:shd w:val="pct10" w:color="auto" w:fill="auto"/>
        <w:autoSpaceDE w:val="0"/>
        <w:autoSpaceDN w:val="0"/>
        <w:adjustRightInd w:val="0"/>
        <w:rPr>
          <w:i/>
          <w:iCs/>
          <w:sz w:val="28"/>
          <w:szCs w:val="28"/>
        </w:rPr>
      </w:pPr>
      <w:r>
        <w:rPr>
          <w:i/>
          <w:iCs/>
          <w:sz w:val="28"/>
          <w:szCs w:val="28"/>
          <w:highlight w:val="yellow"/>
        </w:rPr>
        <w:t xml:space="preserve">           </w:t>
      </w:r>
      <w:r w:rsidRPr="00944494">
        <w:rPr>
          <w:i/>
          <w:iCs/>
          <w:sz w:val="28"/>
          <w:szCs w:val="28"/>
          <w:highlight w:val="yellow"/>
        </w:rPr>
        <w:t>ESCLUSIVE</w:t>
      </w:r>
      <w:r>
        <w:rPr>
          <w:i/>
          <w:iCs/>
          <w:sz w:val="28"/>
          <w:szCs w:val="28"/>
        </w:rPr>
        <w:t xml:space="preserve">                                </w:t>
      </w:r>
      <w:r w:rsidRPr="00944494">
        <w:rPr>
          <w:i/>
          <w:iCs/>
          <w:sz w:val="28"/>
          <w:szCs w:val="28"/>
          <w:highlight w:val="yellow"/>
        </w:rPr>
        <w:t>CONCORRENTI</w:t>
      </w:r>
      <w:r>
        <w:rPr>
          <w:i/>
          <w:iCs/>
          <w:sz w:val="28"/>
          <w:szCs w:val="28"/>
        </w:rPr>
        <w:t xml:space="preserve">                              </w:t>
      </w:r>
      <w:r w:rsidRPr="00944494">
        <w:rPr>
          <w:i/>
          <w:iCs/>
          <w:sz w:val="28"/>
          <w:szCs w:val="28"/>
          <w:highlight w:val="yellow"/>
        </w:rPr>
        <w:t>PARALLELE</w:t>
      </w:r>
      <w:r>
        <w:rPr>
          <w:i/>
          <w:iCs/>
          <w:sz w:val="28"/>
          <w:szCs w:val="28"/>
        </w:rPr>
        <w:t xml:space="preserve"> O DI</w:t>
      </w:r>
    </w:p>
    <w:p w:rsidR="00B061E1" w:rsidRPr="002C7B0C" w:rsidRDefault="00B061E1" w:rsidP="00B061E1">
      <w:pPr>
        <w:shd w:val="pct10" w:color="auto" w:fill="auto"/>
        <w:autoSpaceDE w:val="0"/>
        <w:autoSpaceDN w:val="0"/>
        <w:adjustRightInd w:val="0"/>
        <w:rPr>
          <w:i/>
          <w:iCs/>
          <w:sz w:val="28"/>
          <w:szCs w:val="28"/>
        </w:rPr>
      </w:pP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r>
      <w:r>
        <w:rPr>
          <w:i/>
          <w:iCs/>
          <w:sz w:val="28"/>
          <w:szCs w:val="28"/>
        </w:rPr>
        <w:tab/>
        <w:t xml:space="preserve">            </w:t>
      </w:r>
      <w:r>
        <w:rPr>
          <w:i/>
          <w:iCs/>
          <w:sz w:val="28"/>
          <w:szCs w:val="28"/>
        </w:rPr>
        <w:tab/>
      </w:r>
      <w:r w:rsidRPr="00944494">
        <w:rPr>
          <w:i/>
          <w:iCs/>
          <w:sz w:val="28"/>
          <w:szCs w:val="28"/>
          <w:highlight w:val="yellow"/>
        </w:rPr>
        <w:t>SOSTEGNO</w:t>
      </w:r>
      <w:r>
        <w:rPr>
          <w:i/>
          <w:iCs/>
          <w:sz w:val="28"/>
          <w:szCs w:val="28"/>
        </w:rPr>
        <w:t xml:space="preserve"> </w:t>
      </w:r>
    </w:p>
    <w:p w:rsidR="00B061E1" w:rsidRDefault="00B061E1" w:rsidP="00B061E1">
      <w:pPr>
        <w:pStyle w:val="Titolo2"/>
        <w:jc w:val="both"/>
        <w:rPr>
          <w:rFonts w:ascii="Times New Roman" w:hAnsi="Times New Roman"/>
          <w:highlight w:val="yellow"/>
        </w:rPr>
      </w:pPr>
    </w:p>
    <w:p w:rsidR="00B061E1" w:rsidRDefault="00B061E1" w:rsidP="00B061E1">
      <w:pPr>
        <w:pStyle w:val="Titolo2"/>
        <w:jc w:val="center"/>
        <w:rPr>
          <w:rFonts w:ascii="Times New Roman" w:hAnsi="Times New Roman"/>
        </w:rPr>
      </w:pPr>
      <w:r w:rsidRPr="001D0370">
        <w:rPr>
          <w:rFonts w:ascii="Times New Roman" w:hAnsi="Times New Roman"/>
          <w:highlight w:val="yellow"/>
        </w:rPr>
        <w:t>COMPETENZE ESCLUSIVE</w:t>
      </w:r>
    </w:p>
    <w:p w:rsidR="00B061E1" w:rsidRPr="002C7B0C" w:rsidRDefault="00B061E1" w:rsidP="00B061E1">
      <w:pPr>
        <w:pStyle w:val="Titolo2"/>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TFUE, </w:t>
      </w:r>
      <w:r w:rsidRPr="002C7B0C">
        <w:rPr>
          <w:rFonts w:ascii="Times New Roman" w:hAnsi="Times New Roman"/>
        </w:rPr>
        <w:t>Articolo 2</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1. Quando i trattati attribuiscono all'Unione una competenza </w:t>
      </w:r>
      <w:r w:rsidRPr="0041636C">
        <w:rPr>
          <w:sz w:val="28"/>
          <w:szCs w:val="28"/>
          <w:bdr w:val="single" w:sz="4" w:space="0" w:color="auto"/>
        </w:rPr>
        <w:t>esclusiva</w:t>
      </w:r>
      <w:r w:rsidRPr="002C7B0C">
        <w:rPr>
          <w:sz w:val="28"/>
          <w:szCs w:val="28"/>
        </w:rPr>
        <w:t xml:space="preserve"> in un determinato settore, </w:t>
      </w:r>
      <w:r w:rsidRPr="000C33CE">
        <w:rPr>
          <w:sz w:val="28"/>
          <w:szCs w:val="28"/>
          <w:u w:val="single"/>
        </w:rPr>
        <w:t>solo l'Unione può legiferare</w:t>
      </w:r>
      <w:r w:rsidRPr="002C7B0C">
        <w:rPr>
          <w:sz w:val="28"/>
          <w:szCs w:val="28"/>
        </w:rPr>
        <w:t xml:space="preserve"> e adottare atti giuridicamente vincolanti. Gli Stati membri possono farlo autonomamente solo se autorizzati dall'Unione oppure per dare attuazione agli atti dell'Unione.</w:t>
      </w:r>
    </w:p>
    <w:p w:rsidR="00B061E1" w:rsidRPr="002C7B0C" w:rsidRDefault="00B061E1" w:rsidP="00B061E1">
      <w:pPr>
        <w:autoSpaceDE w:val="0"/>
        <w:autoSpaceDN w:val="0"/>
        <w:adjustRightInd w:val="0"/>
        <w:ind w:firstLine="708"/>
        <w:jc w:val="both"/>
        <w:rPr>
          <w:sz w:val="28"/>
          <w:szCs w:val="28"/>
        </w:rPr>
      </w:pPr>
    </w:p>
    <w:p w:rsidR="00B061E1" w:rsidRPr="002C7B0C" w:rsidRDefault="00B061E1" w:rsidP="00B061E1">
      <w:pPr>
        <w:pStyle w:val="Titolo2"/>
        <w:pBdr>
          <w:top w:val="single" w:sz="4" w:space="1" w:color="auto"/>
          <w:left w:val="single" w:sz="4" w:space="4" w:color="auto"/>
          <w:bottom w:val="single" w:sz="4" w:space="1" w:color="auto"/>
          <w:right w:val="single" w:sz="4" w:space="4" w:color="auto"/>
        </w:pBdr>
        <w:jc w:val="both"/>
        <w:rPr>
          <w:rFonts w:ascii="Times New Roman" w:hAnsi="Times New Roman"/>
        </w:rPr>
      </w:pPr>
      <w:r w:rsidRPr="002C7B0C">
        <w:rPr>
          <w:rFonts w:ascii="Times New Roman" w:hAnsi="Times New Roman"/>
        </w:rPr>
        <w:t>Articolo 3</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1. L'Unione ha competenza </w:t>
      </w:r>
      <w:r w:rsidRPr="0041636C">
        <w:rPr>
          <w:sz w:val="28"/>
          <w:szCs w:val="28"/>
          <w:bdr w:val="single" w:sz="4" w:space="0" w:color="auto"/>
        </w:rPr>
        <w:t>esclusiva</w:t>
      </w:r>
      <w:r w:rsidRPr="002C7B0C">
        <w:rPr>
          <w:sz w:val="28"/>
          <w:szCs w:val="28"/>
        </w:rPr>
        <w:t xml:space="preserve"> nei seguenti settori:</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a) unione doganale;</w:t>
      </w:r>
      <w:bookmarkStart w:id="0" w:name="_GoBack"/>
      <w:bookmarkEnd w:id="0"/>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b) definizione delle regole di concorrenza necessarie al funzionamento del mercato interno;</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c) politica monetaria per gli Stati membri la cui moneta è l'euro;</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d) conservazione delle risorse biologiche del mare nel quadro della politica comune della pesca;</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e) politica commerciale comune.</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jc w:val="both"/>
        <w:rPr>
          <w:i/>
          <w:iCs/>
          <w:sz w:val="28"/>
          <w:szCs w:val="28"/>
        </w:rPr>
      </w:pPr>
    </w:p>
    <w:p w:rsidR="00B061E1" w:rsidRDefault="00B061E1" w:rsidP="00B061E1">
      <w:pPr>
        <w:autoSpaceDE w:val="0"/>
        <w:autoSpaceDN w:val="0"/>
        <w:adjustRightInd w:val="0"/>
        <w:ind w:firstLine="708"/>
        <w:jc w:val="both"/>
        <w:rPr>
          <w:sz w:val="28"/>
          <w:szCs w:val="28"/>
          <w:highlight w:val="yellow"/>
        </w:rPr>
      </w:pPr>
    </w:p>
    <w:p w:rsidR="00B061E1" w:rsidRDefault="00B061E1" w:rsidP="006F65C3">
      <w:pPr>
        <w:autoSpaceDE w:val="0"/>
        <w:autoSpaceDN w:val="0"/>
        <w:adjustRightInd w:val="0"/>
        <w:ind w:firstLine="708"/>
        <w:jc w:val="center"/>
        <w:rPr>
          <w:sz w:val="28"/>
          <w:szCs w:val="28"/>
          <w:highlight w:val="yellow"/>
        </w:rPr>
      </w:pPr>
      <w:r>
        <w:rPr>
          <w:sz w:val="28"/>
          <w:szCs w:val="28"/>
          <w:highlight w:val="yellow"/>
        </w:rPr>
        <w:t>COMPETENZE CONCORRENTI</w:t>
      </w:r>
    </w:p>
    <w:p w:rsidR="00B061E1" w:rsidRDefault="00B061E1" w:rsidP="00B061E1">
      <w:pPr>
        <w:autoSpaceDE w:val="0"/>
        <w:autoSpaceDN w:val="0"/>
        <w:adjustRightInd w:val="0"/>
        <w:ind w:firstLine="708"/>
        <w:jc w:val="both"/>
        <w:rPr>
          <w:sz w:val="28"/>
          <w:szCs w:val="28"/>
          <w:highlight w:val="yellow"/>
        </w:rPr>
      </w:pPr>
    </w:p>
    <w:p w:rsidR="00B061E1" w:rsidRPr="002C7B0C" w:rsidRDefault="00B061E1" w:rsidP="00B061E1">
      <w:pPr>
        <w:pStyle w:val="Titolo2"/>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lastRenderedPageBreak/>
        <w:t xml:space="preserve">TFUE, </w:t>
      </w:r>
      <w:r w:rsidRPr="002C7B0C">
        <w:rPr>
          <w:rFonts w:ascii="Times New Roman" w:hAnsi="Times New Roman"/>
        </w:rPr>
        <w:t>Articolo 2</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2. Quando i trattati attribuiscono all'Unione una competenza </w:t>
      </w:r>
      <w:r w:rsidRPr="0041636C">
        <w:rPr>
          <w:sz w:val="28"/>
          <w:szCs w:val="28"/>
          <w:bdr w:val="single" w:sz="4" w:space="0" w:color="auto"/>
        </w:rPr>
        <w:t>concorrente</w:t>
      </w:r>
      <w:r w:rsidRPr="002C7B0C">
        <w:rPr>
          <w:sz w:val="28"/>
          <w:szCs w:val="28"/>
        </w:rPr>
        <w:t xml:space="preserve"> con quella degli Stati membri in un determinato settore, </w:t>
      </w:r>
      <w:r w:rsidRPr="00D10DB6">
        <w:rPr>
          <w:sz w:val="28"/>
          <w:szCs w:val="28"/>
          <w:u w:val="single"/>
        </w:rPr>
        <w:t xml:space="preserve">l'Unione e gli Stati membri possono legiferare </w:t>
      </w:r>
      <w:r w:rsidRPr="002C7B0C">
        <w:rPr>
          <w:sz w:val="28"/>
          <w:szCs w:val="28"/>
        </w:rPr>
        <w:t>e adottare atti giuridicamente vincolanti in tale settore. Gli Stati membri esercitano la loro competenza nella misura in cui l'Unione non ha esercitato la propria. Gli Stati membri esercitano nuovamente la loro</w:t>
      </w:r>
      <w:r>
        <w:rPr>
          <w:sz w:val="28"/>
          <w:szCs w:val="28"/>
        </w:rPr>
        <w:t xml:space="preserve"> </w:t>
      </w:r>
      <w:r w:rsidRPr="002C7B0C">
        <w:rPr>
          <w:sz w:val="28"/>
          <w:szCs w:val="28"/>
        </w:rPr>
        <w:t>competenza nella misura in cui l'Unione ha deciso di cessare di esercitare la propria.</w:t>
      </w:r>
    </w:p>
    <w:p w:rsidR="00B061E1" w:rsidRDefault="00B061E1" w:rsidP="00B061E1">
      <w:pPr>
        <w:autoSpaceDE w:val="0"/>
        <w:autoSpaceDN w:val="0"/>
        <w:adjustRightInd w:val="0"/>
        <w:ind w:firstLine="708"/>
        <w:jc w:val="both"/>
        <w:rPr>
          <w:sz w:val="28"/>
          <w:szCs w:val="28"/>
        </w:rPr>
      </w:pPr>
    </w:p>
    <w:p w:rsidR="00B061E1" w:rsidRPr="002C7B0C" w:rsidRDefault="00B061E1" w:rsidP="00B061E1">
      <w:pPr>
        <w:pStyle w:val="Titolo2"/>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TFUE, </w:t>
      </w:r>
      <w:r w:rsidRPr="002C7B0C">
        <w:rPr>
          <w:rFonts w:ascii="Times New Roman" w:hAnsi="Times New Roman"/>
        </w:rPr>
        <w:t>Articolo 4</w:t>
      </w:r>
    </w:p>
    <w:p w:rsidR="00B061E1" w:rsidRPr="00C72193"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u w:val="single"/>
        </w:rPr>
      </w:pPr>
      <w:r w:rsidRPr="002C7B0C">
        <w:rPr>
          <w:sz w:val="28"/>
          <w:szCs w:val="28"/>
        </w:rPr>
        <w:t xml:space="preserve">1. L'Unione ha competenza </w:t>
      </w:r>
      <w:r w:rsidRPr="0041636C">
        <w:rPr>
          <w:sz w:val="28"/>
          <w:szCs w:val="28"/>
          <w:bdr w:val="single" w:sz="4" w:space="0" w:color="auto"/>
        </w:rPr>
        <w:t>concorrente</w:t>
      </w:r>
      <w:r w:rsidRPr="002C7B0C">
        <w:rPr>
          <w:sz w:val="28"/>
          <w:szCs w:val="28"/>
        </w:rPr>
        <w:t xml:space="preserve"> con quella degli Stati membri quando i trattati le attribuiscono una competenza </w:t>
      </w:r>
      <w:r w:rsidRPr="00C72193">
        <w:rPr>
          <w:sz w:val="28"/>
          <w:szCs w:val="28"/>
          <w:u w:val="single"/>
        </w:rPr>
        <w:t>che non rientra nei settori di cui agli articoli 3 e 6.</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2. L'Unione ha una competenza concorrente con quella degli Stati membri nei </w:t>
      </w:r>
      <w:r w:rsidRPr="00D10DB6">
        <w:rPr>
          <w:sz w:val="28"/>
          <w:szCs w:val="28"/>
          <w:u w:val="single"/>
        </w:rPr>
        <w:t>principali seguenti settori</w:t>
      </w:r>
      <w:r w:rsidRPr="002C7B0C">
        <w:rPr>
          <w:sz w:val="28"/>
          <w:szCs w:val="28"/>
        </w:rPr>
        <w:t>:</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a) mercato interno;</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b) politica sociale, per quanto riguarda gli aspetti definiti nel presente trattato;</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c) coesione economica, sociale e territoriale;</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d) agricoltura e pesca, tranne la conservazione delle risorse biologiche del mare;</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e) ambiente;</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f) protezione dei consumatori;</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g) trasporti;</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h) reti </w:t>
      </w:r>
      <w:proofErr w:type="spellStart"/>
      <w:r w:rsidRPr="002C7B0C">
        <w:rPr>
          <w:sz w:val="28"/>
          <w:szCs w:val="28"/>
        </w:rPr>
        <w:t>transeuropee</w:t>
      </w:r>
      <w:proofErr w:type="spellEnd"/>
      <w:r w:rsidRPr="002C7B0C">
        <w:rPr>
          <w:sz w:val="28"/>
          <w:szCs w:val="28"/>
        </w:rPr>
        <w:t>;</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i) energia;</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j) spazio di libertà, sicurezza e giustizia;</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k) problemi comuni di sicurezza in materia di sanità pubblica, per quanto riguarda gli aspetti definiti nel presente trattato</w:t>
      </w:r>
      <w:r>
        <w:rPr>
          <w:sz w:val="28"/>
          <w:szCs w:val="28"/>
        </w:rPr>
        <w:t>.</w:t>
      </w:r>
    </w:p>
    <w:p w:rsidR="00B061E1" w:rsidRDefault="00B061E1" w:rsidP="00B061E1">
      <w:pPr>
        <w:autoSpaceDE w:val="0"/>
        <w:autoSpaceDN w:val="0"/>
        <w:adjustRightInd w:val="0"/>
        <w:ind w:firstLine="708"/>
        <w:jc w:val="both"/>
        <w:rPr>
          <w:sz w:val="28"/>
          <w:szCs w:val="28"/>
          <w:highlight w:val="yellow"/>
        </w:rPr>
      </w:pPr>
    </w:p>
    <w:p w:rsidR="00B061E1" w:rsidRPr="00810CE0" w:rsidRDefault="00B061E1" w:rsidP="00B061E1">
      <w:pPr>
        <w:autoSpaceDE w:val="0"/>
        <w:autoSpaceDN w:val="0"/>
        <w:adjustRightInd w:val="0"/>
        <w:ind w:firstLine="708"/>
        <w:jc w:val="center"/>
        <w:rPr>
          <w:b/>
          <w:sz w:val="32"/>
          <w:szCs w:val="32"/>
        </w:rPr>
      </w:pPr>
      <w:r w:rsidRPr="00810CE0">
        <w:rPr>
          <w:b/>
          <w:sz w:val="32"/>
          <w:szCs w:val="32"/>
          <w:highlight w:val="yellow"/>
        </w:rPr>
        <w:t>COMPETENZE PARALLELE O DI SOSTEGNO</w:t>
      </w:r>
    </w:p>
    <w:p w:rsidR="00B061E1" w:rsidRDefault="00B061E1" w:rsidP="00B061E1">
      <w:pPr>
        <w:autoSpaceDE w:val="0"/>
        <w:autoSpaceDN w:val="0"/>
        <w:adjustRightInd w:val="0"/>
        <w:ind w:firstLine="708"/>
        <w:jc w:val="both"/>
        <w:rPr>
          <w:sz w:val="28"/>
          <w:szCs w:val="28"/>
        </w:rPr>
      </w:pPr>
    </w:p>
    <w:p w:rsidR="00B061E1" w:rsidRPr="00652974"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b/>
          <w:i/>
          <w:sz w:val="28"/>
          <w:szCs w:val="28"/>
        </w:rPr>
      </w:pPr>
      <w:r w:rsidRPr="00652974">
        <w:rPr>
          <w:b/>
          <w:i/>
          <w:sz w:val="28"/>
          <w:szCs w:val="28"/>
        </w:rPr>
        <w:t>T</w:t>
      </w:r>
      <w:r>
        <w:rPr>
          <w:b/>
          <w:i/>
          <w:sz w:val="28"/>
          <w:szCs w:val="28"/>
        </w:rPr>
        <w:t>F</w:t>
      </w:r>
      <w:r w:rsidRPr="00652974">
        <w:rPr>
          <w:b/>
          <w:i/>
          <w:sz w:val="28"/>
          <w:szCs w:val="28"/>
        </w:rPr>
        <w:t>UE, Art. 2</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5. In taluni settori e alle condizioni previste dai trattati, l'Unione ha competenza per svolgere</w:t>
      </w:r>
      <w:r>
        <w:rPr>
          <w:sz w:val="28"/>
          <w:szCs w:val="28"/>
        </w:rPr>
        <w:t xml:space="preserve"> </w:t>
      </w:r>
      <w:r w:rsidRPr="002C7B0C">
        <w:rPr>
          <w:sz w:val="28"/>
          <w:szCs w:val="28"/>
        </w:rPr>
        <w:t xml:space="preserve">azioni intese a </w:t>
      </w:r>
      <w:r w:rsidRPr="0041636C">
        <w:rPr>
          <w:sz w:val="28"/>
          <w:szCs w:val="28"/>
          <w:bdr w:val="single" w:sz="4" w:space="0" w:color="auto"/>
        </w:rPr>
        <w:t>sostenere, coordinare o completare</w:t>
      </w:r>
      <w:r w:rsidRPr="002C7B0C">
        <w:rPr>
          <w:sz w:val="28"/>
          <w:szCs w:val="28"/>
        </w:rPr>
        <w:t xml:space="preserve"> l'azione degli Stati membri, </w:t>
      </w:r>
      <w:r w:rsidRPr="00D10DB6">
        <w:rPr>
          <w:sz w:val="28"/>
          <w:szCs w:val="28"/>
          <w:u w:val="single"/>
        </w:rPr>
        <w:t>senza tuttavia sostituirsi alla loro competenza</w:t>
      </w:r>
      <w:r w:rsidRPr="002C7B0C">
        <w:rPr>
          <w:sz w:val="28"/>
          <w:szCs w:val="28"/>
        </w:rPr>
        <w:t xml:space="preserve"> in tali settori.</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Gli atti giuridicamente vincolanti dell'Unione adottati in base a disposizioni dei trattati relative a tali settori </w:t>
      </w:r>
      <w:r w:rsidRPr="00652974">
        <w:rPr>
          <w:sz w:val="28"/>
          <w:szCs w:val="28"/>
          <w:u w:val="single"/>
        </w:rPr>
        <w:t>non possono comportare un'armonizzazione</w:t>
      </w:r>
      <w:r w:rsidRPr="002C7B0C">
        <w:rPr>
          <w:sz w:val="28"/>
          <w:szCs w:val="28"/>
        </w:rPr>
        <w:t xml:space="preserve"> delle disposizioni legislative e regolamentari degli Stati membri.</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p>
    <w:p w:rsidR="00B061E1" w:rsidRDefault="00B061E1" w:rsidP="00B061E1">
      <w:pPr>
        <w:jc w:val="center"/>
        <w:rPr>
          <w:b/>
          <w:sz w:val="32"/>
          <w:szCs w:val="32"/>
          <w:highlight w:val="yellow"/>
        </w:rPr>
      </w:pPr>
    </w:p>
    <w:p w:rsidR="00B061E1" w:rsidRDefault="00B061E1" w:rsidP="00B061E1">
      <w:pPr>
        <w:jc w:val="center"/>
        <w:rPr>
          <w:b/>
          <w:sz w:val="32"/>
          <w:szCs w:val="32"/>
          <w:highlight w:val="yellow"/>
        </w:rPr>
      </w:pPr>
    </w:p>
    <w:p w:rsidR="00B061E1" w:rsidRPr="002C7B0C" w:rsidRDefault="00B061E1" w:rsidP="00B061E1">
      <w:pPr>
        <w:pStyle w:val="Titolo2"/>
        <w:pBdr>
          <w:top w:val="single" w:sz="4" w:space="1" w:color="auto"/>
          <w:left w:val="single" w:sz="4" w:space="4" w:color="auto"/>
          <w:bottom w:val="single" w:sz="4" w:space="1" w:color="auto"/>
          <w:right w:val="single" w:sz="4" w:space="4" w:color="auto"/>
        </w:pBdr>
        <w:jc w:val="both"/>
        <w:rPr>
          <w:rFonts w:ascii="Times New Roman" w:hAnsi="Times New Roman"/>
        </w:rPr>
      </w:pPr>
      <w:r>
        <w:rPr>
          <w:rFonts w:ascii="Times New Roman" w:hAnsi="Times New Roman"/>
        </w:rPr>
        <w:t xml:space="preserve">TFUE, </w:t>
      </w:r>
      <w:r w:rsidRPr="002C7B0C">
        <w:rPr>
          <w:rFonts w:ascii="Times New Roman" w:hAnsi="Times New Roman"/>
        </w:rPr>
        <w:t>Articolo 6</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 xml:space="preserve">L'Unione ha competenza per svolgere azioni intese a </w:t>
      </w:r>
      <w:r w:rsidRPr="0041636C">
        <w:rPr>
          <w:sz w:val="28"/>
          <w:szCs w:val="28"/>
          <w:bdr w:val="single" w:sz="4" w:space="0" w:color="auto"/>
        </w:rPr>
        <w:t xml:space="preserve">sostenere, coordinare o completare </w:t>
      </w:r>
      <w:r w:rsidRPr="002C7B0C">
        <w:rPr>
          <w:sz w:val="28"/>
          <w:szCs w:val="28"/>
        </w:rPr>
        <w:t>l'azione degli Stati membri. I settori di tali azioni, nella loro finalità europea, sono i seguenti:</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a) tutela e miglioramento della salute umana;</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b) industria;</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c) cultura;</w:t>
      </w:r>
    </w:p>
    <w:p w:rsidR="00B061E1" w:rsidRPr="002C7B0C"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d) turismo;</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sidRPr="002C7B0C">
        <w:rPr>
          <w:sz w:val="28"/>
          <w:szCs w:val="28"/>
        </w:rPr>
        <w:t>e) istruzione, formazione professionale, gio</w:t>
      </w:r>
      <w:r>
        <w:rPr>
          <w:sz w:val="28"/>
          <w:szCs w:val="28"/>
        </w:rPr>
        <w:t>ventù e sport.</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Pr>
          <w:sz w:val="28"/>
          <w:szCs w:val="28"/>
        </w:rPr>
        <w:t>f) protezione civile</w:t>
      </w:r>
    </w:p>
    <w:p w:rsidR="00B061E1" w:rsidRDefault="00B061E1" w:rsidP="00B061E1">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sz w:val="28"/>
          <w:szCs w:val="28"/>
        </w:rPr>
      </w:pPr>
      <w:r>
        <w:rPr>
          <w:sz w:val="28"/>
          <w:szCs w:val="28"/>
        </w:rPr>
        <w:t>g) cooperazione amministrativa.</w:t>
      </w:r>
    </w:p>
    <w:p w:rsidR="00B061E1" w:rsidRDefault="00B061E1" w:rsidP="00B061E1">
      <w:pPr>
        <w:jc w:val="center"/>
        <w:rPr>
          <w:b/>
          <w:sz w:val="32"/>
          <w:szCs w:val="32"/>
          <w:highlight w:val="yellow"/>
        </w:rPr>
      </w:pPr>
    </w:p>
    <w:p w:rsidR="00B061E1" w:rsidRDefault="00B061E1" w:rsidP="00B061E1">
      <w:pPr>
        <w:jc w:val="center"/>
        <w:rPr>
          <w:b/>
          <w:sz w:val="32"/>
          <w:szCs w:val="32"/>
          <w:highlight w:val="yellow"/>
        </w:rPr>
      </w:pPr>
    </w:p>
    <w:p w:rsidR="00B061E1" w:rsidRDefault="00B061E1" w:rsidP="00B061E1">
      <w:pPr>
        <w:jc w:val="center"/>
        <w:rPr>
          <w:b/>
          <w:sz w:val="32"/>
          <w:szCs w:val="32"/>
          <w:highlight w:val="yellow"/>
        </w:rPr>
      </w:pPr>
    </w:p>
    <w:p w:rsidR="004F4682" w:rsidRDefault="004F4682" w:rsidP="00B061E1">
      <w:pPr>
        <w:jc w:val="center"/>
        <w:rPr>
          <w:b/>
          <w:sz w:val="32"/>
          <w:szCs w:val="32"/>
          <w:highlight w:val="yellow"/>
        </w:rPr>
      </w:pPr>
    </w:p>
    <w:p w:rsidR="004F4682" w:rsidRDefault="004F4682" w:rsidP="00B061E1">
      <w:pPr>
        <w:jc w:val="center"/>
        <w:rPr>
          <w:b/>
          <w:sz w:val="32"/>
          <w:szCs w:val="32"/>
          <w:highlight w:val="yellow"/>
        </w:rPr>
      </w:pPr>
    </w:p>
    <w:p w:rsidR="00B061E1" w:rsidRPr="000C6B84" w:rsidRDefault="00B061E1" w:rsidP="00B061E1">
      <w:pPr>
        <w:jc w:val="center"/>
        <w:rPr>
          <w:b/>
          <w:sz w:val="32"/>
          <w:szCs w:val="32"/>
        </w:rPr>
      </w:pPr>
      <w:r w:rsidRPr="000C6B84">
        <w:rPr>
          <w:b/>
          <w:sz w:val="32"/>
          <w:szCs w:val="32"/>
          <w:highlight w:val="yellow"/>
        </w:rPr>
        <w:lastRenderedPageBreak/>
        <w:t>L’ESERCIZIO DELLE COMPETENZE</w:t>
      </w:r>
    </w:p>
    <w:p w:rsidR="00B061E1" w:rsidRPr="000C6B84" w:rsidRDefault="00B061E1" w:rsidP="00B061E1">
      <w:pPr>
        <w:jc w:val="center"/>
        <w:rPr>
          <w:b/>
          <w:sz w:val="32"/>
          <w:szCs w:val="32"/>
        </w:rPr>
      </w:pPr>
    </w:p>
    <w:p w:rsidR="00B061E1" w:rsidRPr="000C6B84" w:rsidRDefault="00B061E1" w:rsidP="00B061E1">
      <w:pPr>
        <w:jc w:val="center"/>
        <w:rPr>
          <w:b/>
          <w:sz w:val="32"/>
          <w:szCs w:val="32"/>
        </w:rPr>
      </w:pPr>
    </w:p>
    <w:p w:rsidR="00B061E1" w:rsidRPr="000C6B84" w:rsidRDefault="00B061E1" w:rsidP="00B061E1">
      <w:pPr>
        <w:pStyle w:val="NormaleWeb8"/>
        <w:jc w:val="center"/>
        <w:rPr>
          <w:b/>
          <w:sz w:val="28"/>
          <w:szCs w:val="28"/>
        </w:rPr>
      </w:pPr>
      <w:r w:rsidRPr="000C6B84">
        <w:rPr>
          <w:b/>
          <w:sz w:val="28"/>
          <w:szCs w:val="28"/>
          <w:highlight w:val="yellow"/>
        </w:rPr>
        <w:t>PRINC</w:t>
      </w:r>
      <w:r>
        <w:rPr>
          <w:b/>
          <w:sz w:val="28"/>
          <w:szCs w:val="28"/>
          <w:highlight w:val="yellow"/>
        </w:rPr>
        <w:t>IPI RELATIVI ALL’ESERCIZIO DELLE</w:t>
      </w:r>
      <w:r w:rsidRPr="000C6B84">
        <w:rPr>
          <w:b/>
          <w:sz w:val="28"/>
          <w:szCs w:val="28"/>
          <w:highlight w:val="yellow"/>
        </w:rPr>
        <w:t xml:space="preserve"> COMPETENZE</w:t>
      </w:r>
    </w:p>
    <w:p w:rsidR="00B061E1" w:rsidRPr="00812E36" w:rsidRDefault="00B061E1" w:rsidP="00B061E1">
      <w:pPr>
        <w:pStyle w:val="NormaleWeb8"/>
        <w:jc w:val="both"/>
        <w:rPr>
          <w:b/>
          <w:sz w:val="28"/>
          <w:szCs w:val="28"/>
        </w:rPr>
      </w:pPr>
    </w:p>
    <w:p w:rsidR="00B061E1" w:rsidRPr="00812E36" w:rsidRDefault="00B061E1" w:rsidP="00B061E1">
      <w:pPr>
        <w:jc w:val="center"/>
        <w:rPr>
          <w:b/>
          <w:sz w:val="40"/>
          <w:szCs w:val="40"/>
        </w:rPr>
      </w:pPr>
      <w:r w:rsidRPr="00812E36">
        <w:rPr>
          <w:rFonts w:ascii="Calibri" w:hAnsi="Calibri"/>
          <w:b/>
          <w:sz w:val="40"/>
          <w:szCs w:val="40"/>
        </w:rPr>
        <w:t xml:space="preserve">↙                                   </w:t>
      </w:r>
      <w:r w:rsidRPr="00812E36">
        <w:rPr>
          <w:b/>
          <w:sz w:val="40"/>
          <w:szCs w:val="40"/>
        </w:rPr>
        <w:t xml:space="preserve">↓                              </w:t>
      </w:r>
      <w:r w:rsidRPr="00812E36">
        <w:rPr>
          <w:rFonts w:ascii="Calibri" w:hAnsi="Calibri"/>
          <w:b/>
          <w:sz w:val="40"/>
          <w:szCs w:val="40"/>
        </w:rPr>
        <w:t>↘</w:t>
      </w:r>
    </w:p>
    <w:p w:rsidR="00B061E1" w:rsidRDefault="00B061E1" w:rsidP="00B061E1">
      <w:pPr>
        <w:jc w:val="center"/>
        <w:rPr>
          <w:b/>
          <w:sz w:val="28"/>
          <w:szCs w:val="28"/>
        </w:rPr>
      </w:pPr>
    </w:p>
    <w:p w:rsidR="00B061E1" w:rsidRPr="00812E36" w:rsidRDefault="00B061E1" w:rsidP="00B061E1">
      <w:pPr>
        <w:rPr>
          <w:b/>
          <w:sz w:val="28"/>
          <w:szCs w:val="28"/>
        </w:rPr>
      </w:pPr>
      <w:r w:rsidRPr="00812E36">
        <w:rPr>
          <w:b/>
          <w:sz w:val="28"/>
          <w:szCs w:val="28"/>
        </w:rPr>
        <w:t xml:space="preserve">MAINSTREAMINGS              </w:t>
      </w:r>
      <w:r>
        <w:rPr>
          <w:b/>
          <w:sz w:val="28"/>
          <w:szCs w:val="28"/>
        </w:rPr>
        <w:t xml:space="preserve">                   </w:t>
      </w:r>
      <w:r w:rsidRPr="00812E36">
        <w:rPr>
          <w:b/>
          <w:sz w:val="28"/>
          <w:szCs w:val="28"/>
        </w:rPr>
        <w:t xml:space="preserve">SUSSIDIARIETA’          </w:t>
      </w:r>
      <w:r>
        <w:rPr>
          <w:b/>
          <w:sz w:val="28"/>
          <w:szCs w:val="28"/>
        </w:rPr>
        <w:t xml:space="preserve">        </w:t>
      </w:r>
      <w:r w:rsidRPr="00812E36">
        <w:rPr>
          <w:b/>
          <w:sz w:val="28"/>
          <w:szCs w:val="28"/>
        </w:rPr>
        <w:t>PROPORZIONALITA’</w:t>
      </w:r>
    </w:p>
    <w:p w:rsidR="00B061E1" w:rsidRPr="00812E36" w:rsidRDefault="00B061E1" w:rsidP="00B061E1">
      <w:pPr>
        <w:jc w:val="center"/>
        <w:rPr>
          <w:b/>
          <w:sz w:val="28"/>
          <w:szCs w:val="28"/>
        </w:rPr>
      </w:pPr>
    </w:p>
    <w:p w:rsidR="00B061E1" w:rsidRDefault="00B061E1" w:rsidP="00B061E1">
      <w:pPr>
        <w:ind w:firstLine="357"/>
        <w:jc w:val="center"/>
        <w:rPr>
          <w:rFonts w:ascii="Times New Roman" w:hAnsi="Times New Roman"/>
          <w:b/>
          <w:sz w:val="28"/>
          <w:szCs w:val="28"/>
        </w:rPr>
      </w:pPr>
      <w:r w:rsidRPr="00D45752">
        <w:rPr>
          <w:rFonts w:ascii="Times New Roman" w:hAnsi="Times New Roman"/>
          <w:b/>
          <w:sz w:val="28"/>
          <w:szCs w:val="28"/>
        </w:rPr>
        <w:t>PRINCIPIO DELLA SUSSIDIARIETA</w:t>
      </w:r>
    </w:p>
    <w:p w:rsidR="00B061E1" w:rsidRPr="00D45752" w:rsidRDefault="00B061E1" w:rsidP="00B061E1">
      <w:pPr>
        <w:ind w:firstLine="357"/>
        <w:jc w:val="center"/>
        <w:rPr>
          <w:rFonts w:ascii="Times New Roman" w:hAnsi="Times New Roman"/>
          <w:b/>
          <w:sz w:val="28"/>
          <w:szCs w:val="28"/>
        </w:rPr>
      </w:pPr>
    </w:p>
    <w:p w:rsidR="00B061E1" w:rsidRPr="002C23B6" w:rsidRDefault="00B061E1" w:rsidP="00B061E1">
      <w:pPr>
        <w:ind w:firstLine="357"/>
        <w:jc w:val="center"/>
        <w:rPr>
          <w:rFonts w:ascii="Times New Roman" w:hAnsi="Times New Roman"/>
          <w:b/>
        </w:rPr>
      </w:pPr>
      <w:r w:rsidRPr="002C23B6">
        <w:rPr>
          <w:rFonts w:ascii="Times New Roman" w:hAnsi="Times New Roman"/>
          <w:b/>
        </w:rPr>
        <w:t>Tue, ART. 5</w:t>
      </w:r>
    </w:p>
    <w:p w:rsidR="00B061E1" w:rsidRPr="0041636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u w:val="single"/>
        </w:rPr>
      </w:pPr>
      <w:r w:rsidRPr="002C7B0C">
        <w:rPr>
          <w:sz w:val="28"/>
          <w:szCs w:val="28"/>
        </w:rPr>
        <w:t xml:space="preserve">3. In virtù del principio di </w:t>
      </w:r>
      <w:r w:rsidRPr="0041636C">
        <w:rPr>
          <w:sz w:val="28"/>
          <w:szCs w:val="28"/>
          <w:bdr w:val="single" w:sz="4" w:space="0" w:color="auto"/>
        </w:rPr>
        <w:t>sussidiarietà</w:t>
      </w:r>
      <w:r w:rsidRPr="002C7B0C">
        <w:rPr>
          <w:sz w:val="28"/>
          <w:szCs w:val="28"/>
        </w:rPr>
        <w:t xml:space="preserve">, nei settori che non sono di sua competenza esclusiva l'Unione </w:t>
      </w:r>
      <w:r w:rsidRPr="0041636C">
        <w:rPr>
          <w:sz w:val="28"/>
          <w:szCs w:val="28"/>
          <w:u w:val="single"/>
        </w:rPr>
        <w:t>interviene soltanto se e in quanto gli obiettivi dell'azione prevista non possono essere conseguiti in misura sufficiente dagli Stati membri, né a livello centrale né a livello regionale e locale, ma possono, a motivo della portata o degli effetti dell'azione in questione, essere conseguiti meglio a livello di Unione.</w:t>
      </w: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t xml:space="preserve">Le istituzioni dell'Unione applicano il principio di sussidiarietà conformemente al </w:t>
      </w:r>
      <w:r w:rsidRPr="0041636C">
        <w:rPr>
          <w:sz w:val="28"/>
          <w:szCs w:val="28"/>
          <w:u w:val="single"/>
        </w:rPr>
        <w:t>protocollo</w:t>
      </w:r>
      <w:r w:rsidRPr="002C7B0C">
        <w:rPr>
          <w:sz w:val="28"/>
          <w:szCs w:val="28"/>
        </w:rPr>
        <w:t xml:space="preserve"> sull'applicazione dei principi di sussidiarietà e di proporzionalità. I parlamenti nazionali vigilano sul rispetto del principio di sussidiarietà secondo la procedura prevista in detto protocollo.</w:t>
      </w:r>
    </w:p>
    <w:p w:rsidR="00B061E1" w:rsidRDefault="00B061E1" w:rsidP="00B061E1">
      <w:pPr>
        <w:ind w:firstLine="357"/>
      </w:pPr>
    </w:p>
    <w:p w:rsidR="00B061E1" w:rsidRDefault="00B061E1" w:rsidP="00B061E1">
      <w:pPr>
        <w:ind w:firstLine="357"/>
      </w:pPr>
    </w:p>
    <w:p w:rsidR="00B061E1" w:rsidRDefault="00B061E1" w:rsidP="00B061E1">
      <w:pPr>
        <w:pStyle w:val="NormaleWeb8"/>
        <w:jc w:val="center"/>
        <w:rPr>
          <w:b/>
          <w:sz w:val="32"/>
          <w:szCs w:val="32"/>
        </w:rPr>
      </w:pPr>
      <w:r w:rsidRPr="00780781">
        <w:rPr>
          <w:b/>
          <w:sz w:val="32"/>
          <w:szCs w:val="32"/>
          <w:highlight w:val="yellow"/>
        </w:rPr>
        <w:t>PRINCIPIO DELLA PROPORZIONALITA’</w:t>
      </w:r>
    </w:p>
    <w:p w:rsidR="00B061E1" w:rsidRPr="00780781" w:rsidRDefault="00B061E1" w:rsidP="00B061E1">
      <w:pPr>
        <w:pStyle w:val="NormaleWeb8"/>
        <w:jc w:val="center"/>
        <w:rPr>
          <w:b/>
          <w:sz w:val="32"/>
          <w:szCs w:val="32"/>
        </w:rPr>
      </w:pPr>
    </w:p>
    <w:p w:rsidR="00B061E1" w:rsidRPr="00780781" w:rsidRDefault="00B061E1" w:rsidP="00B061E1">
      <w:pPr>
        <w:pStyle w:val="NormaleWeb8"/>
        <w:pBdr>
          <w:top w:val="single" w:sz="4" w:space="1" w:color="auto"/>
          <w:left w:val="single" w:sz="4" w:space="4" w:color="auto"/>
          <w:bottom w:val="single" w:sz="4" w:space="1" w:color="auto"/>
          <w:right w:val="single" w:sz="4" w:space="4" w:color="auto"/>
        </w:pBdr>
        <w:jc w:val="both"/>
        <w:rPr>
          <w:b/>
          <w:sz w:val="28"/>
          <w:szCs w:val="28"/>
        </w:rPr>
      </w:pPr>
      <w:r w:rsidRPr="00780781">
        <w:rPr>
          <w:b/>
          <w:sz w:val="28"/>
          <w:szCs w:val="28"/>
        </w:rPr>
        <w:t>Tue, Art. 5</w:t>
      </w: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t xml:space="preserve">4. In virtù del principio di </w:t>
      </w:r>
      <w:r w:rsidRPr="0041636C">
        <w:rPr>
          <w:sz w:val="28"/>
          <w:szCs w:val="28"/>
          <w:bdr w:val="single" w:sz="4" w:space="0" w:color="auto"/>
        </w:rPr>
        <w:t>proporzionalità</w:t>
      </w:r>
      <w:r w:rsidRPr="002C7B0C">
        <w:rPr>
          <w:sz w:val="28"/>
          <w:szCs w:val="28"/>
        </w:rPr>
        <w:t xml:space="preserve">, il contenuto e la forma dell'azione dell'Unione si limitano </w:t>
      </w:r>
      <w:r w:rsidRPr="0041636C">
        <w:rPr>
          <w:sz w:val="28"/>
          <w:szCs w:val="28"/>
          <w:u w:val="single"/>
        </w:rPr>
        <w:t>a quanto necessario per il conseguimento degli obiettivi</w:t>
      </w:r>
      <w:r w:rsidRPr="002C7B0C">
        <w:rPr>
          <w:sz w:val="28"/>
          <w:szCs w:val="28"/>
        </w:rPr>
        <w:t xml:space="preserve"> </w:t>
      </w:r>
      <w:r w:rsidRPr="00FA5CCC">
        <w:rPr>
          <w:sz w:val="28"/>
          <w:szCs w:val="28"/>
          <w:u w:val="single"/>
        </w:rPr>
        <w:t>dei trattati.</w:t>
      </w:r>
    </w:p>
    <w:p w:rsidR="00B061E1" w:rsidRPr="002C7B0C" w:rsidRDefault="00B061E1" w:rsidP="00B061E1">
      <w:pPr>
        <w:pStyle w:val="NormaleWeb8"/>
        <w:pBdr>
          <w:top w:val="single" w:sz="4" w:space="1" w:color="auto"/>
          <w:left w:val="single" w:sz="4" w:space="4" w:color="auto"/>
          <w:bottom w:val="single" w:sz="4" w:space="1" w:color="auto"/>
          <w:right w:val="single" w:sz="4" w:space="4" w:color="auto"/>
        </w:pBdr>
        <w:jc w:val="both"/>
        <w:rPr>
          <w:sz w:val="28"/>
          <w:szCs w:val="28"/>
        </w:rPr>
      </w:pPr>
      <w:r w:rsidRPr="002C7B0C">
        <w:rPr>
          <w:sz w:val="28"/>
          <w:szCs w:val="28"/>
        </w:rPr>
        <w:t xml:space="preserve">Le istituzioni dell'Unione applicano il principio di proporzionalità conformemente al </w:t>
      </w:r>
      <w:r w:rsidRPr="0041636C">
        <w:rPr>
          <w:sz w:val="28"/>
          <w:szCs w:val="28"/>
          <w:u w:val="single"/>
        </w:rPr>
        <w:t>protocollo</w:t>
      </w:r>
      <w:r w:rsidRPr="002C7B0C">
        <w:rPr>
          <w:sz w:val="28"/>
          <w:szCs w:val="28"/>
        </w:rPr>
        <w:t xml:space="preserve"> sull'applicazione dei principi di sussidiarietà e di proporzionalità.</w:t>
      </w:r>
    </w:p>
    <w:p w:rsidR="00B061E1" w:rsidRDefault="00B061E1" w:rsidP="00B061E1">
      <w:pPr>
        <w:pStyle w:val="NormaleWeb8"/>
        <w:jc w:val="both"/>
        <w:rPr>
          <w:sz w:val="28"/>
          <w:szCs w:val="28"/>
        </w:rPr>
      </w:pPr>
    </w:p>
    <w:p w:rsidR="00B061E1" w:rsidRDefault="00B061E1"/>
    <w:sectPr w:rsidR="00B061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oncini garamond">
    <w:altName w:val="Times New Roman"/>
    <w:panose1 w:val="00000000000000000000"/>
    <w:charset w:val="00"/>
    <w:family w:val="roman"/>
    <w:notTrueType/>
    <w:pitch w:val="default"/>
  </w:font>
  <w:font w:name="EUAlbertina-ReguItal">
    <w:panose1 w:val="00000000000000000000"/>
    <w:charset w:val="00"/>
    <w:family w:val="roman"/>
    <w:notTrueType/>
    <w:pitch w:val="default"/>
    <w:sig w:usb0="00000003" w:usb1="00000000" w:usb2="00000000" w:usb3="00000000" w:csb0="00000001" w:csb1="00000000"/>
  </w:font>
  <w:font w:name="EUAlbertina-Regu">
    <w:altName w:val="Arial Unicode MS"/>
    <w:panose1 w:val="00000000000000000000"/>
    <w:charset w:val="81"/>
    <w:family w:val="roman"/>
    <w:notTrueType/>
    <w:pitch w:val="default"/>
    <w:sig w:usb0="00000003" w:usb1="09060000" w:usb2="00000010" w:usb3="00000000" w:csb0="0008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E1"/>
    <w:rsid w:val="001B32D3"/>
    <w:rsid w:val="004F4682"/>
    <w:rsid w:val="005C435F"/>
    <w:rsid w:val="006F65C3"/>
    <w:rsid w:val="00B06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8891E-B691-4042-A9D6-4B3EC0D8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61E1"/>
  </w:style>
  <w:style w:type="paragraph" w:styleId="Titolo2">
    <w:name w:val="heading 2"/>
    <w:basedOn w:val="Normale"/>
    <w:next w:val="Normale"/>
    <w:link w:val="Titolo2Carattere"/>
    <w:uiPriority w:val="9"/>
    <w:semiHidden/>
    <w:unhideWhenUsed/>
    <w:qFormat/>
    <w:rsid w:val="00B061E1"/>
    <w:pPr>
      <w:keepNext/>
      <w:spacing w:before="240" w:after="60" w:line="240" w:lineRule="auto"/>
      <w:outlineLvl w:val="1"/>
    </w:pPr>
    <w:rPr>
      <w:rFonts w:ascii="Cambria" w:eastAsia="Times New Roman" w:hAnsi="Cambria" w:cs="Times New Roman"/>
      <w:b/>
      <w:bCs/>
      <w:i/>
      <w:iCs/>
      <w:sz w:val="28"/>
      <w:szCs w:val="28"/>
      <w:lang w:eastAsia="it-IT"/>
    </w:rPr>
  </w:style>
  <w:style w:type="paragraph" w:styleId="Titolo3">
    <w:name w:val="heading 3"/>
    <w:basedOn w:val="Normale"/>
    <w:next w:val="Normale"/>
    <w:link w:val="Titolo3Carattere"/>
    <w:uiPriority w:val="9"/>
    <w:semiHidden/>
    <w:unhideWhenUsed/>
    <w:qFormat/>
    <w:rsid w:val="00B061E1"/>
    <w:pPr>
      <w:keepNext/>
      <w:spacing w:before="240" w:after="60" w:line="240" w:lineRule="auto"/>
      <w:outlineLvl w:val="2"/>
    </w:pPr>
    <w:rPr>
      <w:rFonts w:ascii="Cambria" w:eastAsia="Times New Roman" w:hAnsi="Cambria" w:cs="Times New Roman"/>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B061E1"/>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uiPriority w:val="9"/>
    <w:semiHidden/>
    <w:rsid w:val="00B061E1"/>
    <w:rPr>
      <w:rFonts w:ascii="Cambria" w:eastAsia="Times New Roman" w:hAnsi="Cambria" w:cs="Times New Roman"/>
      <w:b/>
      <w:bCs/>
      <w:sz w:val="26"/>
      <w:szCs w:val="26"/>
      <w:lang w:eastAsia="it-IT"/>
    </w:rPr>
  </w:style>
  <w:style w:type="paragraph" w:customStyle="1" w:styleId="NormaleWeb8">
    <w:name w:val="Normale (Web)8"/>
    <w:basedOn w:val="Normale"/>
    <w:rsid w:val="00B061E1"/>
    <w:pPr>
      <w:spacing w:before="75" w:after="75" w:line="240" w:lineRule="auto"/>
      <w:ind w:left="225" w:right="225"/>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1187</Words>
  <Characters>6769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adinolfi</dc:creator>
  <cp:keywords/>
  <dc:description/>
  <cp:lastModifiedBy>adinolfi</cp:lastModifiedBy>
  <cp:revision>1</cp:revision>
  <dcterms:created xsi:type="dcterms:W3CDTF">2018-09-27T18:18:00Z</dcterms:created>
  <dcterms:modified xsi:type="dcterms:W3CDTF">2018-09-27T18:41:00Z</dcterms:modified>
</cp:coreProperties>
</file>