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30" w:rsidRPr="00B05C8B" w:rsidRDefault="00A94E30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it-IT"/>
        </w:rPr>
      </w:pPr>
      <w:bookmarkStart w:id="0" w:name="_GoBack"/>
      <w:bookmarkEnd w:id="0"/>
      <w:r w:rsidRPr="00B05C8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it-IT"/>
        </w:rPr>
        <w:t>Programma del corso 201</w:t>
      </w:r>
      <w:r w:rsidR="00B05C8B" w:rsidRPr="00B05C8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it-IT"/>
        </w:rPr>
        <w:t>9-20</w:t>
      </w:r>
    </w:p>
    <w:p w:rsidR="00A94E30" w:rsidRPr="00B05C8B" w:rsidRDefault="00A94E30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it-IT"/>
        </w:rPr>
      </w:pPr>
      <w:r w:rsidRPr="00B05C8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it-IT"/>
        </w:rPr>
        <w:t>Culture del voto elettorale dall’antichità ad oggi</w:t>
      </w:r>
    </w:p>
    <w:p w:rsidR="00A94E30" w:rsidRDefault="00A94E30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</w:pPr>
    </w:p>
    <w:p w:rsidR="006C7F32" w:rsidRDefault="00A94E30">
      <w:r w:rsidRPr="00B05C8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it-IT"/>
        </w:rPr>
        <w:t>I° modulo</w:t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- Per una archeologia del voto elettorale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1. Il voto nella città antica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In Grecia: democrazia antica e primato del sorteggio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Nella Roma repubblicana: governo misto e elezioni senza rappresentanza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2. La deliberazione collettiva nell'alto medioevo: perdita e lenta riconquista del principio maggioritario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Dalla unanimità alla regola maggioritaria: l'universo religioso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Dalla unanimità alla regola maggioritaria: i poteri secolari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3. Il basso medioevo: elezione nei corpi e rappresentanza-manifestazione.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La scoperta della rappresentanza nel medioevo corporativo. Sue manifestazioni essenziali: rappresentanza del corpo di fronte a se stesso("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Repraesentieren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"), rappresentanza del corpo verso l'esterno ("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Stellvertreten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").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In particolare, la rappresentanza del corpo di fronte a se stesso; sue formalizzazioni teoriche (‘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repraesentatio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identitatis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' o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incarnationis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') e sue modalità di esercizio empirico (esempi di procedure selettive delle magistrature cittadine nell'esperienza comunale italiana ed europea dei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secc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 XIII-XV).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4. Il basso medioevo: elezione nei corpi e rappresentanza-delegazione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Rappresentare il corpo di fronte a un terzo: le rappresentanze territoriali di ceto all'origine della costituzione rappresentativa moderna. In particolare, le procedure selettive per i membri del Parlamento inglese dalla metà del XIII sec. alla età dei Tudor; le elezioni agli Stati generali francesi dal primo Trecento al 1614.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5. Pratiche elettorali e Stato assoluto (Europa continentale,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secc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 XVII-XVIII).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- Larghissima sopravvivenza delle pratiche elettorali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infracorporative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nel corso di tutto l'antico regime. Perché ciò accade (anche nel contesto di Stati formalmente assoluti). Un catalogo di livello europeo delle pratiche suddette.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B05C8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it-IT"/>
        </w:rPr>
        <w:t>II° modulo</w:t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- Il trionfo del voto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6. Da dove nasce il voto moderno?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Due radici: 1° Nel nuovo orizzonte individualista, il voto (come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Vertretung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') contiene una "promessa d'obbedienza" indispensabile per fondare qualunque ordine non più portatore di una sua legittimazione autonoma; 2° Il voto, come procedura selettiva dei ‘migliori', è il metodo che meglio contorna il profilo di quella nuova sfera pubblica mediatica costituente a sua volta l'essenza della nuova società civile ‘borghese'.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7. La reinvenzione del voto nelle rivoluzioni inglese e americana (XVII-XVIII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secc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.)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- All'alba del voto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individual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-nazionale; suoi caratteri essenziali rispetto alle forme precedenti di pratica elettorale.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Inventing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the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people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': il voto politico-parlamentare nell'età degli Stuart e di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Cromwell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Tra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virtual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' ed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actual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representation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': dalla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Glorious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Revolution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al primo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Reform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Bill (1832)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La cittadinanza elettorale repubblicana nella Costituzione statunitense del 1787.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8. Voto politico e spazio nazionale nella Francia illuminista e rivoluzionaria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Dall'ordine dei corpi a quello degli individui: il ‘voto fondiario' nel progetto fisiocratico.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Alla vigilia dell'89: l'ovvietà del voto universale nella percezione comune delle élites illuminate.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Rivoluzione francese e voto elettorale: un incontro mancato. Ragioni del fallimento e sua difficile eredità.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9. Nel liberalismo ottocentesco: la faticosa conquista del voto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individual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-nazionale.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Il laboratorio proto-liberale europeo: le molte facce del compromesso tra voto ‘corporativo' e voto ‘nazionale'.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L'approdo (tendenziale) del liberalismo maturo al voto censitario-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notabiliare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Il percorso italiano dal 1814 al 1914 come caso tipico di consolidazione di una nuova cittadinanza elettorale.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10. Fratture novecentesche: dal parlamentarismo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notabiliare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alla ‘democrazia dei partiti' (aa.'10-‘20)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Il voto da strumento selettivo dei ‘più capaci' a mezzo d'incorporazione della società nei partiti 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‘Crisi' del governo rappresentativo o suo autentico inveramento? Il dibattito sul significato del voto elettorale nei decenni iniziali del secolo.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11. Fratture novecentesche: dalla democrazia dei partiti alla ‘democrazia del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pubblico'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(aa.'80-‘90)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L'elettore da militante a consumatore (con un parziale ritorno al modello liberale).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Oltre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democrazia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pubblico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fine delle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elezioni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</w:p>
    <w:sectPr w:rsidR="006C7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30"/>
    <w:rsid w:val="006C7F32"/>
    <w:rsid w:val="007827D8"/>
    <w:rsid w:val="00A94E30"/>
    <w:rsid w:val="00B05C8B"/>
    <w:rsid w:val="00D4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2</cp:revision>
  <dcterms:created xsi:type="dcterms:W3CDTF">2019-09-01T14:11:00Z</dcterms:created>
  <dcterms:modified xsi:type="dcterms:W3CDTF">2019-09-01T14:11:00Z</dcterms:modified>
</cp:coreProperties>
</file>