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82" w:rsidRDefault="00734E82" w:rsidP="005F247A">
      <w:pPr>
        <w:rPr>
          <w:rFonts w:ascii="Times New Roman" w:hAnsi="Times New Roman" w:cs="Times New Roman"/>
          <w:b/>
          <w:sz w:val="28"/>
          <w:szCs w:val="28"/>
        </w:rPr>
      </w:pPr>
    </w:p>
    <w:p w:rsidR="0061616C" w:rsidRPr="0061616C" w:rsidRDefault="0061616C" w:rsidP="0061616C">
      <w:pPr>
        <w:jc w:val="center"/>
        <w:rPr>
          <w:rFonts w:ascii="Times New Roman" w:hAnsi="Times New Roman" w:cs="Times New Roman"/>
          <w:b/>
          <w:sz w:val="28"/>
          <w:szCs w:val="28"/>
        </w:rPr>
      </w:pPr>
      <w:r w:rsidRPr="0061616C">
        <w:rPr>
          <w:rFonts w:ascii="Times New Roman" w:hAnsi="Times New Roman" w:cs="Times New Roman"/>
          <w:b/>
          <w:sz w:val="28"/>
          <w:szCs w:val="28"/>
        </w:rPr>
        <w:t>SCUOLA DI GIURISPRUDENZA</w:t>
      </w:r>
      <w:r w:rsidR="0034058B">
        <w:rPr>
          <w:rFonts w:ascii="Times New Roman" w:hAnsi="Times New Roman" w:cs="Times New Roman"/>
          <w:b/>
          <w:sz w:val="28"/>
          <w:szCs w:val="28"/>
        </w:rPr>
        <w:t xml:space="preserve"> (Law School)</w:t>
      </w:r>
    </w:p>
    <w:p w:rsidR="0061616C" w:rsidRPr="0061616C" w:rsidRDefault="0061616C" w:rsidP="0061616C">
      <w:pPr>
        <w:jc w:val="center"/>
        <w:rPr>
          <w:rFonts w:ascii="Times New Roman" w:hAnsi="Times New Roman" w:cs="Times New Roman"/>
          <w:b/>
          <w:sz w:val="28"/>
          <w:szCs w:val="28"/>
        </w:rPr>
      </w:pPr>
      <w:r w:rsidRPr="0061616C">
        <w:rPr>
          <w:rFonts w:ascii="Times New Roman" w:hAnsi="Times New Roman" w:cs="Times New Roman"/>
          <w:b/>
          <w:sz w:val="28"/>
          <w:szCs w:val="28"/>
        </w:rPr>
        <w:t>Corso di laurea magistrale a ciclo unico in giurisprudenza</w:t>
      </w:r>
    </w:p>
    <w:p w:rsidR="0061616C" w:rsidRDefault="0061616C" w:rsidP="0061616C">
      <w:pPr>
        <w:jc w:val="center"/>
        <w:rPr>
          <w:rFonts w:ascii="Times New Roman" w:hAnsi="Times New Roman" w:cs="Times New Roman"/>
          <w:b/>
          <w:sz w:val="28"/>
          <w:szCs w:val="28"/>
          <w:lang w:val="en-US"/>
        </w:rPr>
      </w:pPr>
      <w:r>
        <w:rPr>
          <w:rFonts w:ascii="Times New Roman" w:hAnsi="Times New Roman" w:cs="Times New Roman"/>
          <w:b/>
          <w:sz w:val="28"/>
          <w:szCs w:val="28"/>
          <w:lang w:val="en-US"/>
        </w:rPr>
        <w:t>Inter</w:t>
      </w:r>
      <w:r w:rsidR="003C6609">
        <w:rPr>
          <w:rFonts w:ascii="Times New Roman" w:hAnsi="Times New Roman" w:cs="Times New Roman"/>
          <w:b/>
          <w:sz w:val="28"/>
          <w:szCs w:val="28"/>
          <w:lang w:val="en-US"/>
        </w:rPr>
        <w:t>n</w:t>
      </w:r>
      <w:r w:rsidR="008A2398">
        <w:rPr>
          <w:rFonts w:ascii="Times New Roman" w:hAnsi="Times New Roman" w:cs="Times New Roman"/>
          <w:b/>
          <w:sz w:val="28"/>
          <w:szCs w:val="28"/>
          <w:lang w:val="en-US"/>
        </w:rPr>
        <w:t>ational Law Exam of 20 February</w:t>
      </w:r>
      <w:r w:rsidR="00E878FA">
        <w:rPr>
          <w:rFonts w:ascii="Times New Roman" w:hAnsi="Times New Roman" w:cs="Times New Roman"/>
          <w:b/>
          <w:sz w:val="28"/>
          <w:szCs w:val="28"/>
          <w:lang w:val="en-US"/>
        </w:rPr>
        <w:t xml:space="preserve"> 2019</w:t>
      </w:r>
      <w:r w:rsidRPr="0061616C">
        <w:rPr>
          <w:rFonts w:ascii="Times New Roman" w:hAnsi="Times New Roman" w:cs="Times New Roman"/>
          <w:b/>
          <w:sz w:val="28"/>
          <w:szCs w:val="28"/>
          <w:lang w:val="en-US"/>
        </w:rPr>
        <w:t xml:space="preserve"> (Prof. Antonio </w:t>
      </w:r>
      <w:proofErr w:type="spellStart"/>
      <w:r w:rsidRPr="0061616C">
        <w:rPr>
          <w:rFonts w:ascii="Times New Roman" w:hAnsi="Times New Roman" w:cs="Times New Roman"/>
          <w:b/>
          <w:sz w:val="28"/>
          <w:szCs w:val="28"/>
          <w:lang w:val="en-US"/>
        </w:rPr>
        <w:t>Bultrini</w:t>
      </w:r>
      <w:proofErr w:type="spellEnd"/>
      <w:r w:rsidRPr="0061616C">
        <w:rPr>
          <w:rFonts w:ascii="Times New Roman" w:hAnsi="Times New Roman" w:cs="Times New Roman"/>
          <w:b/>
          <w:sz w:val="28"/>
          <w:szCs w:val="28"/>
          <w:lang w:val="en-US"/>
        </w:rPr>
        <w:t>)</w:t>
      </w:r>
      <w:r w:rsidR="001138BB">
        <w:rPr>
          <w:rFonts w:ascii="Times New Roman" w:hAnsi="Times New Roman" w:cs="Times New Roman"/>
          <w:b/>
          <w:sz w:val="28"/>
          <w:szCs w:val="28"/>
          <w:lang w:val="en-US"/>
        </w:rPr>
        <w:t xml:space="preserve"> </w:t>
      </w:r>
    </w:p>
    <w:p w:rsidR="004D63F9" w:rsidRPr="006D1965" w:rsidRDefault="008F13D0" w:rsidP="00B11940">
      <w:pPr>
        <w:jc w:val="center"/>
        <w:rPr>
          <w:rFonts w:ascii="Times New Roman" w:hAnsi="Times New Roman" w:cs="Times New Roman"/>
          <w:b/>
          <w:sz w:val="28"/>
          <w:szCs w:val="28"/>
          <w:lang w:val="en-US"/>
        </w:rPr>
      </w:pPr>
      <w:r w:rsidRPr="006D1965">
        <w:rPr>
          <w:rFonts w:ascii="Times New Roman" w:hAnsi="Times New Roman" w:cs="Times New Roman"/>
          <w:b/>
          <w:sz w:val="28"/>
          <w:szCs w:val="28"/>
          <w:lang w:val="en-US"/>
        </w:rPr>
        <w:t>Part I</w:t>
      </w:r>
    </w:p>
    <w:p w:rsidR="008F13D0" w:rsidRPr="006D1965" w:rsidRDefault="008F13D0" w:rsidP="006D1965">
      <w:pPr>
        <w:jc w:val="center"/>
        <w:rPr>
          <w:rFonts w:ascii="Times New Roman" w:hAnsi="Times New Roman" w:cs="Times New Roman"/>
          <w:b/>
          <w:sz w:val="24"/>
          <w:szCs w:val="24"/>
          <w:lang w:val="en-US"/>
        </w:rPr>
      </w:pPr>
      <w:r w:rsidRPr="006D1965">
        <w:rPr>
          <w:rFonts w:ascii="Times New Roman" w:hAnsi="Times New Roman" w:cs="Times New Roman"/>
          <w:b/>
          <w:sz w:val="24"/>
          <w:szCs w:val="24"/>
          <w:lang w:val="en-US"/>
        </w:rPr>
        <w:t>Open questions</w:t>
      </w:r>
    </w:p>
    <w:p w:rsidR="005A1ABE" w:rsidRDefault="00240849" w:rsidP="00991468">
      <w:pPr>
        <w:pStyle w:val="Paragrafoelenco"/>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How is</w:t>
      </w:r>
      <w:r w:rsidR="00991468" w:rsidRPr="00991468">
        <w:rPr>
          <w:rFonts w:ascii="Times New Roman" w:hAnsi="Times New Roman" w:cs="Times New Roman"/>
          <w:b/>
          <w:sz w:val="24"/>
          <w:szCs w:val="24"/>
          <w:lang w:val="en-US"/>
        </w:rPr>
        <w:t xml:space="preserve"> an international organization</w:t>
      </w:r>
      <w:r>
        <w:rPr>
          <w:rFonts w:ascii="Times New Roman" w:hAnsi="Times New Roman" w:cs="Times New Roman"/>
          <w:b/>
          <w:sz w:val="24"/>
          <w:szCs w:val="24"/>
          <w:lang w:val="en-US"/>
        </w:rPr>
        <w:t xml:space="preserve"> defined</w:t>
      </w:r>
      <w:r w:rsidR="00991468" w:rsidRPr="00991468">
        <w:rPr>
          <w:rFonts w:ascii="Times New Roman" w:hAnsi="Times New Roman" w:cs="Times New Roman"/>
          <w:b/>
          <w:sz w:val="24"/>
          <w:szCs w:val="24"/>
          <w:lang w:val="en-US"/>
        </w:rPr>
        <w:t>? What are the key features of international organizations? Furthermore, in what ways do they contribute to the formation of international norms?</w:t>
      </w:r>
    </w:p>
    <w:p w:rsidR="008F13D0" w:rsidRPr="005A1ABE" w:rsidRDefault="008F13D0" w:rsidP="005A1ABE">
      <w:pPr>
        <w:pStyle w:val="Paragrafoelenco"/>
        <w:jc w:val="both"/>
        <w:rPr>
          <w:rFonts w:ascii="Times New Roman" w:hAnsi="Times New Roman" w:cs="Times New Roman"/>
          <w:b/>
          <w:sz w:val="24"/>
          <w:szCs w:val="24"/>
          <w:lang w:val="en-US"/>
        </w:rPr>
      </w:pPr>
      <w:r w:rsidRPr="005A1ABE">
        <w:rPr>
          <w:rFonts w:ascii="Times New Roman" w:hAnsi="Times New Roman" w:cs="Times New Roman"/>
          <w:b/>
          <w:sz w:val="24"/>
          <w:szCs w:val="24"/>
          <w:lang w:val="en-US"/>
        </w:rPr>
        <w:t>(</w:t>
      </w:r>
      <w:r w:rsidR="00314780" w:rsidRPr="005A1ABE">
        <w:rPr>
          <w:rFonts w:ascii="Times New Roman" w:hAnsi="Times New Roman" w:cs="Times New Roman"/>
          <w:b/>
          <w:i/>
          <w:sz w:val="24"/>
          <w:szCs w:val="24"/>
          <w:lang w:val="en-US"/>
        </w:rPr>
        <w:t>4</w:t>
      </w:r>
      <w:r w:rsidRPr="005A1ABE">
        <w:rPr>
          <w:rFonts w:ascii="Times New Roman" w:hAnsi="Times New Roman" w:cs="Times New Roman"/>
          <w:b/>
          <w:i/>
          <w:sz w:val="24"/>
          <w:szCs w:val="24"/>
          <w:lang w:val="en-US"/>
        </w:rPr>
        <w:t xml:space="preserve"> points</w:t>
      </w:r>
      <w:r w:rsidRPr="005A1ABE">
        <w:rPr>
          <w:rFonts w:ascii="Times New Roman" w:hAnsi="Times New Roman" w:cs="Times New Roman"/>
          <w:b/>
          <w:sz w:val="24"/>
          <w:szCs w:val="24"/>
          <w:lang w:val="en-US"/>
        </w:rPr>
        <w:t>)</w:t>
      </w:r>
    </w:p>
    <w:p w:rsidR="008F13D0" w:rsidRPr="006D1965" w:rsidRDefault="008F13D0" w:rsidP="008F13D0">
      <w:pPr>
        <w:pStyle w:val="Paragrafoelenco"/>
        <w:rPr>
          <w:rFonts w:ascii="Times New Roman" w:hAnsi="Times New Roman" w:cs="Times New Roman"/>
          <w:sz w:val="24"/>
          <w:szCs w:val="24"/>
          <w:lang w:val="en-US"/>
        </w:rPr>
      </w:pPr>
    </w:p>
    <w:p w:rsidR="005F247A" w:rsidRPr="003C488F" w:rsidRDefault="008F13D0" w:rsidP="003C488F">
      <w:pPr>
        <w:pStyle w:val="Paragrafoelenco"/>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5606"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247A" w:rsidRPr="005F247A">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w:t>
      </w:r>
    </w:p>
    <w:p w:rsidR="004A7A01" w:rsidRPr="006D1965" w:rsidRDefault="004A7A01" w:rsidP="008F13D0">
      <w:pPr>
        <w:pStyle w:val="Paragrafoelenco"/>
        <w:rPr>
          <w:rFonts w:ascii="Times New Roman" w:hAnsi="Times New Roman" w:cs="Times New Roman"/>
          <w:sz w:val="24"/>
          <w:szCs w:val="24"/>
          <w:lang w:val="en-US"/>
        </w:rPr>
      </w:pPr>
    </w:p>
    <w:p w:rsidR="008F13D0" w:rsidRPr="00D94630" w:rsidRDefault="0028123F" w:rsidP="007B10B9">
      <w:pPr>
        <w:pStyle w:val="Paragrafoelenco"/>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What exactly is at stake with regard to the hierarchical position that domestic legal systems grant to international law rules?</w:t>
      </w:r>
      <w:r w:rsidR="004C2126">
        <w:rPr>
          <w:rFonts w:ascii="Times New Roman" w:hAnsi="Times New Roman" w:cs="Times New Roman"/>
          <w:b/>
          <w:sz w:val="24"/>
          <w:szCs w:val="24"/>
          <w:lang w:val="en-US"/>
        </w:rPr>
        <w:t xml:space="preserve"> </w:t>
      </w:r>
      <w:r w:rsidR="00195606" w:rsidRPr="00D94630">
        <w:rPr>
          <w:rFonts w:ascii="Times New Roman" w:hAnsi="Times New Roman" w:cs="Times New Roman"/>
          <w:b/>
          <w:sz w:val="24"/>
          <w:szCs w:val="24"/>
          <w:lang w:val="en-US"/>
        </w:rPr>
        <w:t>(</w:t>
      </w:r>
      <w:r w:rsidR="00195606" w:rsidRPr="00D94630">
        <w:rPr>
          <w:rFonts w:ascii="Times New Roman" w:hAnsi="Times New Roman" w:cs="Times New Roman"/>
          <w:b/>
          <w:i/>
          <w:sz w:val="24"/>
          <w:szCs w:val="24"/>
          <w:lang w:val="en-US"/>
        </w:rPr>
        <w:t>3 points</w:t>
      </w:r>
      <w:r w:rsidR="00195606" w:rsidRPr="00D94630">
        <w:rPr>
          <w:rFonts w:ascii="Times New Roman" w:hAnsi="Times New Roman" w:cs="Times New Roman"/>
          <w:b/>
          <w:sz w:val="24"/>
          <w:szCs w:val="24"/>
          <w:lang w:val="en-US"/>
        </w:rPr>
        <w:t>)</w:t>
      </w:r>
    </w:p>
    <w:p w:rsidR="00195606" w:rsidRPr="006D1965" w:rsidRDefault="00195606" w:rsidP="00195606">
      <w:pPr>
        <w:pStyle w:val="Paragrafoelenco"/>
        <w:rPr>
          <w:rFonts w:ascii="Times New Roman" w:hAnsi="Times New Roman" w:cs="Times New Roman"/>
          <w:sz w:val="24"/>
          <w:szCs w:val="24"/>
          <w:lang w:val="en-US"/>
        </w:rPr>
      </w:pPr>
    </w:p>
    <w:p w:rsidR="00195606" w:rsidRPr="006D1965" w:rsidRDefault="00195606" w:rsidP="0078783E">
      <w:pPr>
        <w:pStyle w:val="Paragrafoelenco"/>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46C0" w:rsidRPr="009A46C0" w:rsidRDefault="009A46C0" w:rsidP="009A46C0">
      <w:pPr>
        <w:pStyle w:val="Paragrafoelenco"/>
        <w:spacing w:line="480" w:lineRule="auto"/>
        <w:rPr>
          <w:rFonts w:ascii="Times New Roman" w:hAnsi="Times New Roman" w:cs="Times New Roman"/>
          <w:sz w:val="24"/>
          <w:szCs w:val="24"/>
          <w:lang w:val="en-US"/>
        </w:rPr>
      </w:pPr>
      <w:r w:rsidRPr="009A46C0">
        <w:rPr>
          <w:rFonts w:ascii="Times New Roman" w:hAnsi="Times New Roman" w:cs="Times New Roman"/>
          <w:sz w:val="24"/>
          <w:szCs w:val="24"/>
          <w:lang w:val="en-US"/>
        </w:rPr>
        <w:t>__________________________________________________________________________</w:t>
      </w:r>
    </w:p>
    <w:p w:rsidR="00630370" w:rsidRPr="006D1965" w:rsidRDefault="00630370" w:rsidP="00195606">
      <w:pPr>
        <w:pStyle w:val="Paragrafoelenco"/>
        <w:rPr>
          <w:rFonts w:ascii="Times New Roman" w:hAnsi="Times New Roman" w:cs="Times New Roman"/>
          <w:sz w:val="24"/>
          <w:szCs w:val="24"/>
          <w:lang w:val="en-US"/>
        </w:rPr>
      </w:pPr>
    </w:p>
    <w:p w:rsidR="00DC4B91" w:rsidRDefault="00230A9C" w:rsidP="00230A9C">
      <w:pPr>
        <w:pStyle w:val="Paragrafoelenco"/>
        <w:numPr>
          <w:ilvl w:val="0"/>
          <w:numId w:val="1"/>
        </w:numPr>
        <w:jc w:val="both"/>
        <w:rPr>
          <w:rFonts w:ascii="Times New Roman" w:hAnsi="Times New Roman" w:cs="Times New Roman"/>
          <w:b/>
          <w:sz w:val="24"/>
          <w:szCs w:val="24"/>
          <w:lang w:val="en-US"/>
        </w:rPr>
      </w:pPr>
      <w:r w:rsidRPr="00230A9C">
        <w:rPr>
          <w:rFonts w:ascii="Times New Roman" w:hAnsi="Times New Roman" w:cs="Times New Roman"/>
          <w:b/>
          <w:sz w:val="24"/>
          <w:szCs w:val="24"/>
          <w:lang w:val="en-US"/>
        </w:rPr>
        <w:t xml:space="preserve">Define countermeasures, </w:t>
      </w:r>
      <w:proofErr w:type="spellStart"/>
      <w:r w:rsidRPr="00230A9C">
        <w:rPr>
          <w:rFonts w:ascii="Times New Roman" w:hAnsi="Times New Roman" w:cs="Times New Roman"/>
          <w:b/>
          <w:sz w:val="24"/>
          <w:szCs w:val="24"/>
          <w:lang w:val="en-US"/>
        </w:rPr>
        <w:t>retorsions</w:t>
      </w:r>
      <w:proofErr w:type="spellEnd"/>
      <w:r w:rsidRPr="00230A9C">
        <w:rPr>
          <w:rFonts w:ascii="Times New Roman" w:hAnsi="Times New Roman" w:cs="Times New Roman"/>
          <w:b/>
          <w:sz w:val="24"/>
          <w:szCs w:val="24"/>
          <w:lang w:val="en-US"/>
        </w:rPr>
        <w:t xml:space="preserve"> and reprisals, and highlight their key differences.</w:t>
      </w:r>
      <w:r w:rsidR="00E45698" w:rsidRPr="00E45698">
        <w:rPr>
          <w:rFonts w:ascii="Times New Roman" w:hAnsi="Times New Roman" w:cs="Times New Roman"/>
          <w:b/>
          <w:sz w:val="24"/>
          <w:szCs w:val="24"/>
          <w:lang w:val="en-US"/>
        </w:rPr>
        <w:t xml:space="preserve"> </w:t>
      </w:r>
      <w:r w:rsidR="00931D27" w:rsidRPr="00931D27">
        <w:rPr>
          <w:rFonts w:ascii="Times New Roman" w:hAnsi="Times New Roman" w:cs="Times New Roman"/>
          <w:b/>
          <w:sz w:val="24"/>
          <w:szCs w:val="24"/>
          <w:lang w:val="en-US"/>
        </w:rPr>
        <w:t>(</w:t>
      </w:r>
      <w:r w:rsidR="00931D27" w:rsidRPr="00931D27">
        <w:rPr>
          <w:rFonts w:ascii="Times New Roman" w:hAnsi="Times New Roman" w:cs="Times New Roman"/>
          <w:b/>
          <w:i/>
          <w:sz w:val="24"/>
          <w:szCs w:val="24"/>
          <w:lang w:val="en-US"/>
        </w:rPr>
        <w:t>3 points</w:t>
      </w:r>
      <w:r w:rsidR="00931D27" w:rsidRPr="00931D27">
        <w:rPr>
          <w:rFonts w:ascii="Times New Roman" w:hAnsi="Times New Roman" w:cs="Times New Roman"/>
          <w:b/>
          <w:sz w:val="24"/>
          <w:szCs w:val="24"/>
          <w:lang w:val="en-US"/>
        </w:rPr>
        <w:t>)</w:t>
      </w:r>
    </w:p>
    <w:p w:rsidR="003C488F" w:rsidRPr="00240849" w:rsidRDefault="00226A12" w:rsidP="00240849">
      <w:pPr>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B5DDA" w:rsidRPr="004B5DDA">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w:t>
      </w:r>
      <w:r w:rsidR="00DD3E8E" w:rsidRPr="00DD3E8E">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w:t>
      </w:r>
    </w:p>
    <w:p w:rsidR="00EB2AA3" w:rsidRDefault="00743FE2" w:rsidP="00891C49">
      <w:pPr>
        <w:jc w:val="center"/>
        <w:rPr>
          <w:rFonts w:ascii="Times New Roman" w:hAnsi="Times New Roman" w:cs="Times New Roman"/>
          <w:b/>
          <w:sz w:val="24"/>
          <w:szCs w:val="24"/>
          <w:lang w:val="en-US"/>
        </w:rPr>
      </w:pPr>
      <w:r w:rsidRPr="0078783E">
        <w:rPr>
          <w:rFonts w:ascii="Times New Roman" w:hAnsi="Times New Roman" w:cs="Times New Roman"/>
          <w:b/>
          <w:sz w:val="24"/>
          <w:szCs w:val="24"/>
          <w:lang w:val="en-US"/>
        </w:rPr>
        <w:t>Practical problem no. 1 (</w:t>
      </w:r>
      <w:r w:rsidR="00314780">
        <w:rPr>
          <w:rFonts w:ascii="Times New Roman" w:hAnsi="Times New Roman" w:cs="Times New Roman"/>
          <w:b/>
          <w:i/>
          <w:sz w:val="24"/>
          <w:szCs w:val="24"/>
          <w:lang w:val="en-US"/>
        </w:rPr>
        <w:t>4</w:t>
      </w:r>
      <w:r w:rsidRPr="0078783E">
        <w:rPr>
          <w:rFonts w:ascii="Times New Roman" w:hAnsi="Times New Roman" w:cs="Times New Roman"/>
          <w:b/>
          <w:i/>
          <w:sz w:val="24"/>
          <w:szCs w:val="24"/>
          <w:lang w:val="en-US"/>
        </w:rPr>
        <w:t xml:space="preserve"> points</w:t>
      </w:r>
      <w:r w:rsidRPr="0078783E">
        <w:rPr>
          <w:rFonts w:ascii="Times New Roman" w:hAnsi="Times New Roman" w:cs="Times New Roman"/>
          <w:b/>
          <w:sz w:val="24"/>
          <w:szCs w:val="24"/>
          <w:lang w:val="en-US"/>
        </w:rPr>
        <w:t>)</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Read and compare the following declarations (the first refers to the 1967 Council of Europe European Convention on the Adoption of Children, the second and the third to the European Convention on Human Rights).</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«Declaration contained in the instrument of ratification deposited on 23 April 1990 - Or. Port.</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In application of the right provided for in Article 24, Portugal considers that the provisions of paragraph 1 and 2 of Article 10 shall only apply to "</w:t>
      </w:r>
      <w:proofErr w:type="spellStart"/>
      <w:r w:rsidRPr="00C16EF2">
        <w:rPr>
          <w:rFonts w:ascii="Times New Roman" w:hAnsi="Times New Roman" w:cs="Times New Roman"/>
          <w:b/>
          <w:sz w:val="24"/>
          <w:szCs w:val="24"/>
          <w:lang w:val="en-US"/>
        </w:rPr>
        <w:t>adopção</w:t>
      </w:r>
      <w:proofErr w:type="spellEnd"/>
      <w:r w:rsidRPr="00C16EF2">
        <w:rPr>
          <w:rFonts w:ascii="Times New Roman" w:hAnsi="Times New Roman" w:cs="Times New Roman"/>
          <w:b/>
          <w:sz w:val="24"/>
          <w:szCs w:val="24"/>
          <w:lang w:val="en-US"/>
        </w:rPr>
        <w:t xml:space="preserve"> plena" (full adoption).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Period covered: 24/07/1990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(Article 24 of the European Convention on the Adoption of Children:</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lastRenderedPageBreak/>
        <w:t>1.</w:t>
      </w:r>
      <w:r w:rsidRPr="00C16EF2">
        <w:rPr>
          <w:rFonts w:ascii="Times New Roman" w:hAnsi="Times New Roman" w:cs="Times New Roman"/>
          <w:b/>
          <w:sz w:val="24"/>
          <w:szCs w:val="24"/>
          <w:lang w:val="en-US"/>
        </w:rPr>
        <w:tab/>
        <w:t xml:space="preserve">Any Contracting Party whose law provides more than one form of adoption shall have the right to apply the provisions of Article 10, paragraphs 1, 2, 3 and 4, and Article 12, paragraphs 2 and 3, of this Convention to one only of such forms.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2.</w:t>
      </w:r>
      <w:r w:rsidRPr="00C16EF2">
        <w:rPr>
          <w:rFonts w:ascii="Times New Roman" w:hAnsi="Times New Roman" w:cs="Times New Roman"/>
          <w:b/>
          <w:sz w:val="24"/>
          <w:szCs w:val="24"/>
          <w:lang w:val="en-US"/>
        </w:rPr>
        <w:tab/>
        <w:t xml:space="preserve">The Contracting Party exercising this right, shall, at the time of signature or when depositing its instrument of ratification, acceptance or accession, or when making a declaration in accordance with paragraph 2 of Article 23 of this Convention, notify the Secretary General of the Council of Europe thereof and indicate the way in which it has been exercised.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3.</w:t>
      </w:r>
      <w:r w:rsidRPr="00C16EF2">
        <w:rPr>
          <w:rFonts w:ascii="Times New Roman" w:hAnsi="Times New Roman" w:cs="Times New Roman"/>
          <w:b/>
          <w:sz w:val="24"/>
          <w:szCs w:val="24"/>
          <w:lang w:val="en-US"/>
        </w:rPr>
        <w:tab/>
        <w:t xml:space="preserve">Such Contracting Party may terminate the exercise of this right and shall give notice thereof to the Secretary General of the Council of Europe.)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«Declaration contained in the instrument of ratification deposited on 15 April 2002 - Or. Engl.</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The Republic of Azerbaijan declares that it is unable to guarantee the application of the provisions of the Convention in the territories occupied by the Republic of Armenia until these territories are liberated from that occupation (the schematic map of the occupied territories of the Republic of Azerbaijan is enclosed).»</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 xml:space="preserve">«Declaration made at the time of deposit the instrument of ratification, on 4 October 1979 - Or. Sp.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 xml:space="preserve">Spain declares that it interprets the provisions of the last sentence in Article 10, paragraph 1, as being compatible with the present system governing the </w:t>
      </w:r>
      <w:proofErr w:type="spellStart"/>
      <w:r w:rsidRPr="00C16EF2">
        <w:rPr>
          <w:rFonts w:ascii="Times New Roman" w:hAnsi="Times New Roman" w:cs="Times New Roman"/>
          <w:b/>
          <w:sz w:val="24"/>
          <w:szCs w:val="24"/>
          <w:lang w:val="en-US"/>
        </w:rPr>
        <w:t>organisation</w:t>
      </w:r>
      <w:proofErr w:type="spellEnd"/>
      <w:r w:rsidRPr="00C16EF2">
        <w:rPr>
          <w:rFonts w:ascii="Times New Roman" w:hAnsi="Times New Roman" w:cs="Times New Roman"/>
          <w:b/>
          <w:sz w:val="24"/>
          <w:szCs w:val="24"/>
          <w:lang w:val="en-US"/>
        </w:rPr>
        <w:t xml:space="preserve"> of radio and television broadcasting in Spain.»</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(Article 10 of the European Convention on Human Rights – Freedom of expression:</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1.</w:t>
      </w:r>
      <w:r w:rsidRPr="00C16EF2">
        <w:rPr>
          <w:rFonts w:ascii="Times New Roman" w:hAnsi="Times New Roman" w:cs="Times New Roman"/>
          <w:b/>
          <w:sz w:val="24"/>
          <w:szCs w:val="24"/>
          <w:lang w:val="en-US"/>
        </w:rPr>
        <w:tab/>
        <w:t xml:space="preserve">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rsidR="00C16EF2" w:rsidRPr="00C16EF2" w:rsidRDefault="00C16EF2" w:rsidP="00C16EF2">
      <w:pPr>
        <w:spacing w:line="240" w:lineRule="auto"/>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2.</w:t>
      </w:r>
      <w:r w:rsidRPr="00C16EF2">
        <w:rPr>
          <w:rFonts w:ascii="Times New Roman" w:hAnsi="Times New Roman" w:cs="Times New Roman"/>
          <w:b/>
          <w:sz w:val="24"/>
          <w:szCs w:val="24"/>
          <w:lang w:val="en-US"/>
        </w:rPr>
        <w:tab/>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C16EF2" w:rsidRPr="00C16EF2" w:rsidRDefault="00C16EF2" w:rsidP="00C16EF2">
      <w:pPr>
        <w:spacing w:line="240" w:lineRule="auto"/>
        <w:jc w:val="both"/>
        <w:rPr>
          <w:rFonts w:ascii="Times New Roman" w:hAnsi="Times New Roman" w:cs="Times New Roman"/>
          <w:b/>
          <w:sz w:val="24"/>
          <w:szCs w:val="24"/>
          <w:u w:val="single"/>
          <w:lang w:val="en-US"/>
        </w:rPr>
      </w:pPr>
      <w:r w:rsidRPr="00C16EF2">
        <w:rPr>
          <w:rFonts w:ascii="Times New Roman" w:hAnsi="Times New Roman" w:cs="Times New Roman"/>
          <w:b/>
          <w:sz w:val="24"/>
          <w:szCs w:val="24"/>
          <w:u w:val="single"/>
          <w:lang w:val="en-US"/>
        </w:rPr>
        <w:t>Which one among the above-mentioned declarations qualifies as a strictly speaki</w:t>
      </w:r>
      <w:r>
        <w:rPr>
          <w:rFonts w:ascii="Times New Roman" w:hAnsi="Times New Roman" w:cs="Times New Roman"/>
          <w:b/>
          <w:sz w:val="24"/>
          <w:szCs w:val="24"/>
          <w:u w:val="single"/>
          <w:lang w:val="en-US"/>
        </w:rPr>
        <w:t>ng “reservation”? Why? And what</w:t>
      </w:r>
      <w:r w:rsidRPr="00C16EF2">
        <w:rPr>
          <w:rFonts w:ascii="Times New Roman" w:hAnsi="Times New Roman" w:cs="Times New Roman"/>
          <w:b/>
          <w:sz w:val="24"/>
          <w:szCs w:val="24"/>
          <w:u w:val="single"/>
          <w:lang w:val="en-US"/>
        </w:rPr>
        <w:t xml:space="preserve"> kind of reservation is it?</w:t>
      </w:r>
    </w:p>
    <w:p w:rsidR="003A47D4" w:rsidRPr="00C16EF2" w:rsidRDefault="00C16EF2" w:rsidP="00C16EF2">
      <w:pPr>
        <w:spacing w:line="240" w:lineRule="auto"/>
        <w:jc w:val="both"/>
        <w:rPr>
          <w:rFonts w:ascii="Times New Roman" w:hAnsi="Times New Roman" w:cs="Times New Roman"/>
          <w:b/>
          <w:sz w:val="24"/>
          <w:szCs w:val="24"/>
          <w:u w:val="single"/>
          <w:lang w:val="en-US"/>
        </w:rPr>
      </w:pPr>
      <w:r w:rsidRPr="00C16EF2">
        <w:rPr>
          <w:rFonts w:ascii="Times New Roman" w:hAnsi="Times New Roman" w:cs="Times New Roman"/>
          <w:b/>
          <w:sz w:val="24"/>
          <w:szCs w:val="24"/>
          <w:u w:val="single"/>
          <w:lang w:val="en-US"/>
        </w:rPr>
        <w:t>What relevance/value do the two other declarations have?</w:t>
      </w:r>
    </w:p>
    <w:p w:rsidR="00270940" w:rsidRPr="00270940" w:rsidRDefault="00BF01C7" w:rsidP="00270940">
      <w:pPr>
        <w:spacing w:line="480" w:lineRule="auto"/>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D1965">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4B1C" w:rsidRPr="008D4B1C">
        <w:rPr>
          <w:rFonts w:ascii="Times New Roman" w:hAnsi="Times New Roman" w:cs="Times New Roman"/>
          <w:sz w:val="24"/>
          <w:szCs w:val="24"/>
          <w:lang w:val="en-US"/>
        </w:rPr>
        <w:t>________________________________________________________________________________</w:t>
      </w:r>
      <w:r w:rsidR="005760B1" w:rsidRPr="005760B1">
        <w:rPr>
          <w:rFonts w:ascii="Times New Roman" w:hAnsi="Times New Roman" w:cs="Times New Roman"/>
          <w:sz w:val="24"/>
          <w:szCs w:val="24"/>
          <w:lang w:val="en-US"/>
        </w:rPr>
        <w:t>________________________________________________</w:t>
      </w:r>
      <w:r w:rsidR="00270940">
        <w:rPr>
          <w:rFonts w:ascii="Times New Roman" w:hAnsi="Times New Roman" w:cs="Times New Roman"/>
          <w:sz w:val="24"/>
          <w:szCs w:val="24"/>
          <w:lang w:val="en-US"/>
        </w:rPr>
        <w:t>_______________________________</w:t>
      </w:r>
      <w:r w:rsidR="00270940" w:rsidRPr="00270940">
        <w:rPr>
          <w:rFonts w:ascii="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270940" w:rsidRDefault="00270940" w:rsidP="00304647">
      <w:pPr>
        <w:jc w:val="center"/>
        <w:rPr>
          <w:rFonts w:ascii="Times New Roman" w:hAnsi="Times New Roman" w:cs="Times New Roman"/>
          <w:b/>
          <w:sz w:val="24"/>
          <w:szCs w:val="24"/>
          <w:lang w:val="en-US"/>
        </w:rPr>
      </w:pPr>
    </w:p>
    <w:p w:rsidR="00304647" w:rsidRDefault="00743FE2" w:rsidP="00304647">
      <w:pPr>
        <w:jc w:val="center"/>
        <w:rPr>
          <w:rFonts w:ascii="Times New Roman" w:hAnsi="Times New Roman" w:cs="Times New Roman"/>
          <w:b/>
          <w:sz w:val="24"/>
          <w:szCs w:val="24"/>
          <w:lang w:val="en-US"/>
        </w:rPr>
      </w:pPr>
      <w:r w:rsidRPr="0078783E">
        <w:rPr>
          <w:rFonts w:ascii="Times New Roman" w:hAnsi="Times New Roman" w:cs="Times New Roman"/>
          <w:b/>
          <w:sz w:val="24"/>
          <w:szCs w:val="24"/>
          <w:lang w:val="en-US"/>
        </w:rPr>
        <w:lastRenderedPageBreak/>
        <w:t>Multiple-choice questions</w:t>
      </w:r>
      <w:r w:rsidR="002630D5">
        <w:rPr>
          <w:rFonts w:ascii="Times New Roman" w:hAnsi="Times New Roman" w:cs="Times New Roman"/>
          <w:b/>
          <w:sz w:val="24"/>
          <w:szCs w:val="24"/>
          <w:lang w:val="en-US"/>
        </w:rPr>
        <w:t xml:space="preserve"> (</w:t>
      </w:r>
      <w:r w:rsidR="002630D5" w:rsidRPr="002630D5">
        <w:rPr>
          <w:rFonts w:ascii="Times New Roman" w:hAnsi="Times New Roman" w:cs="Times New Roman"/>
          <w:b/>
          <w:i/>
          <w:sz w:val="24"/>
          <w:szCs w:val="24"/>
          <w:lang w:val="en-US"/>
        </w:rPr>
        <w:t>1 point each</w:t>
      </w:r>
      <w:r w:rsidR="002630D5">
        <w:rPr>
          <w:rFonts w:ascii="Times New Roman" w:hAnsi="Times New Roman" w:cs="Times New Roman"/>
          <w:b/>
          <w:sz w:val="24"/>
          <w:szCs w:val="24"/>
          <w:lang w:val="en-US"/>
        </w:rPr>
        <w:t>)</w:t>
      </w:r>
    </w:p>
    <w:p w:rsidR="005D5D55" w:rsidRDefault="00AC608F" w:rsidP="003C488F">
      <w:pPr>
        <w:pStyle w:val="Paragrafoelenco"/>
        <w:numPr>
          <w:ilvl w:val="0"/>
          <w:numId w:val="15"/>
        </w:numPr>
        <w:jc w:val="both"/>
        <w:rPr>
          <w:rFonts w:ascii="Times New Roman" w:hAnsi="Times New Roman" w:cs="Times New Roman"/>
          <w:b/>
          <w:sz w:val="24"/>
          <w:szCs w:val="24"/>
          <w:lang w:val="en-US"/>
        </w:rPr>
      </w:pPr>
      <w:r>
        <w:rPr>
          <w:rFonts w:ascii="Times New Roman" w:hAnsi="Times New Roman" w:cs="Times New Roman"/>
          <w:b/>
          <w:sz w:val="24"/>
          <w:szCs w:val="24"/>
          <w:lang w:val="en-US"/>
        </w:rPr>
        <w:t>Under treaty law, “amendment” and “modification” differ in that</w:t>
      </w:r>
      <w:r w:rsidR="005D5D55" w:rsidRPr="003C488F">
        <w:rPr>
          <w:rFonts w:ascii="Times New Roman" w:hAnsi="Times New Roman" w:cs="Times New Roman"/>
          <w:b/>
          <w:sz w:val="24"/>
          <w:szCs w:val="24"/>
          <w:lang w:val="en-US"/>
        </w:rPr>
        <w:t>:</w:t>
      </w:r>
    </w:p>
    <w:p w:rsidR="00AC608F" w:rsidRPr="003C488F" w:rsidRDefault="00AC608F" w:rsidP="00AC608F">
      <w:pPr>
        <w:pStyle w:val="Paragrafoelenco"/>
        <w:jc w:val="both"/>
        <w:rPr>
          <w:rFonts w:ascii="Times New Roman" w:hAnsi="Times New Roman" w:cs="Times New Roman"/>
          <w:b/>
          <w:sz w:val="24"/>
          <w:szCs w:val="24"/>
          <w:lang w:val="en-US"/>
        </w:rPr>
      </w:pPr>
    </w:p>
    <w:p w:rsidR="005D5D55" w:rsidRPr="00AC608F" w:rsidRDefault="00AC608F" w:rsidP="00AC608F">
      <w:pPr>
        <w:pStyle w:val="Paragrafoelenco"/>
        <w:numPr>
          <w:ilvl w:val="0"/>
          <w:numId w:val="18"/>
        </w:numPr>
        <w:jc w:val="both"/>
        <w:rPr>
          <w:rFonts w:ascii="Times New Roman" w:hAnsi="Times New Roman" w:cs="Times New Roman"/>
          <w:sz w:val="24"/>
          <w:szCs w:val="24"/>
          <w:lang w:val="en-US"/>
        </w:rPr>
      </w:pPr>
      <w:r w:rsidRPr="00AC608F">
        <w:rPr>
          <w:rFonts w:ascii="Times New Roman" w:hAnsi="Times New Roman" w:cs="Times New Roman"/>
          <w:sz w:val="24"/>
          <w:szCs w:val="24"/>
          <w:lang w:val="en-US"/>
        </w:rPr>
        <w:t>the former refers to a change affecting the whole treaty whereas the latter refers to a change affecting only parts of the treaty</w:t>
      </w:r>
      <w:r w:rsidR="005D5D55" w:rsidRPr="00AC608F">
        <w:rPr>
          <w:rFonts w:ascii="Times New Roman" w:hAnsi="Times New Roman" w:cs="Times New Roman"/>
          <w:sz w:val="24"/>
          <w:szCs w:val="24"/>
          <w:lang w:val="en-US"/>
        </w:rPr>
        <w:t>;</w:t>
      </w:r>
    </w:p>
    <w:p w:rsidR="005D5D55" w:rsidRPr="00AC608F" w:rsidRDefault="00AC608F" w:rsidP="00AC608F">
      <w:pPr>
        <w:pStyle w:val="Paragrafoelenco"/>
        <w:numPr>
          <w:ilvl w:val="0"/>
          <w:numId w:val="18"/>
        </w:numPr>
        <w:jc w:val="both"/>
        <w:rPr>
          <w:rFonts w:ascii="Times New Roman" w:hAnsi="Times New Roman" w:cs="Times New Roman"/>
          <w:sz w:val="24"/>
          <w:szCs w:val="24"/>
          <w:lang w:val="en-US"/>
        </w:rPr>
      </w:pPr>
      <w:r w:rsidRPr="00AC608F">
        <w:rPr>
          <w:rFonts w:ascii="Times New Roman" w:hAnsi="Times New Roman" w:cs="Times New Roman"/>
          <w:sz w:val="24"/>
          <w:szCs w:val="24"/>
          <w:lang w:val="en-US"/>
        </w:rPr>
        <w:t>the former affects all parties to a treaty whereas the latter affects only some of the parties to a treaty</w:t>
      </w:r>
      <w:r w:rsidR="005D5D55" w:rsidRPr="00AC608F">
        <w:rPr>
          <w:rFonts w:ascii="Times New Roman" w:hAnsi="Times New Roman" w:cs="Times New Roman"/>
          <w:sz w:val="24"/>
          <w:szCs w:val="24"/>
          <w:lang w:val="en-US"/>
        </w:rPr>
        <w:t>;</w:t>
      </w:r>
    </w:p>
    <w:p w:rsidR="005D5D55" w:rsidRDefault="00AC608F" w:rsidP="00AC608F">
      <w:pPr>
        <w:pStyle w:val="Paragrafoelenco"/>
        <w:numPr>
          <w:ilvl w:val="0"/>
          <w:numId w:val="18"/>
        </w:numPr>
        <w:jc w:val="both"/>
        <w:rPr>
          <w:rFonts w:ascii="Times New Roman" w:hAnsi="Times New Roman" w:cs="Times New Roman"/>
          <w:sz w:val="24"/>
          <w:szCs w:val="24"/>
          <w:lang w:val="en-US"/>
        </w:rPr>
      </w:pPr>
      <w:r w:rsidRPr="00AC608F">
        <w:rPr>
          <w:rFonts w:ascii="Times New Roman" w:hAnsi="Times New Roman" w:cs="Times New Roman"/>
          <w:sz w:val="24"/>
          <w:szCs w:val="24"/>
          <w:lang w:val="en-US"/>
        </w:rPr>
        <w:t>the former refers to a change after the treaty has entered into force whereas the latter refers to changes made during the negotiation of the draft treaty.</w:t>
      </w:r>
    </w:p>
    <w:p w:rsidR="00240849" w:rsidRPr="00AC608F" w:rsidRDefault="00240849" w:rsidP="00240849">
      <w:pPr>
        <w:pStyle w:val="Paragrafoelenco"/>
        <w:jc w:val="both"/>
        <w:rPr>
          <w:rFonts w:ascii="Times New Roman" w:hAnsi="Times New Roman" w:cs="Times New Roman"/>
          <w:sz w:val="24"/>
          <w:szCs w:val="24"/>
          <w:lang w:val="en-US"/>
        </w:rPr>
      </w:pPr>
    </w:p>
    <w:p w:rsidR="004C7C76" w:rsidRDefault="004C7C76" w:rsidP="00240849">
      <w:pPr>
        <w:pStyle w:val="Paragrafoelenco"/>
        <w:numPr>
          <w:ilvl w:val="0"/>
          <w:numId w:val="15"/>
        </w:numPr>
        <w:jc w:val="both"/>
        <w:rPr>
          <w:rFonts w:ascii="Times New Roman" w:hAnsi="Times New Roman" w:cs="Times New Roman"/>
          <w:b/>
          <w:sz w:val="24"/>
          <w:szCs w:val="24"/>
          <w:lang w:val="en-US"/>
        </w:rPr>
      </w:pPr>
      <w:r w:rsidRPr="00240849">
        <w:rPr>
          <w:rFonts w:ascii="Times New Roman" w:hAnsi="Times New Roman" w:cs="Times New Roman"/>
          <w:b/>
          <w:sz w:val="24"/>
          <w:szCs w:val="24"/>
          <w:lang w:val="en-US"/>
        </w:rPr>
        <w:t>In the fiel</w:t>
      </w:r>
      <w:r w:rsidR="00240849" w:rsidRPr="00240849">
        <w:rPr>
          <w:rFonts w:ascii="Times New Roman" w:hAnsi="Times New Roman" w:cs="Times New Roman"/>
          <w:b/>
          <w:sz w:val="24"/>
          <w:szCs w:val="24"/>
          <w:lang w:val="en-US"/>
        </w:rPr>
        <w:t>d of State succession:</w:t>
      </w:r>
    </w:p>
    <w:p w:rsidR="00270940" w:rsidRPr="00240849" w:rsidRDefault="00270940" w:rsidP="00270940">
      <w:pPr>
        <w:pStyle w:val="Paragrafoelenco"/>
        <w:jc w:val="both"/>
        <w:rPr>
          <w:rFonts w:ascii="Times New Roman" w:hAnsi="Times New Roman" w:cs="Times New Roman"/>
          <w:b/>
          <w:sz w:val="24"/>
          <w:szCs w:val="24"/>
          <w:lang w:val="en-US"/>
        </w:rPr>
      </w:pPr>
    </w:p>
    <w:p w:rsidR="004C7C76" w:rsidRPr="00270940" w:rsidRDefault="004C7C76" w:rsidP="00270940">
      <w:pPr>
        <w:pStyle w:val="Paragrafoelenco"/>
        <w:numPr>
          <w:ilvl w:val="0"/>
          <w:numId w:val="21"/>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there may be a principle in international law to the effect that the successor state should provide for the possibility of nationals of the predecessor state, living in or having a substantial connection with the territory taken over by the successor state, to acquire the nationality of the successor state;</w:t>
      </w:r>
    </w:p>
    <w:p w:rsidR="004C7C76" w:rsidRPr="00270940" w:rsidRDefault="004C7C76" w:rsidP="00270940">
      <w:pPr>
        <w:pStyle w:val="Paragrafoelenco"/>
        <w:numPr>
          <w:ilvl w:val="0"/>
          <w:numId w:val="21"/>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there is no such principle in international law and the successor state may well order the nationals of the predecessor state living in or having a substantial connection with the territory taken over by the successor state to leave the territory at issue;</w:t>
      </w:r>
    </w:p>
    <w:p w:rsidR="00240849" w:rsidRPr="00270940" w:rsidRDefault="004C7C76" w:rsidP="00270940">
      <w:pPr>
        <w:pStyle w:val="Paragrafoelenco"/>
        <w:numPr>
          <w:ilvl w:val="0"/>
          <w:numId w:val="21"/>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 xml:space="preserve">all that the nationals of the predecessor state living in or having a substantial connection with the territory taken over by the successor state are entitled to is to retain the nationality of the predecessor State with a view to avoiding </w:t>
      </w:r>
      <w:r w:rsidR="00240849" w:rsidRPr="00270940">
        <w:rPr>
          <w:rFonts w:ascii="Times New Roman" w:hAnsi="Times New Roman" w:cs="Times New Roman"/>
          <w:sz w:val="24"/>
          <w:szCs w:val="24"/>
          <w:lang w:val="en-US"/>
        </w:rPr>
        <w:t>the risk of becoming stateless.</w:t>
      </w:r>
    </w:p>
    <w:p w:rsidR="00240849" w:rsidRDefault="00240849" w:rsidP="00240849">
      <w:pPr>
        <w:pStyle w:val="Paragrafoelenco"/>
        <w:jc w:val="both"/>
        <w:rPr>
          <w:rFonts w:ascii="Times New Roman" w:hAnsi="Times New Roman" w:cs="Times New Roman"/>
          <w:sz w:val="24"/>
          <w:szCs w:val="24"/>
          <w:lang w:val="en-US"/>
        </w:rPr>
      </w:pPr>
    </w:p>
    <w:p w:rsidR="004C7C76" w:rsidRDefault="00A3652F" w:rsidP="00240849">
      <w:pPr>
        <w:pStyle w:val="Paragrafoelenco"/>
        <w:numPr>
          <w:ilvl w:val="0"/>
          <w:numId w:val="15"/>
        </w:numPr>
        <w:jc w:val="both"/>
        <w:rPr>
          <w:rFonts w:ascii="Times New Roman" w:hAnsi="Times New Roman" w:cs="Times New Roman"/>
          <w:b/>
          <w:sz w:val="24"/>
          <w:szCs w:val="24"/>
          <w:lang w:val="en-US"/>
        </w:rPr>
      </w:pPr>
      <w:r>
        <w:rPr>
          <w:rFonts w:ascii="Times New Roman" w:hAnsi="Times New Roman" w:cs="Times New Roman"/>
          <w:b/>
          <w:sz w:val="24"/>
          <w:szCs w:val="24"/>
          <w:lang w:val="en-US"/>
        </w:rPr>
        <w:t>“Quasi-universal jurisdiction” refers to</w:t>
      </w:r>
      <w:r w:rsidR="00240849" w:rsidRPr="00240849">
        <w:rPr>
          <w:rFonts w:ascii="Times New Roman" w:hAnsi="Times New Roman" w:cs="Times New Roman"/>
          <w:b/>
          <w:sz w:val="24"/>
          <w:szCs w:val="24"/>
          <w:lang w:val="en-US"/>
        </w:rPr>
        <w:t>:</w:t>
      </w:r>
    </w:p>
    <w:p w:rsidR="00270940" w:rsidRPr="00240849" w:rsidRDefault="00270940" w:rsidP="00270940">
      <w:pPr>
        <w:pStyle w:val="Paragrafoelenco"/>
        <w:jc w:val="both"/>
        <w:rPr>
          <w:rFonts w:ascii="Times New Roman" w:hAnsi="Times New Roman" w:cs="Times New Roman"/>
          <w:b/>
          <w:sz w:val="24"/>
          <w:szCs w:val="24"/>
          <w:lang w:val="en-US"/>
        </w:rPr>
      </w:pPr>
    </w:p>
    <w:p w:rsidR="009C27DC" w:rsidRDefault="009C27DC" w:rsidP="00270940">
      <w:pPr>
        <w:pStyle w:val="Paragrafoelenco"/>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C27DC">
        <w:rPr>
          <w:rFonts w:ascii="Times New Roman" w:hAnsi="Times New Roman" w:cs="Times New Roman"/>
          <w:sz w:val="24"/>
          <w:szCs w:val="24"/>
          <w:lang w:val="en-US"/>
        </w:rPr>
        <w:t xml:space="preserve"> model a</w:t>
      </w:r>
      <w:r>
        <w:rPr>
          <w:rFonts w:ascii="Times New Roman" w:hAnsi="Times New Roman" w:cs="Times New Roman"/>
          <w:sz w:val="24"/>
          <w:szCs w:val="24"/>
          <w:lang w:val="en-US"/>
        </w:rPr>
        <w:t>dopted by certain treaties whereby certain defined offences must be made criminal/extraditable offences and prosecuted within the domestic orders of States parties;</w:t>
      </w:r>
    </w:p>
    <w:p w:rsidR="004C7C76" w:rsidRPr="009C27DC" w:rsidRDefault="009C27DC" w:rsidP="00270940">
      <w:pPr>
        <w:pStyle w:val="Paragrafoelenco"/>
        <w:numPr>
          <w:ilvl w:val="0"/>
          <w:numId w:val="20"/>
        </w:numPr>
        <w:jc w:val="both"/>
        <w:rPr>
          <w:rFonts w:ascii="Times New Roman" w:hAnsi="Times New Roman" w:cs="Times New Roman"/>
          <w:sz w:val="24"/>
          <w:szCs w:val="24"/>
          <w:lang w:val="en-US"/>
        </w:rPr>
      </w:pPr>
      <w:r w:rsidRPr="009C27DC">
        <w:rPr>
          <w:rFonts w:ascii="Times New Roman" w:hAnsi="Times New Roman" w:cs="Times New Roman"/>
          <w:sz w:val="24"/>
          <w:szCs w:val="24"/>
          <w:lang w:val="en-US"/>
        </w:rPr>
        <w:t>a situation where a UN treaty providing for a judicial control has been ratified by nearly all UN members States</w:t>
      </w:r>
      <w:r w:rsidR="004C7C76" w:rsidRPr="009C27DC">
        <w:rPr>
          <w:rFonts w:ascii="Times New Roman" w:hAnsi="Times New Roman" w:cs="Times New Roman"/>
          <w:sz w:val="24"/>
          <w:szCs w:val="24"/>
          <w:lang w:val="en-US"/>
        </w:rPr>
        <w:t>;</w:t>
      </w:r>
    </w:p>
    <w:p w:rsidR="004C7C76" w:rsidRPr="00270940" w:rsidRDefault="009C27DC" w:rsidP="00270940">
      <w:pPr>
        <w:pStyle w:val="Paragrafoelenco"/>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national legislation extending its effects to situations occurring outside the State’s national borders.</w:t>
      </w:r>
    </w:p>
    <w:p w:rsidR="00240849" w:rsidRDefault="00240849" w:rsidP="00240849">
      <w:pPr>
        <w:pStyle w:val="Paragrafoelenco"/>
        <w:jc w:val="both"/>
        <w:rPr>
          <w:rFonts w:ascii="Times New Roman" w:hAnsi="Times New Roman" w:cs="Times New Roman"/>
          <w:sz w:val="24"/>
          <w:szCs w:val="24"/>
          <w:lang w:val="en-US"/>
        </w:rPr>
      </w:pPr>
    </w:p>
    <w:p w:rsidR="00240849" w:rsidRDefault="004C7C76" w:rsidP="00240849">
      <w:pPr>
        <w:pStyle w:val="Paragrafoelenco"/>
        <w:numPr>
          <w:ilvl w:val="0"/>
          <w:numId w:val="15"/>
        </w:numPr>
        <w:jc w:val="both"/>
        <w:rPr>
          <w:rFonts w:ascii="Times New Roman" w:hAnsi="Times New Roman" w:cs="Times New Roman"/>
          <w:b/>
          <w:sz w:val="24"/>
          <w:szCs w:val="24"/>
          <w:lang w:val="en-US"/>
        </w:rPr>
      </w:pPr>
      <w:r w:rsidRPr="00240849">
        <w:rPr>
          <w:rFonts w:ascii="Times New Roman" w:hAnsi="Times New Roman" w:cs="Times New Roman"/>
          <w:b/>
          <w:sz w:val="24"/>
          <w:szCs w:val="24"/>
          <w:lang w:val="en-US"/>
        </w:rPr>
        <w:t xml:space="preserve">The formula “ultra </w:t>
      </w:r>
      <w:r w:rsidR="00240849" w:rsidRPr="00240849">
        <w:rPr>
          <w:rFonts w:ascii="Times New Roman" w:hAnsi="Times New Roman" w:cs="Times New Roman"/>
          <w:b/>
          <w:sz w:val="24"/>
          <w:szCs w:val="24"/>
          <w:lang w:val="en-US"/>
        </w:rPr>
        <w:t>vires acts” refers to:</w:t>
      </w:r>
    </w:p>
    <w:p w:rsidR="00240849" w:rsidRPr="00240849" w:rsidRDefault="00240849" w:rsidP="00240849">
      <w:pPr>
        <w:pStyle w:val="Paragrafoelenco"/>
        <w:jc w:val="both"/>
        <w:rPr>
          <w:rFonts w:ascii="Times New Roman" w:hAnsi="Times New Roman" w:cs="Times New Roman"/>
          <w:b/>
          <w:sz w:val="24"/>
          <w:szCs w:val="24"/>
          <w:lang w:val="en-US"/>
        </w:rPr>
      </w:pPr>
    </w:p>
    <w:p w:rsidR="004C7C76" w:rsidRPr="00240849" w:rsidRDefault="004C7C76" w:rsidP="00240849">
      <w:pPr>
        <w:pStyle w:val="Paragrafoelenco"/>
        <w:numPr>
          <w:ilvl w:val="0"/>
          <w:numId w:val="19"/>
        </w:numPr>
        <w:jc w:val="both"/>
        <w:rPr>
          <w:rFonts w:ascii="Times New Roman" w:hAnsi="Times New Roman" w:cs="Times New Roman"/>
          <w:sz w:val="24"/>
          <w:szCs w:val="24"/>
          <w:lang w:val="en-US"/>
        </w:rPr>
      </w:pPr>
      <w:r w:rsidRPr="00240849">
        <w:rPr>
          <w:rFonts w:ascii="Times New Roman" w:hAnsi="Times New Roman" w:cs="Times New Roman"/>
          <w:sz w:val="24"/>
          <w:szCs w:val="24"/>
          <w:lang w:val="en-US"/>
        </w:rPr>
        <w:t>a State official performing acts beyond his/her legal capacity;</w:t>
      </w:r>
    </w:p>
    <w:p w:rsidR="004C7C76" w:rsidRPr="00240849" w:rsidRDefault="004C7C76" w:rsidP="00240849">
      <w:pPr>
        <w:pStyle w:val="Paragrafoelenco"/>
        <w:numPr>
          <w:ilvl w:val="0"/>
          <w:numId w:val="19"/>
        </w:numPr>
        <w:jc w:val="both"/>
        <w:rPr>
          <w:rFonts w:ascii="Times New Roman" w:hAnsi="Times New Roman" w:cs="Times New Roman"/>
          <w:sz w:val="24"/>
          <w:szCs w:val="24"/>
          <w:lang w:val="en-US"/>
        </w:rPr>
      </w:pPr>
      <w:r w:rsidRPr="00240849">
        <w:rPr>
          <w:rFonts w:ascii="Times New Roman" w:hAnsi="Times New Roman" w:cs="Times New Roman"/>
          <w:sz w:val="24"/>
          <w:szCs w:val="24"/>
          <w:lang w:val="en-US"/>
        </w:rPr>
        <w:t>States’ acts producing legal effects also with regard to physical persons other than those to whom the acts are officially addressed;</w:t>
      </w:r>
    </w:p>
    <w:p w:rsidR="005D5D55" w:rsidRPr="00240849" w:rsidRDefault="004C7C76" w:rsidP="00240849">
      <w:pPr>
        <w:pStyle w:val="Paragrafoelenco"/>
        <w:numPr>
          <w:ilvl w:val="0"/>
          <w:numId w:val="19"/>
        </w:numPr>
        <w:jc w:val="both"/>
        <w:rPr>
          <w:rFonts w:ascii="Times New Roman" w:hAnsi="Times New Roman" w:cs="Times New Roman"/>
          <w:sz w:val="24"/>
          <w:szCs w:val="24"/>
          <w:lang w:val="en-US"/>
        </w:rPr>
      </w:pPr>
      <w:r w:rsidRPr="00240849">
        <w:rPr>
          <w:rFonts w:ascii="Times New Roman" w:hAnsi="Times New Roman" w:cs="Times New Roman"/>
          <w:sz w:val="24"/>
          <w:szCs w:val="24"/>
          <w:lang w:val="en-US"/>
        </w:rPr>
        <w:t>States’ acts producing also extra-territorial legal effects.</w:t>
      </w:r>
    </w:p>
    <w:p w:rsidR="005D5D55" w:rsidRDefault="005D5D55" w:rsidP="005D5D55">
      <w:pPr>
        <w:pStyle w:val="Paragrafoelenco"/>
        <w:jc w:val="both"/>
        <w:rPr>
          <w:rFonts w:ascii="Times New Roman" w:hAnsi="Times New Roman" w:cs="Times New Roman"/>
          <w:b/>
          <w:sz w:val="24"/>
          <w:szCs w:val="24"/>
          <w:lang w:val="en-US"/>
        </w:rPr>
      </w:pPr>
    </w:p>
    <w:p w:rsidR="005D5D55" w:rsidRDefault="005D5D55" w:rsidP="005D5D55">
      <w:pPr>
        <w:pStyle w:val="Paragrafoelenco"/>
        <w:jc w:val="both"/>
        <w:rPr>
          <w:rFonts w:ascii="Times New Roman" w:hAnsi="Times New Roman" w:cs="Times New Roman"/>
          <w:b/>
          <w:sz w:val="24"/>
          <w:szCs w:val="24"/>
          <w:lang w:val="en-US"/>
        </w:rPr>
      </w:pPr>
    </w:p>
    <w:p w:rsidR="005D5D55" w:rsidRDefault="005D5D55" w:rsidP="005D5D55">
      <w:pPr>
        <w:pStyle w:val="Paragrafoelenco"/>
        <w:jc w:val="both"/>
        <w:rPr>
          <w:rFonts w:ascii="Times New Roman" w:hAnsi="Times New Roman" w:cs="Times New Roman"/>
          <w:b/>
          <w:sz w:val="24"/>
          <w:szCs w:val="24"/>
          <w:lang w:val="en-US"/>
        </w:rPr>
      </w:pPr>
    </w:p>
    <w:p w:rsidR="005D5D55" w:rsidRDefault="005D5D55" w:rsidP="005D5D55">
      <w:pPr>
        <w:pStyle w:val="Paragrafoelenco"/>
        <w:jc w:val="both"/>
        <w:rPr>
          <w:rFonts w:ascii="Times New Roman" w:hAnsi="Times New Roman" w:cs="Times New Roman"/>
          <w:b/>
          <w:sz w:val="24"/>
          <w:szCs w:val="24"/>
          <w:lang w:val="en-US"/>
        </w:rPr>
      </w:pPr>
    </w:p>
    <w:p w:rsidR="002B5B31" w:rsidRPr="002B5B31" w:rsidRDefault="002B5B31" w:rsidP="002B5B31">
      <w:pPr>
        <w:pStyle w:val="Paragrafoelenco"/>
        <w:jc w:val="both"/>
        <w:rPr>
          <w:rFonts w:ascii="Times New Roman" w:hAnsi="Times New Roman" w:cs="Times New Roman"/>
          <w:sz w:val="24"/>
          <w:szCs w:val="24"/>
          <w:lang w:val="en-US"/>
        </w:rPr>
      </w:pPr>
    </w:p>
    <w:p w:rsidR="00285F94" w:rsidRPr="00172106" w:rsidRDefault="00285F94" w:rsidP="006C6068">
      <w:pPr>
        <w:rPr>
          <w:rFonts w:ascii="Times New Roman" w:hAnsi="Times New Roman" w:cs="Times New Roman"/>
          <w:sz w:val="24"/>
          <w:szCs w:val="24"/>
          <w:lang w:val="en-US"/>
        </w:rPr>
      </w:pPr>
      <w:r w:rsidRPr="00172106">
        <w:rPr>
          <w:rFonts w:ascii="Times New Roman" w:hAnsi="Times New Roman" w:cs="Times New Roman"/>
          <w:b/>
          <w:sz w:val="28"/>
          <w:szCs w:val="28"/>
          <w:u w:val="single"/>
          <w:lang w:val="en-US"/>
        </w:rPr>
        <w:lastRenderedPageBreak/>
        <w:t>Internation</w:t>
      </w:r>
      <w:r w:rsidR="00777C72">
        <w:rPr>
          <w:rFonts w:ascii="Times New Roman" w:hAnsi="Times New Roman" w:cs="Times New Roman"/>
          <w:b/>
          <w:sz w:val="28"/>
          <w:szCs w:val="28"/>
          <w:u w:val="single"/>
          <w:lang w:val="en-US"/>
        </w:rPr>
        <w:t>al Law Exam</w:t>
      </w:r>
      <w:r w:rsidR="008A2398">
        <w:rPr>
          <w:rFonts w:ascii="Times New Roman" w:hAnsi="Times New Roman" w:cs="Times New Roman"/>
          <w:b/>
          <w:sz w:val="28"/>
          <w:szCs w:val="28"/>
          <w:u w:val="single"/>
          <w:lang w:val="en-US"/>
        </w:rPr>
        <w:t xml:space="preserve"> of 20 February</w:t>
      </w:r>
      <w:r w:rsidR="00E878FA">
        <w:rPr>
          <w:rFonts w:ascii="Times New Roman" w:hAnsi="Times New Roman" w:cs="Times New Roman"/>
          <w:b/>
          <w:sz w:val="28"/>
          <w:szCs w:val="28"/>
          <w:u w:val="single"/>
          <w:lang w:val="en-US"/>
        </w:rPr>
        <w:t xml:space="preserve"> 2019</w:t>
      </w:r>
      <w:r w:rsidR="004247FB" w:rsidRPr="00172106">
        <w:rPr>
          <w:rFonts w:ascii="Times New Roman" w:hAnsi="Times New Roman" w:cs="Times New Roman"/>
          <w:b/>
          <w:sz w:val="28"/>
          <w:szCs w:val="28"/>
          <w:lang w:val="en-US"/>
        </w:rPr>
        <w:t xml:space="preserve"> (</w:t>
      </w:r>
      <w:r w:rsidRPr="00172106">
        <w:rPr>
          <w:rFonts w:ascii="Times New Roman" w:hAnsi="Times New Roman" w:cs="Times New Roman"/>
          <w:b/>
          <w:sz w:val="28"/>
          <w:szCs w:val="28"/>
          <w:lang w:val="en-US"/>
        </w:rPr>
        <w:t xml:space="preserve">Prof. Antonio </w:t>
      </w:r>
      <w:proofErr w:type="spellStart"/>
      <w:r w:rsidRPr="00172106">
        <w:rPr>
          <w:rFonts w:ascii="Times New Roman" w:hAnsi="Times New Roman" w:cs="Times New Roman"/>
          <w:b/>
          <w:sz w:val="28"/>
          <w:szCs w:val="28"/>
          <w:lang w:val="en-US"/>
        </w:rPr>
        <w:t>Bultrini</w:t>
      </w:r>
      <w:proofErr w:type="spellEnd"/>
      <w:r w:rsidR="004247FB" w:rsidRPr="00172106">
        <w:rPr>
          <w:rFonts w:ascii="Times New Roman" w:hAnsi="Times New Roman" w:cs="Times New Roman"/>
          <w:b/>
          <w:sz w:val="28"/>
          <w:szCs w:val="28"/>
          <w:lang w:val="en-US"/>
        </w:rPr>
        <w:t>)</w:t>
      </w:r>
      <w:r w:rsidR="000473A7">
        <w:rPr>
          <w:rFonts w:ascii="Times New Roman" w:hAnsi="Times New Roman" w:cs="Times New Roman"/>
          <w:b/>
          <w:sz w:val="28"/>
          <w:szCs w:val="28"/>
          <w:lang w:val="en-US"/>
        </w:rPr>
        <w:t xml:space="preserve"> – Law School</w:t>
      </w:r>
    </w:p>
    <w:p w:rsidR="004247FB" w:rsidRPr="004247FB" w:rsidRDefault="004247FB" w:rsidP="004247FB">
      <w:pPr>
        <w:pStyle w:val="Paragrafoelenco"/>
        <w:ind w:left="1080"/>
        <w:rPr>
          <w:rFonts w:ascii="Times New Roman" w:hAnsi="Times New Roman" w:cs="Times New Roman"/>
          <w:sz w:val="24"/>
          <w:szCs w:val="24"/>
          <w:lang w:val="en-US"/>
        </w:rPr>
      </w:pPr>
    </w:p>
    <w:p w:rsidR="00BB726A" w:rsidRPr="004247FB" w:rsidRDefault="00285F94" w:rsidP="004247FB">
      <w:pPr>
        <w:pStyle w:val="Paragrafoelenco"/>
        <w:ind w:left="1080"/>
        <w:jc w:val="center"/>
        <w:rPr>
          <w:rFonts w:ascii="Times New Roman" w:hAnsi="Times New Roman" w:cs="Times New Roman"/>
          <w:b/>
          <w:sz w:val="24"/>
          <w:szCs w:val="24"/>
          <w:lang w:val="en-US"/>
        </w:rPr>
      </w:pPr>
      <w:r w:rsidRPr="004247FB">
        <w:rPr>
          <w:rFonts w:ascii="Times New Roman" w:hAnsi="Times New Roman" w:cs="Times New Roman"/>
          <w:b/>
          <w:sz w:val="24"/>
          <w:szCs w:val="24"/>
          <w:lang w:val="en-US"/>
        </w:rPr>
        <w:t>Part II</w:t>
      </w:r>
    </w:p>
    <w:p w:rsidR="00285F94" w:rsidRPr="006D1965" w:rsidRDefault="00285F94" w:rsidP="00285F94">
      <w:pPr>
        <w:pStyle w:val="Paragrafoelenco"/>
        <w:ind w:left="1080"/>
        <w:rPr>
          <w:rFonts w:ascii="Times New Roman" w:hAnsi="Times New Roman" w:cs="Times New Roman"/>
          <w:sz w:val="24"/>
          <w:szCs w:val="24"/>
          <w:lang w:val="en-US"/>
        </w:rPr>
      </w:pPr>
    </w:p>
    <w:p w:rsidR="00285F94" w:rsidRPr="00851A89" w:rsidRDefault="00285F94" w:rsidP="00851A89">
      <w:pPr>
        <w:pStyle w:val="Paragrafoelenco"/>
        <w:ind w:left="1080"/>
        <w:jc w:val="center"/>
        <w:rPr>
          <w:rFonts w:ascii="Times New Roman" w:hAnsi="Times New Roman" w:cs="Times New Roman"/>
          <w:b/>
          <w:sz w:val="24"/>
          <w:szCs w:val="24"/>
          <w:lang w:val="en-US"/>
        </w:rPr>
      </w:pPr>
      <w:r w:rsidRPr="00851A89">
        <w:rPr>
          <w:rFonts w:ascii="Times New Roman" w:hAnsi="Times New Roman" w:cs="Times New Roman"/>
          <w:b/>
          <w:sz w:val="24"/>
          <w:szCs w:val="24"/>
          <w:lang w:val="en-US"/>
        </w:rPr>
        <w:t>Open questions</w:t>
      </w:r>
    </w:p>
    <w:p w:rsidR="00EE11D3" w:rsidRPr="006D1965" w:rsidRDefault="00EE11D3" w:rsidP="00BA1219">
      <w:pPr>
        <w:pStyle w:val="Paragrafoelenco"/>
        <w:ind w:left="1080"/>
        <w:jc w:val="both"/>
        <w:rPr>
          <w:rFonts w:ascii="Times New Roman" w:hAnsi="Times New Roman" w:cs="Times New Roman"/>
          <w:sz w:val="24"/>
          <w:szCs w:val="24"/>
          <w:lang w:val="en-US"/>
        </w:rPr>
      </w:pPr>
    </w:p>
    <w:p w:rsidR="00B1440C" w:rsidRPr="00B1440C" w:rsidRDefault="00E623CD" w:rsidP="00E623CD">
      <w:pPr>
        <w:pStyle w:val="Paragrafoelenco"/>
        <w:numPr>
          <w:ilvl w:val="0"/>
          <w:numId w:val="2"/>
        </w:numPr>
        <w:jc w:val="both"/>
        <w:rPr>
          <w:rFonts w:ascii="Times New Roman" w:hAnsi="Times New Roman" w:cs="Times New Roman"/>
          <w:b/>
          <w:sz w:val="24"/>
          <w:szCs w:val="24"/>
          <w:lang w:val="en-US"/>
        </w:rPr>
      </w:pPr>
      <w:r w:rsidRPr="00E623CD">
        <w:rPr>
          <w:rFonts w:ascii="Times New Roman" w:hAnsi="Times New Roman" w:cs="Times New Roman"/>
          <w:b/>
          <w:sz w:val="24"/>
          <w:szCs w:val="24"/>
          <w:lang w:val="en-US"/>
        </w:rPr>
        <w:t>What does the “</w:t>
      </w:r>
      <w:proofErr w:type="spellStart"/>
      <w:r w:rsidRPr="00E623CD">
        <w:rPr>
          <w:rFonts w:ascii="Times New Roman" w:hAnsi="Times New Roman" w:cs="Times New Roman"/>
          <w:b/>
          <w:sz w:val="24"/>
          <w:szCs w:val="24"/>
          <w:lang w:val="en-US"/>
        </w:rPr>
        <w:t>uti</w:t>
      </w:r>
      <w:proofErr w:type="spellEnd"/>
      <w:r w:rsidRPr="00E623CD">
        <w:rPr>
          <w:rFonts w:ascii="Times New Roman" w:hAnsi="Times New Roman" w:cs="Times New Roman"/>
          <w:b/>
          <w:sz w:val="24"/>
          <w:szCs w:val="24"/>
          <w:lang w:val="en-US"/>
        </w:rPr>
        <w:t xml:space="preserve"> </w:t>
      </w:r>
      <w:proofErr w:type="spellStart"/>
      <w:r w:rsidRPr="00E623CD">
        <w:rPr>
          <w:rFonts w:ascii="Times New Roman" w:hAnsi="Times New Roman" w:cs="Times New Roman"/>
          <w:b/>
          <w:sz w:val="24"/>
          <w:szCs w:val="24"/>
          <w:lang w:val="en-US"/>
        </w:rPr>
        <w:t>possidetis</w:t>
      </w:r>
      <w:proofErr w:type="spellEnd"/>
      <w:r w:rsidRPr="00E623CD">
        <w:rPr>
          <w:rFonts w:ascii="Times New Roman" w:hAnsi="Times New Roman" w:cs="Times New Roman"/>
          <w:b/>
          <w:sz w:val="24"/>
          <w:szCs w:val="24"/>
          <w:lang w:val="en-US"/>
        </w:rPr>
        <w:t>” principle provide for? Wha</w:t>
      </w:r>
      <w:r>
        <w:rPr>
          <w:rFonts w:ascii="Times New Roman" w:hAnsi="Times New Roman" w:cs="Times New Roman"/>
          <w:b/>
          <w:sz w:val="24"/>
          <w:szCs w:val="24"/>
          <w:lang w:val="en-US"/>
        </w:rPr>
        <w:t>t situations is it relevant for</w:t>
      </w:r>
      <w:r w:rsidR="003C6609" w:rsidRPr="003C6609">
        <w:rPr>
          <w:rFonts w:ascii="Times New Roman" w:hAnsi="Times New Roman" w:cs="Times New Roman"/>
          <w:b/>
          <w:sz w:val="24"/>
          <w:szCs w:val="24"/>
          <w:lang w:val="en-US"/>
        </w:rPr>
        <w:t xml:space="preserve">? </w:t>
      </w:r>
      <w:r w:rsidR="001520E0" w:rsidRPr="001520E0">
        <w:rPr>
          <w:rFonts w:ascii="Times New Roman" w:hAnsi="Times New Roman" w:cs="Times New Roman"/>
          <w:b/>
          <w:sz w:val="24"/>
          <w:szCs w:val="24"/>
          <w:lang w:val="en-US"/>
        </w:rPr>
        <w:t xml:space="preserve"> </w:t>
      </w:r>
      <w:r w:rsidR="00B1440C" w:rsidRPr="00B1440C">
        <w:rPr>
          <w:rFonts w:ascii="Times New Roman" w:hAnsi="Times New Roman" w:cs="Times New Roman"/>
          <w:b/>
          <w:sz w:val="24"/>
          <w:szCs w:val="24"/>
          <w:lang w:val="en-US"/>
        </w:rPr>
        <w:t xml:space="preserve"> (</w:t>
      </w:r>
      <w:r w:rsidR="00B1440C" w:rsidRPr="000473A7">
        <w:rPr>
          <w:rFonts w:ascii="Times New Roman" w:hAnsi="Times New Roman" w:cs="Times New Roman"/>
          <w:b/>
          <w:i/>
          <w:sz w:val="24"/>
          <w:szCs w:val="24"/>
          <w:lang w:val="en-US"/>
        </w:rPr>
        <w:t>3 points</w:t>
      </w:r>
      <w:r w:rsidR="00B1440C" w:rsidRPr="00B1440C">
        <w:rPr>
          <w:rFonts w:ascii="Times New Roman" w:hAnsi="Times New Roman" w:cs="Times New Roman"/>
          <w:b/>
          <w:sz w:val="24"/>
          <w:szCs w:val="24"/>
          <w:lang w:val="en-US"/>
        </w:rPr>
        <w:t>)</w:t>
      </w:r>
    </w:p>
    <w:p w:rsidR="00851A89" w:rsidRPr="006D1965" w:rsidRDefault="00650909" w:rsidP="005B200D">
      <w:pPr>
        <w:spacing w:line="480" w:lineRule="auto"/>
        <w:ind w:left="1077"/>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51A89">
        <w:rPr>
          <w:rFonts w:ascii="Times New Roman" w:hAnsi="Times New Roman" w:cs="Times New Roman"/>
          <w:sz w:val="24"/>
          <w:szCs w:val="24"/>
          <w:lang w:val="en-US"/>
        </w:rPr>
        <w:t>_________________</w:t>
      </w:r>
      <w:r w:rsidR="00C65E55" w:rsidRPr="00C65E55">
        <w:rPr>
          <w:rFonts w:ascii="Times New Roman" w:hAnsi="Times New Roman" w:cs="Times New Roman"/>
          <w:sz w:val="24"/>
          <w:szCs w:val="24"/>
          <w:lang w:val="en-US"/>
        </w:rPr>
        <w:t>______________________________________________________________________________________________________________________________________________</w:t>
      </w:r>
    </w:p>
    <w:p w:rsidR="00650909" w:rsidRPr="002B5411" w:rsidRDefault="00337172" w:rsidP="00F93D8E">
      <w:pPr>
        <w:pStyle w:val="Paragrafoelenco"/>
        <w:numPr>
          <w:ilvl w:val="0"/>
          <w:numId w:val="2"/>
        </w:numPr>
        <w:jc w:val="both"/>
        <w:rPr>
          <w:rFonts w:ascii="Times New Roman" w:hAnsi="Times New Roman" w:cs="Times New Roman"/>
          <w:b/>
          <w:sz w:val="24"/>
          <w:szCs w:val="24"/>
          <w:lang w:val="en-US"/>
        </w:rPr>
      </w:pPr>
      <w:r>
        <w:rPr>
          <w:rFonts w:ascii="Times New Roman" w:hAnsi="Times New Roman" w:cs="Times New Roman"/>
          <w:b/>
          <w:sz w:val="24"/>
          <w:szCs w:val="24"/>
          <w:lang w:val="en-US"/>
        </w:rPr>
        <w:t>Illustrate the key/main features of the dispute-settlement system in the UN Convention on the Law of the Sea.</w:t>
      </w:r>
      <w:r w:rsidR="00D53EBD" w:rsidRPr="00D53EBD">
        <w:rPr>
          <w:rFonts w:ascii="Times New Roman" w:hAnsi="Times New Roman" w:cs="Times New Roman"/>
          <w:b/>
          <w:sz w:val="24"/>
          <w:szCs w:val="24"/>
          <w:lang w:val="en-US"/>
        </w:rPr>
        <w:t xml:space="preserve"> </w:t>
      </w:r>
      <w:r w:rsidR="00F02F92" w:rsidRPr="002B5411">
        <w:rPr>
          <w:rFonts w:ascii="Times New Roman" w:hAnsi="Times New Roman" w:cs="Times New Roman"/>
          <w:b/>
          <w:sz w:val="24"/>
          <w:szCs w:val="24"/>
          <w:lang w:val="en-US"/>
        </w:rPr>
        <w:t>(</w:t>
      </w:r>
      <w:r w:rsidR="00F02F92" w:rsidRPr="002B5411">
        <w:rPr>
          <w:rFonts w:ascii="Times New Roman" w:hAnsi="Times New Roman" w:cs="Times New Roman"/>
          <w:b/>
          <w:i/>
          <w:sz w:val="24"/>
          <w:szCs w:val="24"/>
          <w:lang w:val="en-US"/>
        </w:rPr>
        <w:t>3 points</w:t>
      </w:r>
      <w:r w:rsidR="00F02F92" w:rsidRPr="002B5411">
        <w:rPr>
          <w:rFonts w:ascii="Times New Roman" w:hAnsi="Times New Roman" w:cs="Times New Roman"/>
          <w:b/>
          <w:sz w:val="24"/>
          <w:szCs w:val="24"/>
          <w:lang w:val="en-US"/>
        </w:rPr>
        <w:t>)</w:t>
      </w:r>
    </w:p>
    <w:p w:rsidR="003A47D4" w:rsidRPr="00270940" w:rsidRDefault="00F02F92" w:rsidP="00270940">
      <w:pPr>
        <w:spacing w:line="480" w:lineRule="auto"/>
        <w:ind w:left="1077"/>
        <w:rPr>
          <w:rFonts w:ascii="Times New Roman" w:hAnsi="Times New Roman" w:cs="Times New Roman"/>
          <w:sz w:val="24"/>
          <w:szCs w:val="24"/>
          <w:lang w:val="en-US"/>
        </w:rPr>
      </w:pPr>
      <w:r w:rsidRPr="006D1965">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51A89">
        <w:rPr>
          <w:rFonts w:ascii="Times New Roman" w:hAnsi="Times New Roman" w:cs="Times New Roman"/>
          <w:sz w:val="24"/>
          <w:szCs w:val="24"/>
          <w:lang w:val="en-US"/>
        </w:rPr>
        <w:t>____________________________</w:t>
      </w:r>
    </w:p>
    <w:p w:rsidR="008A6967" w:rsidRDefault="00F02F92" w:rsidP="008A6967">
      <w:pPr>
        <w:ind w:left="1080"/>
        <w:jc w:val="center"/>
        <w:rPr>
          <w:rFonts w:ascii="Times New Roman" w:hAnsi="Times New Roman" w:cs="Times New Roman"/>
          <w:b/>
          <w:sz w:val="24"/>
          <w:szCs w:val="24"/>
          <w:lang w:val="en-US"/>
        </w:rPr>
      </w:pPr>
      <w:r w:rsidRPr="00851A89">
        <w:rPr>
          <w:rFonts w:ascii="Times New Roman" w:hAnsi="Times New Roman" w:cs="Times New Roman"/>
          <w:b/>
          <w:sz w:val="24"/>
          <w:szCs w:val="24"/>
          <w:lang w:val="en-US"/>
        </w:rPr>
        <w:t>Practical problem no. 2</w:t>
      </w:r>
      <w:r w:rsidR="0088439E" w:rsidRPr="00851A89">
        <w:rPr>
          <w:rFonts w:ascii="Times New Roman" w:hAnsi="Times New Roman" w:cs="Times New Roman"/>
          <w:b/>
          <w:sz w:val="24"/>
          <w:szCs w:val="24"/>
          <w:lang w:val="en-US"/>
        </w:rPr>
        <w:t xml:space="preserve"> (</w:t>
      </w:r>
      <w:r w:rsidR="00314780">
        <w:rPr>
          <w:rFonts w:ascii="Times New Roman" w:hAnsi="Times New Roman" w:cs="Times New Roman"/>
          <w:b/>
          <w:i/>
          <w:sz w:val="24"/>
          <w:szCs w:val="24"/>
          <w:lang w:val="en-US"/>
        </w:rPr>
        <w:t xml:space="preserve">2 </w:t>
      </w:r>
      <w:r w:rsidR="0088439E" w:rsidRPr="00851A89">
        <w:rPr>
          <w:rFonts w:ascii="Times New Roman" w:hAnsi="Times New Roman" w:cs="Times New Roman"/>
          <w:b/>
          <w:i/>
          <w:sz w:val="24"/>
          <w:szCs w:val="24"/>
          <w:lang w:val="en-US"/>
        </w:rPr>
        <w:t xml:space="preserve"> points</w:t>
      </w:r>
      <w:r w:rsidR="0088439E" w:rsidRPr="00851A89">
        <w:rPr>
          <w:rFonts w:ascii="Times New Roman" w:hAnsi="Times New Roman" w:cs="Times New Roman"/>
          <w:b/>
          <w:sz w:val="24"/>
          <w:szCs w:val="24"/>
          <w:lang w:val="en-US"/>
        </w:rPr>
        <w:t>)</w:t>
      </w:r>
    </w:p>
    <w:p w:rsidR="00825022" w:rsidRPr="00C948C3" w:rsidRDefault="00AC608F" w:rsidP="006339F3">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How should the detention of a former Canadian diplomat, taking account of the circumstances </w:t>
      </w:r>
      <w:r w:rsidR="00440556">
        <w:rPr>
          <w:rFonts w:ascii="Times New Roman" w:hAnsi="Times New Roman" w:cs="Times New Roman"/>
          <w:b/>
          <w:sz w:val="24"/>
          <w:szCs w:val="24"/>
          <w:u w:val="single"/>
          <w:lang w:val="en-US"/>
        </w:rPr>
        <w:t xml:space="preserve">reported in the </w:t>
      </w:r>
      <w:r>
        <w:rPr>
          <w:rFonts w:ascii="Times New Roman" w:hAnsi="Times New Roman" w:cs="Times New Roman"/>
          <w:b/>
          <w:sz w:val="24"/>
          <w:szCs w:val="24"/>
          <w:u w:val="single"/>
          <w:lang w:val="en-US"/>
        </w:rPr>
        <w:t>attached article, be assessed in the light of the relevant international law norms?</w:t>
      </w:r>
    </w:p>
    <w:p w:rsidR="00825022" w:rsidRDefault="00825022" w:rsidP="00F2492C">
      <w:pPr>
        <w:ind w:left="1080"/>
        <w:jc w:val="center"/>
        <w:rPr>
          <w:rFonts w:ascii="Times New Roman" w:hAnsi="Times New Roman" w:cs="Times New Roman"/>
          <w:b/>
          <w:sz w:val="24"/>
          <w:szCs w:val="24"/>
          <w:lang w:val="en-US"/>
        </w:rPr>
      </w:pPr>
    </w:p>
    <w:p w:rsidR="009F0EAA" w:rsidRDefault="003C488F" w:rsidP="003C488F">
      <w:pPr>
        <w:spacing w:line="480" w:lineRule="auto"/>
        <w:ind w:left="1077"/>
        <w:jc w:val="both"/>
        <w:rPr>
          <w:rFonts w:ascii="Times New Roman" w:hAnsi="Times New Roman" w:cs="Times New Roman"/>
          <w:b/>
          <w:sz w:val="24"/>
          <w:szCs w:val="24"/>
          <w:lang w:val="en-US"/>
        </w:rPr>
      </w:pPr>
      <w:r w:rsidRPr="003C488F">
        <w:rPr>
          <w:rFonts w:ascii="Times New Roman" w:hAnsi="Times New Roman" w:cs="Times New Roman"/>
          <w:b/>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6EF2" w:rsidRDefault="00700B45" w:rsidP="00440556">
      <w:pPr>
        <w:ind w:left="1080"/>
        <w:jc w:val="center"/>
        <w:rPr>
          <w:rFonts w:ascii="Times New Roman" w:hAnsi="Times New Roman" w:cs="Times New Roman"/>
          <w:b/>
          <w:sz w:val="24"/>
          <w:szCs w:val="24"/>
          <w:lang w:val="en-US"/>
        </w:rPr>
      </w:pPr>
      <w:r w:rsidRPr="00682255">
        <w:rPr>
          <w:rFonts w:ascii="Times New Roman" w:hAnsi="Times New Roman" w:cs="Times New Roman"/>
          <w:b/>
          <w:sz w:val="24"/>
          <w:szCs w:val="24"/>
          <w:lang w:val="en-US"/>
        </w:rPr>
        <w:t>Multiple-choice questions</w:t>
      </w:r>
      <w:r w:rsidR="006F5CB0">
        <w:rPr>
          <w:rFonts w:ascii="Times New Roman" w:hAnsi="Times New Roman" w:cs="Times New Roman"/>
          <w:b/>
          <w:sz w:val="24"/>
          <w:szCs w:val="24"/>
          <w:lang w:val="en-US"/>
        </w:rPr>
        <w:t xml:space="preserve"> (</w:t>
      </w:r>
      <w:r w:rsidR="006F5CB0" w:rsidRPr="006F5CB0">
        <w:rPr>
          <w:rFonts w:ascii="Times New Roman" w:hAnsi="Times New Roman" w:cs="Times New Roman"/>
          <w:b/>
          <w:i/>
          <w:sz w:val="24"/>
          <w:szCs w:val="24"/>
          <w:lang w:val="en-US"/>
        </w:rPr>
        <w:t>1 point each</w:t>
      </w:r>
      <w:r w:rsidR="006F5CB0">
        <w:rPr>
          <w:rFonts w:ascii="Times New Roman" w:hAnsi="Times New Roman" w:cs="Times New Roman"/>
          <w:b/>
          <w:sz w:val="24"/>
          <w:szCs w:val="24"/>
          <w:lang w:val="en-US"/>
        </w:rPr>
        <w:t>)</w:t>
      </w:r>
    </w:p>
    <w:p w:rsidR="00C16EF2" w:rsidRPr="00C16EF2" w:rsidRDefault="00C16EF2" w:rsidP="00C16EF2">
      <w:pPr>
        <w:jc w:val="both"/>
        <w:rPr>
          <w:rFonts w:ascii="Times New Roman" w:hAnsi="Times New Roman" w:cs="Times New Roman"/>
          <w:b/>
          <w:sz w:val="24"/>
          <w:szCs w:val="24"/>
          <w:lang w:val="en-US"/>
        </w:rPr>
      </w:pPr>
      <w:r w:rsidRPr="00C16EF2">
        <w:rPr>
          <w:rFonts w:ascii="Times New Roman" w:hAnsi="Times New Roman" w:cs="Times New Roman"/>
          <w:b/>
          <w:sz w:val="24"/>
          <w:szCs w:val="24"/>
          <w:lang w:val="en-US"/>
        </w:rPr>
        <w:t>1)</w:t>
      </w:r>
      <w:r w:rsidRPr="00C16EF2">
        <w:rPr>
          <w:rFonts w:ascii="Times New Roman" w:hAnsi="Times New Roman" w:cs="Times New Roman"/>
          <w:b/>
          <w:sz w:val="24"/>
          <w:szCs w:val="24"/>
          <w:lang w:val="en-US"/>
        </w:rPr>
        <w:tab/>
        <w:t>According to the voting procedure in the United Nations Security Council: (</w:t>
      </w:r>
      <w:r w:rsidRPr="00440556">
        <w:rPr>
          <w:rFonts w:ascii="Times New Roman" w:hAnsi="Times New Roman" w:cs="Times New Roman"/>
          <w:b/>
          <w:sz w:val="24"/>
          <w:szCs w:val="24"/>
          <w:u w:val="single"/>
          <w:lang w:val="en-US"/>
        </w:rPr>
        <w:t>IMPORTANT QUESTION</w:t>
      </w:r>
      <w:r w:rsidRPr="00C16EF2">
        <w:rPr>
          <w:rFonts w:ascii="Times New Roman" w:hAnsi="Times New Roman" w:cs="Times New Roman"/>
          <w:b/>
          <w:sz w:val="24"/>
          <w:szCs w:val="24"/>
          <w:lang w:val="en-US"/>
        </w:rPr>
        <w:t>)</w:t>
      </w:r>
      <w:bookmarkStart w:id="0" w:name="_GoBack"/>
      <w:bookmarkEnd w:id="0"/>
    </w:p>
    <w:p w:rsidR="00C16EF2" w:rsidRPr="00270940" w:rsidRDefault="00C16EF2" w:rsidP="00270940">
      <w:pPr>
        <w:pStyle w:val="Paragrafoelenco"/>
        <w:numPr>
          <w:ilvl w:val="0"/>
          <w:numId w:val="22"/>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decisions on non-procedural matters require an affirmative vote by permanent members (but abstentions by the latter do not count as a negative vote);</w:t>
      </w:r>
    </w:p>
    <w:p w:rsidR="00C16EF2" w:rsidRPr="00270940" w:rsidRDefault="00C16EF2" w:rsidP="00270940">
      <w:pPr>
        <w:pStyle w:val="Paragrafoelenco"/>
        <w:numPr>
          <w:ilvl w:val="0"/>
          <w:numId w:val="22"/>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decisions on non-procedural matters require an affirmative vote by permanent members (and abstentions by the latter do count as a negative vote);</w:t>
      </w:r>
    </w:p>
    <w:p w:rsidR="00C16EF2" w:rsidRPr="00270940" w:rsidRDefault="00C16EF2" w:rsidP="00270940">
      <w:pPr>
        <w:pStyle w:val="Paragrafoelenco"/>
        <w:numPr>
          <w:ilvl w:val="0"/>
          <w:numId w:val="22"/>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decisions on procedural matters require an affirmative vote by permanent members (but in this case abstentions by the latter do count as a negative vote).</w:t>
      </w:r>
    </w:p>
    <w:p w:rsidR="000348F4" w:rsidRPr="000348F4" w:rsidRDefault="000348F4" w:rsidP="000348F4">
      <w:pPr>
        <w:jc w:val="both"/>
        <w:rPr>
          <w:rFonts w:ascii="Times New Roman" w:hAnsi="Times New Roman" w:cs="Times New Roman"/>
          <w:b/>
          <w:sz w:val="24"/>
          <w:szCs w:val="24"/>
          <w:lang w:val="en-US"/>
        </w:rPr>
      </w:pPr>
      <w:r w:rsidRPr="000348F4">
        <w:rPr>
          <w:rFonts w:ascii="Times New Roman" w:hAnsi="Times New Roman" w:cs="Times New Roman"/>
          <w:b/>
          <w:sz w:val="24"/>
          <w:szCs w:val="24"/>
          <w:lang w:val="en-US"/>
        </w:rPr>
        <w:t>2)</w:t>
      </w:r>
      <w:r w:rsidRPr="000348F4">
        <w:rPr>
          <w:rFonts w:ascii="Times New Roman" w:hAnsi="Times New Roman" w:cs="Times New Roman"/>
          <w:b/>
          <w:sz w:val="24"/>
          <w:szCs w:val="24"/>
          <w:lang w:val="en-US"/>
        </w:rPr>
        <w:tab/>
        <w:t>Indicate which one of the following zones does not need to be declared by the coastal State for the latter to be able to exercise the rights that are connected to it:</w:t>
      </w:r>
    </w:p>
    <w:p w:rsidR="000348F4" w:rsidRPr="00270940" w:rsidRDefault="000348F4" w:rsidP="00270940">
      <w:pPr>
        <w:pStyle w:val="Paragrafoelenco"/>
        <w:numPr>
          <w:ilvl w:val="0"/>
          <w:numId w:val="23"/>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 continental shelf;</w:t>
      </w:r>
    </w:p>
    <w:p w:rsidR="000348F4" w:rsidRPr="00270940" w:rsidRDefault="000348F4" w:rsidP="00270940">
      <w:pPr>
        <w:pStyle w:val="Paragrafoelenco"/>
        <w:numPr>
          <w:ilvl w:val="0"/>
          <w:numId w:val="23"/>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 exclusive economic zone;</w:t>
      </w:r>
    </w:p>
    <w:p w:rsidR="00C16EF2" w:rsidRPr="00270940" w:rsidRDefault="000348F4" w:rsidP="00270940">
      <w:pPr>
        <w:pStyle w:val="Paragrafoelenco"/>
        <w:numPr>
          <w:ilvl w:val="0"/>
          <w:numId w:val="23"/>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 contiguous zone.</w:t>
      </w:r>
    </w:p>
    <w:p w:rsidR="000348F4" w:rsidRPr="000348F4" w:rsidRDefault="000348F4" w:rsidP="000348F4">
      <w:pPr>
        <w:jc w:val="both"/>
        <w:rPr>
          <w:rFonts w:ascii="Times New Roman" w:hAnsi="Times New Roman" w:cs="Times New Roman"/>
          <w:b/>
          <w:sz w:val="24"/>
          <w:szCs w:val="24"/>
          <w:lang w:val="en-US"/>
        </w:rPr>
      </w:pPr>
      <w:r w:rsidRPr="000348F4">
        <w:rPr>
          <w:rFonts w:ascii="Times New Roman" w:hAnsi="Times New Roman" w:cs="Times New Roman"/>
          <w:b/>
          <w:sz w:val="24"/>
          <w:szCs w:val="24"/>
          <w:lang w:val="en-US"/>
        </w:rPr>
        <w:t>3)</w:t>
      </w:r>
      <w:r w:rsidRPr="000348F4">
        <w:rPr>
          <w:rFonts w:ascii="Times New Roman" w:hAnsi="Times New Roman" w:cs="Times New Roman"/>
          <w:b/>
          <w:sz w:val="24"/>
          <w:szCs w:val="24"/>
          <w:lang w:val="en-US"/>
        </w:rPr>
        <w:tab/>
        <w:t>As far as the airspace of</w:t>
      </w:r>
      <w:r w:rsidR="00270940">
        <w:rPr>
          <w:rFonts w:ascii="Times New Roman" w:hAnsi="Times New Roman" w:cs="Times New Roman"/>
          <w:b/>
          <w:sz w:val="24"/>
          <w:szCs w:val="24"/>
          <w:lang w:val="en-US"/>
        </w:rPr>
        <w:t xml:space="preserve"> a State is concerned:</w:t>
      </w:r>
    </w:p>
    <w:p w:rsidR="000348F4" w:rsidRPr="00270940" w:rsidRDefault="000348F4" w:rsidP="00270940">
      <w:pPr>
        <w:pStyle w:val="Paragrafoelenco"/>
        <w:numPr>
          <w:ilvl w:val="0"/>
          <w:numId w:val="24"/>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there is no right of innocent passage;</w:t>
      </w:r>
    </w:p>
    <w:p w:rsidR="000348F4" w:rsidRPr="00270940" w:rsidRDefault="000348F4" w:rsidP="00270940">
      <w:pPr>
        <w:pStyle w:val="Paragrafoelenco"/>
        <w:numPr>
          <w:ilvl w:val="0"/>
          <w:numId w:val="24"/>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 same right of innocent passage relating to the territorial sea applies;</w:t>
      </w:r>
    </w:p>
    <w:p w:rsidR="00C16EF2" w:rsidRPr="00270940" w:rsidRDefault="000348F4" w:rsidP="00C16EF2">
      <w:pPr>
        <w:pStyle w:val="Paragrafoelenco"/>
        <w:numPr>
          <w:ilvl w:val="0"/>
          <w:numId w:val="24"/>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the airspace is regulated by the same rules concerning international straits.</w:t>
      </w:r>
    </w:p>
    <w:p w:rsidR="00C51918" w:rsidRPr="00C51918" w:rsidRDefault="00C51918" w:rsidP="00C51918">
      <w:pPr>
        <w:jc w:val="both"/>
        <w:rPr>
          <w:rFonts w:ascii="Times New Roman" w:hAnsi="Times New Roman" w:cs="Times New Roman"/>
          <w:b/>
          <w:sz w:val="24"/>
          <w:szCs w:val="24"/>
          <w:lang w:val="en-US"/>
        </w:rPr>
      </w:pPr>
      <w:r w:rsidRPr="00C51918">
        <w:rPr>
          <w:rFonts w:ascii="Times New Roman" w:hAnsi="Times New Roman" w:cs="Times New Roman"/>
          <w:b/>
          <w:sz w:val="24"/>
          <w:szCs w:val="24"/>
          <w:lang w:val="en-US"/>
        </w:rPr>
        <w:t>4)</w:t>
      </w:r>
      <w:r w:rsidRPr="00C51918">
        <w:rPr>
          <w:rFonts w:ascii="Times New Roman" w:hAnsi="Times New Roman" w:cs="Times New Roman"/>
          <w:b/>
          <w:sz w:val="24"/>
          <w:szCs w:val="24"/>
          <w:lang w:val="en-US"/>
        </w:rPr>
        <w:tab/>
        <w:t>Classical United Nations peacekeeping operations:</w:t>
      </w:r>
    </w:p>
    <w:p w:rsidR="00C51918" w:rsidRPr="00270940" w:rsidRDefault="00C51918" w:rsidP="00270940">
      <w:pPr>
        <w:pStyle w:val="Paragrafoelenco"/>
        <w:numPr>
          <w:ilvl w:val="0"/>
          <w:numId w:val="25"/>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do not need the consent of the parties and may involve the use of force beyond self-defense;</w:t>
      </w:r>
    </w:p>
    <w:p w:rsidR="00C51918" w:rsidRPr="00270940" w:rsidRDefault="00C51918" w:rsidP="00270940">
      <w:pPr>
        <w:pStyle w:val="Paragrafoelenco"/>
        <w:numPr>
          <w:ilvl w:val="0"/>
          <w:numId w:val="25"/>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need the consent of the parties but may involve the use of force for protecting the civilian population;</w:t>
      </w:r>
    </w:p>
    <w:p w:rsidR="00C16EF2" w:rsidRPr="00270940" w:rsidRDefault="00C51918" w:rsidP="00270940">
      <w:pPr>
        <w:pStyle w:val="Paragrafoelenco"/>
        <w:numPr>
          <w:ilvl w:val="0"/>
          <w:numId w:val="25"/>
        </w:numPr>
        <w:jc w:val="both"/>
        <w:rPr>
          <w:rFonts w:ascii="Times New Roman" w:hAnsi="Times New Roman" w:cs="Times New Roman"/>
          <w:sz w:val="24"/>
          <w:szCs w:val="24"/>
          <w:lang w:val="en-US"/>
        </w:rPr>
      </w:pPr>
      <w:r w:rsidRPr="00270940">
        <w:rPr>
          <w:rFonts w:ascii="Times New Roman" w:hAnsi="Times New Roman" w:cs="Times New Roman"/>
          <w:sz w:val="24"/>
          <w:szCs w:val="24"/>
          <w:lang w:val="en-US"/>
        </w:rPr>
        <w:t>need the consent of the parties and may not involve the use of force beyond self-defense.</w:t>
      </w:r>
    </w:p>
    <w:p w:rsidR="00C16EF2" w:rsidRDefault="00C16EF2" w:rsidP="00C16EF2">
      <w:pPr>
        <w:jc w:val="both"/>
        <w:rPr>
          <w:rFonts w:ascii="Times New Roman" w:hAnsi="Times New Roman" w:cs="Times New Roman"/>
          <w:b/>
          <w:sz w:val="24"/>
          <w:szCs w:val="24"/>
          <w:lang w:val="en-US"/>
        </w:rPr>
      </w:pPr>
    </w:p>
    <w:p w:rsidR="00C16EF2" w:rsidRDefault="00C16EF2" w:rsidP="00C16EF2">
      <w:pPr>
        <w:jc w:val="both"/>
        <w:rPr>
          <w:rFonts w:ascii="Times New Roman" w:hAnsi="Times New Roman" w:cs="Times New Roman"/>
          <w:b/>
          <w:sz w:val="24"/>
          <w:szCs w:val="24"/>
          <w:lang w:val="en-US"/>
        </w:rPr>
      </w:pPr>
    </w:p>
    <w:p w:rsidR="00C16EF2" w:rsidRDefault="00C16EF2" w:rsidP="00C16EF2">
      <w:pPr>
        <w:jc w:val="both"/>
        <w:rPr>
          <w:rFonts w:ascii="Times New Roman" w:hAnsi="Times New Roman" w:cs="Times New Roman"/>
          <w:b/>
          <w:sz w:val="24"/>
          <w:szCs w:val="24"/>
          <w:lang w:val="en-US"/>
        </w:rPr>
      </w:pPr>
    </w:p>
    <w:sectPr w:rsidR="00C16EF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CED" w:rsidRDefault="00EF3CED" w:rsidP="00F3445D">
      <w:pPr>
        <w:spacing w:after="0" w:line="240" w:lineRule="auto"/>
      </w:pPr>
      <w:r>
        <w:separator/>
      </w:r>
    </w:p>
  </w:endnote>
  <w:endnote w:type="continuationSeparator" w:id="0">
    <w:p w:rsidR="00EF3CED" w:rsidRDefault="00EF3CED" w:rsidP="00F3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520656"/>
      <w:docPartObj>
        <w:docPartGallery w:val="Page Numbers (Bottom of Page)"/>
        <w:docPartUnique/>
      </w:docPartObj>
    </w:sdtPr>
    <w:sdtEndPr/>
    <w:sdtContent>
      <w:p w:rsidR="00F3445D" w:rsidRDefault="00F3445D">
        <w:pPr>
          <w:pStyle w:val="Pidipagina"/>
          <w:jc w:val="right"/>
        </w:pPr>
        <w:r>
          <w:fldChar w:fldCharType="begin"/>
        </w:r>
        <w:r>
          <w:instrText>PAGE   \* MERGEFORMAT</w:instrText>
        </w:r>
        <w:r>
          <w:fldChar w:fldCharType="separate"/>
        </w:r>
        <w:r w:rsidR="00440556">
          <w:rPr>
            <w:noProof/>
          </w:rPr>
          <w:t>7</w:t>
        </w:r>
        <w:r>
          <w:fldChar w:fldCharType="end"/>
        </w:r>
      </w:p>
    </w:sdtContent>
  </w:sdt>
  <w:p w:rsidR="00F3445D" w:rsidRDefault="00F344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CED" w:rsidRDefault="00EF3CED" w:rsidP="00F3445D">
      <w:pPr>
        <w:spacing w:after="0" w:line="240" w:lineRule="auto"/>
      </w:pPr>
      <w:r>
        <w:separator/>
      </w:r>
    </w:p>
  </w:footnote>
  <w:footnote w:type="continuationSeparator" w:id="0">
    <w:p w:rsidR="00EF3CED" w:rsidRDefault="00EF3CED" w:rsidP="00F34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FF0"/>
    <w:multiLevelType w:val="hybridMultilevel"/>
    <w:tmpl w:val="524E03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717FC3"/>
    <w:multiLevelType w:val="hybridMultilevel"/>
    <w:tmpl w:val="39DACD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511417"/>
    <w:multiLevelType w:val="hybridMultilevel"/>
    <w:tmpl w:val="85847B18"/>
    <w:lvl w:ilvl="0" w:tplc="D86E6CF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D45932"/>
    <w:multiLevelType w:val="hybridMultilevel"/>
    <w:tmpl w:val="3086CF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3B7B16"/>
    <w:multiLevelType w:val="hybridMultilevel"/>
    <w:tmpl w:val="B7D29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0879DD"/>
    <w:multiLevelType w:val="hybridMultilevel"/>
    <w:tmpl w:val="B7D032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FE6678"/>
    <w:multiLevelType w:val="hybridMultilevel"/>
    <w:tmpl w:val="2244CBAE"/>
    <w:lvl w:ilvl="0" w:tplc="28606EA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8F42432"/>
    <w:multiLevelType w:val="hybridMultilevel"/>
    <w:tmpl w:val="9C1C7E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E9D5CA8"/>
    <w:multiLevelType w:val="hybridMultilevel"/>
    <w:tmpl w:val="C3D430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0471252"/>
    <w:multiLevelType w:val="hybridMultilevel"/>
    <w:tmpl w:val="AE6AB864"/>
    <w:lvl w:ilvl="0" w:tplc="2580EC9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43BD74F6"/>
    <w:multiLevelType w:val="hybridMultilevel"/>
    <w:tmpl w:val="BF0260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67E2522"/>
    <w:multiLevelType w:val="hybridMultilevel"/>
    <w:tmpl w:val="87DCA3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1528ED"/>
    <w:multiLevelType w:val="hybridMultilevel"/>
    <w:tmpl w:val="05B2C7F4"/>
    <w:lvl w:ilvl="0" w:tplc="B4D6169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4F373F07"/>
    <w:multiLevelType w:val="hybridMultilevel"/>
    <w:tmpl w:val="580AE6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2E431F0"/>
    <w:multiLevelType w:val="hybridMultilevel"/>
    <w:tmpl w:val="6336AE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3ED76C9"/>
    <w:multiLevelType w:val="hybridMultilevel"/>
    <w:tmpl w:val="1576D292"/>
    <w:lvl w:ilvl="0" w:tplc="2910B3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D51070"/>
    <w:multiLevelType w:val="hybridMultilevel"/>
    <w:tmpl w:val="AB3816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EAB1B51"/>
    <w:multiLevelType w:val="hybridMultilevel"/>
    <w:tmpl w:val="4766862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27A40DD"/>
    <w:multiLevelType w:val="hybridMultilevel"/>
    <w:tmpl w:val="3A02D8CA"/>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nsid w:val="62D8460A"/>
    <w:multiLevelType w:val="hybridMultilevel"/>
    <w:tmpl w:val="61E637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9BF21D8"/>
    <w:multiLevelType w:val="hybridMultilevel"/>
    <w:tmpl w:val="1396D6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F2060F4"/>
    <w:multiLevelType w:val="hybridMultilevel"/>
    <w:tmpl w:val="6BFAC1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F5F52D0"/>
    <w:multiLevelType w:val="hybridMultilevel"/>
    <w:tmpl w:val="5B44A7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6B96593"/>
    <w:multiLevelType w:val="hybridMultilevel"/>
    <w:tmpl w:val="C3728680"/>
    <w:lvl w:ilvl="0" w:tplc="5DB2D0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651170"/>
    <w:multiLevelType w:val="hybridMultilevel"/>
    <w:tmpl w:val="6E5C3F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15"/>
  </w:num>
  <w:num w:numId="5">
    <w:abstractNumId w:val="21"/>
  </w:num>
  <w:num w:numId="6">
    <w:abstractNumId w:val="14"/>
  </w:num>
  <w:num w:numId="7">
    <w:abstractNumId w:val="23"/>
  </w:num>
  <w:num w:numId="8">
    <w:abstractNumId w:val="11"/>
  </w:num>
  <w:num w:numId="9">
    <w:abstractNumId w:val="20"/>
  </w:num>
  <w:num w:numId="10">
    <w:abstractNumId w:val="16"/>
  </w:num>
  <w:num w:numId="11">
    <w:abstractNumId w:val="10"/>
  </w:num>
  <w:num w:numId="12">
    <w:abstractNumId w:val="13"/>
  </w:num>
  <w:num w:numId="13">
    <w:abstractNumId w:val="6"/>
  </w:num>
  <w:num w:numId="14">
    <w:abstractNumId w:val="9"/>
  </w:num>
  <w:num w:numId="15">
    <w:abstractNumId w:val="2"/>
  </w:num>
  <w:num w:numId="16">
    <w:abstractNumId w:val="1"/>
  </w:num>
  <w:num w:numId="17">
    <w:abstractNumId w:val="18"/>
  </w:num>
  <w:num w:numId="18">
    <w:abstractNumId w:val="4"/>
  </w:num>
  <w:num w:numId="19">
    <w:abstractNumId w:val="19"/>
  </w:num>
  <w:num w:numId="20">
    <w:abstractNumId w:val="8"/>
  </w:num>
  <w:num w:numId="21">
    <w:abstractNumId w:val="3"/>
  </w:num>
  <w:num w:numId="22">
    <w:abstractNumId w:val="7"/>
  </w:num>
  <w:num w:numId="23">
    <w:abstractNumId w:val="22"/>
  </w:num>
  <w:num w:numId="24">
    <w:abstractNumId w:val="5"/>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9A"/>
    <w:rsid w:val="000014A7"/>
    <w:rsid w:val="0000162A"/>
    <w:rsid w:val="00006679"/>
    <w:rsid w:val="00010083"/>
    <w:rsid w:val="000120E9"/>
    <w:rsid w:val="00013075"/>
    <w:rsid w:val="00015128"/>
    <w:rsid w:val="00015DEC"/>
    <w:rsid w:val="00020507"/>
    <w:rsid w:val="000251FF"/>
    <w:rsid w:val="000254BC"/>
    <w:rsid w:val="00025932"/>
    <w:rsid w:val="00025EE8"/>
    <w:rsid w:val="000324ED"/>
    <w:rsid w:val="000328A7"/>
    <w:rsid w:val="000348F4"/>
    <w:rsid w:val="00040323"/>
    <w:rsid w:val="00042455"/>
    <w:rsid w:val="00044664"/>
    <w:rsid w:val="000447BE"/>
    <w:rsid w:val="000473A7"/>
    <w:rsid w:val="000506C2"/>
    <w:rsid w:val="00052991"/>
    <w:rsid w:val="00054228"/>
    <w:rsid w:val="000543B0"/>
    <w:rsid w:val="0005469E"/>
    <w:rsid w:val="00067207"/>
    <w:rsid w:val="000700D3"/>
    <w:rsid w:val="000720E2"/>
    <w:rsid w:val="000768F2"/>
    <w:rsid w:val="00083072"/>
    <w:rsid w:val="00084987"/>
    <w:rsid w:val="000878AD"/>
    <w:rsid w:val="000918DA"/>
    <w:rsid w:val="000A1BD5"/>
    <w:rsid w:val="000A2FC6"/>
    <w:rsid w:val="000A6303"/>
    <w:rsid w:val="000A7383"/>
    <w:rsid w:val="000A7F07"/>
    <w:rsid w:val="000B06C2"/>
    <w:rsid w:val="000B078C"/>
    <w:rsid w:val="000B4C13"/>
    <w:rsid w:val="000B5799"/>
    <w:rsid w:val="000B5CC7"/>
    <w:rsid w:val="000B7AEF"/>
    <w:rsid w:val="000B7BE2"/>
    <w:rsid w:val="000C44F0"/>
    <w:rsid w:val="000C4AF2"/>
    <w:rsid w:val="000C51BF"/>
    <w:rsid w:val="000D1423"/>
    <w:rsid w:val="000D26FE"/>
    <w:rsid w:val="000D4150"/>
    <w:rsid w:val="000D52C4"/>
    <w:rsid w:val="000D56C2"/>
    <w:rsid w:val="000D61D7"/>
    <w:rsid w:val="000E0CC6"/>
    <w:rsid w:val="000E2112"/>
    <w:rsid w:val="000E2523"/>
    <w:rsid w:val="000E2836"/>
    <w:rsid w:val="000E68D0"/>
    <w:rsid w:val="000E7337"/>
    <w:rsid w:val="000F170F"/>
    <w:rsid w:val="000F20DB"/>
    <w:rsid w:val="000F4FA4"/>
    <w:rsid w:val="000F573A"/>
    <w:rsid w:val="000F5D45"/>
    <w:rsid w:val="00103838"/>
    <w:rsid w:val="001138BB"/>
    <w:rsid w:val="00116B3D"/>
    <w:rsid w:val="00117EDB"/>
    <w:rsid w:val="00122B2B"/>
    <w:rsid w:val="00123033"/>
    <w:rsid w:val="001246CB"/>
    <w:rsid w:val="00124C1E"/>
    <w:rsid w:val="0012586D"/>
    <w:rsid w:val="00130E74"/>
    <w:rsid w:val="00135563"/>
    <w:rsid w:val="00136F53"/>
    <w:rsid w:val="00137D25"/>
    <w:rsid w:val="00142D81"/>
    <w:rsid w:val="0014316D"/>
    <w:rsid w:val="00144D7D"/>
    <w:rsid w:val="0015052F"/>
    <w:rsid w:val="001520E0"/>
    <w:rsid w:val="00152119"/>
    <w:rsid w:val="00155B8E"/>
    <w:rsid w:val="00155D29"/>
    <w:rsid w:val="00160E93"/>
    <w:rsid w:val="00166446"/>
    <w:rsid w:val="00166EDF"/>
    <w:rsid w:val="00167354"/>
    <w:rsid w:val="001677C9"/>
    <w:rsid w:val="00167801"/>
    <w:rsid w:val="00167D13"/>
    <w:rsid w:val="00167E40"/>
    <w:rsid w:val="00171098"/>
    <w:rsid w:val="00171897"/>
    <w:rsid w:val="00171D10"/>
    <w:rsid w:val="00172106"/>
    <w:rsid w:val="00175672"/>
    <w:rsid w:val="00175CB1"/>
    <w:rsid w:val="00180CF2"/>
    <w:rsid w:val="00181AD8"/>
    <w:rsid w:val="001821D8"/>
    <w:rsid w:val="0018443B"/>
    <w:rsid w:val="0018596B"/>
    <w:rsid w:val="001861E4"/>
    <w:rsid w:val="00186E38"/>
    <w:rsid w:val="00186FD6"/>
    <w:rsid w:val="00195606"/>
    <w:rsid w:val="0019574F"/>
    <w:rsid w:val="001A05A4"/>
    <w:rsid w:val="001A0783"/>
    <w:rsid w:val="001A1E55"/>
    <w:rsid w:val="001A735C"/>
    <w:rsid w:val="001A7B3C"/>
    <w:rsid w:val="001B0C92"/>
    <w:rsid w:val="001B3E06"/>
    <w:rsid w:val="001B3E75"/>
    <w:rsid w:val="001C1879"/>
    <w:rsid w:val="001C36A8"/>
    <w:rsid w:val="001C4233"/>
    <w:rsid w:val="001C5673"/>
    <w:rsid w:val="001C599E"/>
    <w:rsid w:val="001C6DAC"/>
    <w:rsid w:val="001C7793"/>
    <w:rsid w:val="001D0A25"/>
    <w:rsid w:val="001D1E12"/>
    <w:rsid w:val="001D2ABC"/>
    <w:rsid w:val="001D407B"/>
    <w:rsid w:val="001D418D"/>
    <w:rsid w:val="001D7F0E"/>
    <w:rsid w:val="001E2B09"/>
    <w:rsid w:val="001E3978"/>
    <w:rsid w:val="001E4036"/>
    <w:rsid w:val="001E43E1"/>
    <w:rsid w:val="001F3CC1"/>
    <w:rsid w:val="001F4735"/>
    <w:rsid w:val="00201264"/>
    <w:rsid w:val="002012B2"/>
    <w:rsid w:val="00201B43"/>
    <w:rsid w:val="00202989"/>
    <w:rsid w:val="002037F3"/>
    <w:rsid w:val="00214027"/>
    <w:rsid w:val="002142C1"/>
    <w:rsid w:val="002170E8"/>
    <w:rsid w:val="002201EB"/>
    <w:rsid w:val="0022436A"/>
    <w:rsid w:val="00226A12"/>
    <w:rsid w:val="0023085C"/>
    <w:rsid w:val="00230A9C"/>
    <w:rsid w:val="00230B83"/>
    <w:rsid w:val="0023255D"/>
    <w:rsid w:val="00236D1D"/>
    <w:rsid w:val="00240849"/>
    <w:rsid w:val="00240B14"/>
    <w:rsid w:val="002410FA"/>
    <w:rsid w:val="00241509"/>
    <w:rsid w:val="00247277"/>
    <w:rsid w:val="002479BB"/>
    <w:rsid w:val="00247CBB"/>
    <w:rsid w:val="0025080F"/>
    <w:rsid w:val="00255D8C"/>
    <w:rsid w:val="002566AC"/>
    <w:rsid w:val="00256CBC"/>
    <w:rsid w:val="002630D5"/>
    <w:rsid w:val="0026471A"/>
    <w:rsid w:val="00265A73"/>
    <w:rsid w:val="002660E4"/>
    <w:rsid w:val="00267F06"/>
    <w:rsid w:val="00270940"/>
    <w:rsid w:val="0027200F"/>
    <w:rsid w:val="00272A14"/>
    <w:rsid w:val="00272B57"/>
    <w:rsid w:val="002742B7"/>
    <w:rsid w:val="00274EA3"/>
    <w:rsid w:val="00275749"/>
    <w:rsid w:val="00275E6F"/>
    <w:rsid w:val="00280C42"/>
    <w:rsid w:val="00280F91"/>
    <w:rsid w:val="00281107"/>
    <w:rsid w:val="0028123F"/>
    <w:rsid w:val="00281F2D"/>
    <w:rsid w:val="00282EC7"/>
    <w:rsid w:val="0028326B"/>
    <w:rsid w:val="00285CCB"/>
    <w:rsid w:val="00285F94"/>
    <w:rsid w:val="00286E18"/>
    <w:rsid w:val="00287B89"/>
    <w:rsid w:val="002908D5"/>
    <w:rsid w:val="00290C11"/>
    <w:rsid w:val="002914D3"/>
    <w:rsid w:val="002914DB"/>
    <w:rsid w:val="0029177D"/>
    <w:rsid w:val="00293940"/>
    <w:rsid w:val="00294FE7"/>
    <w:rsid w:val="002A061C"/>
    <w:rsid w:val="002A27FA"/>
    <w:rsid w:val="002A33DB"/>
    <w:rsid w:val="002A6103"/>
    <w:rsid w:val="002A655D"/>
    <w:rsid w:val="002A73D8"/>
    <w:rsid w:val="002A7B57"/>
    <w:rsid w:val="002B3709"/>
    <w:rsid w:val="002B5411"/>
    <w:rsid w:val="002B5B31"/>
    <w:rsid w:val="002B5B85"/>
    <w:rsid w:val="002C1756"/>
    <w:rsid w:val="002C1AC0"/>
    <w:rsid w:val="002C28A5"/>
    <w:rsid w:val="002C2D59"/>
    <w:rsid w:val="002C315B"/>
    <w:rsid w:val="002C38CD"/>
    <w:rsid w:val="002C3AF0"/>
    <w:rsid w:val="002C7AC7"/>
    <w:rsid w:val="002D1290"/>
    <w:rsid w:val="002D26BE"/>
    <w:rsid w:val="002D420A"/>
    <w:rsid w:val="002E003F"/>
    <w:rsid w:val="002E2AB3"/>
    <w:rsid w:val="002E38F6"/>
    <w:rsid w:val="002F0E8A"/>
    <w:rsid w:val="002F44E5"/>
    <w:rsid w:val="002F46DB"/>
    <w:rsid w:val="00302A63"/>
    <w:rsid w:val="00303216"/>
    <w:rsid w:val="003045C8"/>
    <w:rsid w:val="00304647"/>
    <w:rsid w:val="00306970"/>
    <w:rsid w:val="00310CFC"/>
    <w:rsid w:val="00311E08"/>
    <w:rsid w:val="00313BEA"/>
    <w:rsid w:val="00313E25"/>
    <w:rsid w:val="003143FB"/>
    <w:rsid w:val="00314780"/>
    <w:rsid w:val="00315FCB"/>
    <w:rsid w:val="00326A31"/>
    <w:rsid w:val="003300F3"/>
    <w:rsid w:val="0033114A"/>
    <w:rsid w:val="00332516"/>
    <w:rsid w:val="003335DE"/>
    <w:rsid w:val="00335C08"/>
    <w:rsid w:val="00337172"/>
    <w:rsid w:val="0034058B"/>
    <w:rsid w:val="00343EC6"/>
    <w:rsid w:val="00344BE2"/>
    <w:rsid w:val="0035199D"/>
    <w:rsid w:val="0035259B"/>
    <w:rsid w:val="00352939"/>
    <w:rsid w:val="003537F3"/>
    <w:rsid w:val="00353819"/>
    <w:rsid w:val="00353F82"/>
    <w:rsid w:val="00355BE2"/>
    <w:rsid w:val="003622A1"/>
    <w:rsid w:val="00363F89"/>
    <w:rsid w:val="00364F76"/>
    <w:rsid w:val="003651D5"/>
    <w:rsid w:val="00372225"/>
    <w:rsid w:val="00372CB5"/>
    <w:rsid w:val="0037434F"/>
    <w:rsid w:val="00374B5B"/>
    <w:rsid w:val="00380DDB"/>
    <w:rsid w:val="0038378F"/>
    <w:rsid w:val="00384248"/>
    <w:rsid w:val="0038499B"/>
    <w:rsid w:val="00384F23"/>
    <w:rsid w:val="003869FB"/>
    <w:rsid w:val="0039255A"/>
    <w:rsid w:val="00394F5E"/>
    <w:rsid w:val="003A1E0F"/>
    <w:rsid w:val="003A47D4"/>
    <w:rsid w:val="003B1075"/>
    <w:rsid w:val="003B4110"/>
    <w:rsid w:val="003B5262"/>
    <w:rsid w:val="003B78E0"/>
    <w:rsid w:val="003C488F"/>
    <w:rsid w:val="003C4DCC"/>
    <w:rsid w:val="003C6609"/>
    <w:rsid w:val="003C78A5"/>
    <w:rsid w:val="003D0434"/>
    <w:rsid w:val="003D0A4F"/>
    <w:rsid w:val="003D2910"/>
    <w:rsid w:val="003D352D"/>
    <w:rsid w:val="003E00A8"/>
    <w:rsid w:val="003E0D1C"/>
    <w:rsid w:val="003E2947"/>
    <w:rsid w:val="003E3369"/>
    <w:rsid w:val="003E337F"/>
    <w:rsid w:val="003E3A5E"/>
    <w:rsid w:val="003E4940"/>
    <w:rsid w:val="003E547D"/>
    <w:rsid w:val="003E5ED6"/>
    <w:rsid w:val="003F1431"/>
    <w:rsid w:val="003F50FC"/>
    <w:rsid w:val="003F70DC"/>
    <w:rsid w:val="004004FC"/>
    <w:rsid w:val="0040137C"/>
    <w:rsid w:val="004019D6"/>
    <w:rsid w:val="004025C9"/>
    <w:rsid w:val="0040373D"/>
    <w:rsid w:val="0040552D"/>
    <w:rsid w:val="00406CB1"/>
    <w:rsid w:val="00416868"/>
    <w:rsid w:val="00417317"/>
    <w:rsid w:val="004210B9"/>
    <w:rsid w:val="0042415B"/>
    <w:rsid w:val="004247FB"/>
    <w:rsid w:val="00425B91"/>
    <w:rsid w:val="00426029"/>
    <w:rsid w:val="00426CE0"/>
    <w:rsid w:val="00431F95"/>
    <w:rsid w:val="00440556"/>
    <w:rsid w:val="004448F2"/>
    <w:rsid w:val="00450E2F"/>
    <w:rsid w:val="004528C5"/>
    <w:rsid w:val="004548E9"/>
    <w:rsid w:val="0045655F"/>
    <w:rsid w:val="00456B62"/>
    <w:rsid w:val="00467407"/>
    <w:rsid w:val="00472840"/>
    <w:rsid w:val="00472F60"/>
    <w:rsid w:val="00475AD4"/>
    <w:rsid w:val="00477AB6"/>
    <w:rsid w:val="00480C5F"/>
    <w:rsid w:val="004822FC"/>
    <w:rsid w:val="0048327E"/>
    <w:rsid w:val="004842C9"/>
    <w:rsid w:val="0048499E"/>
    <w:rsid w:val="00487AD9"/>
    <w:rsid w:val="00493311"/>
    <w:rsid w:val="004948E6"/>
    <w:rsid w:val="00496466"/>
    <w:rsid w:val="004A23EA"/>
    <w:rsid w:val="004A2BE1"/>
    <w:rsid w:val="004A5174"/>
    <w:rsid w:val="004A7A01"/>
    <w:rsid w:val="004B5753"/>
    <w:rsid w:val="004B5DDA"/>
    <w:rsid w:val="004B63F6"/>
    <w:rsid w:val="004B775D"/>
    <w:rsid w:val="004C18A7"/>
    <w:rsid w:val="004C2126"/>
    <w:rsid w:val="004C2B0A"/>
    <w:rsid w:val="004C33DC"/>
    <w:rsid w:val="004C40C0"/>
    <w:rsid w:val="004C625E"/>
    <w:rsid w:val="004C6E89"/>
    <w:rsid w:val="004C7C76"/>
    <w:rsid w:val="004D5690"/>
    <w:rsid w:val="004D63F9"/>
    <w:rsid w:val="004D7BD6"/>
    <w:rsid w:val="004E043A"/>
    <w:rsid w:val="004E0D54"/>
    <w:rsid w:val="004E3EF6"/>
    <w:rsid w:val="004E42DD"/>
    <w:rsid w:val="004E5610"/>
    <w:rsid w:val="004F101A"/>
    <w:rsid w:val="004F3CF5"/>
    <w:rsid w:val="004F4E0F"/>
    <w:rsid w:val="00501EF7"/>
    <w:rsid w:val="00502930"/>
    <w:rsid w:val="00503E86"/>
    <w:rsid w:val="005076AE"/>
    <w:rsid w:val="0051087F"/>
    <w:rsid w:val="00511E2A"/>
    <w:rsid w:val="005132DA"/>
    <w:rsid w:val="0051512A"/>
    <w:rsid w:val="00517EB6"/>
    <w:rsid w:val="00523516"/>
    <w:rsid w:val="00523C36"/>
    <w:rsid w:val="00524092"/>
    <w:rsid w:val="00527DD1"/>
    <w:rsid w:val="0053043F"/>
    <w:rsid w:val="00530614"/>
    <w:rsid w:val="005329D9"/>
    <w:rsid w:val="00533943"/>
    <w:rsid w:val="005339F6"/>
    <w:rsid w:val="005472AB"/>
    <w:rsid w:val="00547DAB"/>
    <w:rsid w:val="00550380"/>
    <w:rsid w:val="005527EE"/>
    <w:rsid w:val="005542EF"/>
    <w:rsid w:val="005571CB"/>
    <w:rsid w:val="0055742C"/>
    <w:rsid w:val="0055763B"/>
    <w:rsid w:val="00563D53"/>
    <w:rsid w:val="00564920"/>
    <w:rsid w:val="00564BF6"/>
    <w:rsid w:val="00565E22"/>
    <w:rsid w:val="00566863"/>
    <w:rsid w:val="0056729D"/>
    <w:rsid w:val="0057099E"/>
    <w:rsid w:val="00575D2A"/>
    <w:rsid w:val="005760B1"/>
    <w:rsid w:val="00576E2C"/>
    <w:rsid w:val="00577716"/>
    <w:rsid w:val="0058002D"/>
    <w:rsid w:val="005806E3"/>
    <w:rsid w:val="00582A44"/>
    <w:rsid w:val="0058433A"/>
    <w:rsid w:val="00585BA9"/>
    <w:rsid w:val="005867B7"/>
    <w:rsid w:val="00586CBB"/>
    <w:rsid w:val="00586D00"/>
    <w:rsid w:val="005878A4"/>
    <w:rsid w:val="005966EA"/>
    <w:rsid w:val="005A0700"/>
    <w:rsid w:val="005A1ABE"/>
    <w:rsid w:val="005A2224"/>
    <w:rsid w:val="005A2910"/>
    <w:rsid w:val="005B200D"/>
    <w:rsid w:val="005B746D"/>
    <w:rsid w:val="005B76A3"/>
    <w:rsid w:val="005C0D1B"/>
    <w:rsid w:val="005C4899"/>
    <w:rsid w:val="005C50D8"/>
    <w:rsid w:val="005C5CEE"/>
    <w:rsid w:val="005D1790"/>
    <w:rsid w:val="005D27D1"/>
    <w:rsid w:val="005D5D55"/>
    <w:rsid w:val="005E2350"/>
    <w:rsid w:val="005E59DF"/>
    <w:rsid w:val="005E60EF"/>
    <w:rsid w:val="005F247A"/>
    <w:rsid w:val="005F3BCD"/>
    <w:rsid w:val="005F6CB2"/>
    <w:rsid w:val="00600A06"/>
    <w:rsid w:val="00602342"/>
    <w:rsid w:val="00603363"/>
    <w:rsid w:val="006037F2"/>
    <w:rsid w:val="006038A2"/>
    <w:rsid w:val="006044AB"/>
    <w:rsid w:val="006119E9"/>
    <w:rsid w:val="006127AB"/>
    <w:rsid w:val="00615DF0"/>
    <w:rsid w:val="0061616C"/>
    <w:rsid w:val="006204F7"/>
    <w:rsid w:val="00622B40"/>
    <w:rsid w:val="0062374D"/>
    <w:rsid w:val="00624786"/>
    <w:rsid w:val="00624795"/>
    <w:rsid w:val="00626E43"/>
    <w:rsid w:val="00630370"/>
    <w:rsid w:val="006306AB"/>
    <w:rsid w:val="006339F3"/>
    <w:rsid w:val="006373C4"/>
    <w:rsid w:val="00640843"/>
    <w:rsid w:val="00643605"/>
    <w:rsid w:val="00650909"/>
    <w:rsid w:val="00656FC2"/>
    <w:rsid w:val="00662032"/>
    <w:rsid w:val="00662626"/>
    <w:rsid w:val="00666A23"/>
    <w:rsid w:val="00666E30"/>
    <w:rsid w:val="006708A7"/>
    <w:rsid w:val="006716E0"/>
    <w:rsid w:val="00671FBB"/>
    <w:rsid w:val="0067523F"/>
    <w:rsid w:val="00675B82"/>
    <w:rsid w:val="00682255"/>
    <w:rsid w:val="00686419"/>
    <w:rsid w:val="006865A6"/>
    <w:rsid w:val="00686AE1"/>
    <w:rsid w:val="00687637"/>
    <w:rsid w:val="0069258C"/>
    <w:rsid w:val="00695B7B"/>
    <w:rsid w:val="00697C51"/>
    <w:rsid w:val="006A1F02"/>
    <w:rsid w:val="006A41E5"/>
    <w:rsid w:val="006A5ACC"/>
    <w:rsid w:val="006A7AE1"/>
    <w:rsid w:val="006B17E2"/>
    <w:rsid w:val="006B255C"/>
    <w:rsid w:val="006B3659"/>
    <w:rsid w:val="006B5CAF"/>
    <w:rsid w:val="006B62AB"/>
    <w:rsid w:val="006B6302"/>
    <w:rsid w:val="006C1A90"/>
    <w:rsid w:val="006C4402"/>
    <w:rsid w:val="006C6068"/>
    <w:rsid w:val="006C649B"/>
    <w:rsid w:val="006C7FEA"/>
    <w:rsid w:val="006D10C9"/>
    <w:rsid w:val="006D12A3"/>
    <w:rsid w:val="006D1965"/>
    <w:rsid w:val="006E0244"/>
    <w:rsid w:val="006E043D"/>
    <w:rsid w:val="006E0F96"/>
    <w:rsid w:val="006E1648"/>
    <w:rsid w:val="006E21D4"/>
    <w:rsid w:val="006E21EF"/>
    <w:rsid w:val="006E40A1"/>
    <w:rsid w:val="006E5341"/>
    <w:rsid w:val="006E67BC"/>
    <w:rsid w:val="006E6FDC"/>
    <w:rsid w:val="006F0EF2"/>
    <w:rsid w:val="006F21E2"/>
    <w:rsid w:val="006F5CB0"/>
    <w:rsid w:val="006F7980"/>
    <w:rsid w:val="00700B45"/>
    <w:rsid w:val="00701732"/>
    <w:rsid w:val="00702F8A"/>
    <w:rsid w:val="007030A4"/>
    <w:rsid w:val="00705346"/>
    <w:rsid w:val="00707410"/>
    <w:rsid w:val="00707DB4"/>
    <w:rsid w:val="00710810"/>
    <w:rsid w:val="00711523"/>
    <w:rsid w:val="007143BE"/>
    <w:rsid w:val="0071589B"/>
    <w:rsid w:val="00716CFB"/>
    <w:rsid w:val="0072071D"/>
    <w:rsid w:val="007214CF"/>
    <w:rsid w:val="0072304F"/>
    <w:rsid w:val="00724103"/>
    <w:rsid w:val="007248EB"/>
    <w:rsid w:val="00725528"/>
    <w:rsid w:val="00731601"/>
    <w:rsid w:val="00734513"/>
    <w:rsid w:val="00734E82"/>
    <w:rsid w:val="00734E8F"/>
    <w:rsid w:val="00740629"/>
    <w:rsid w:val="00743FE2"/>
    <w:rsid w:val="007443BE"/>
    <w:rsid w:val="0074682C"/>
    <w:rsid w:val="00750B69"/>
    <w:rsid w:val="007532F9"/>
    <w:rsid w:val="00753823"/>
    <w:rsid w:val="007562B5"/>
    <w:rsid w:val="007570E0"/>
    <w:rsid w:val="00760D73"/>
    <w:rsid w:val="00763455"/>
    <w:rsid w:val="007645A1"/>
    <w:rsid w:val="00766A60"/>
    <w:rsid w:val="00771FBF"/>
    <w:rsid w:val="00774920"/>
    <w:rsid w:val="00774A1D"/>
    <w:rsid w:val="00774ED0"/>
    <w:rsid w:val="007752AC"/>
    <w:rsid w:val="007778C3"/>
    <w:rsid w:val="00777C72"/>
    <w:rsid w:val="00781602"/>
    <w:rsid w:val="00784FA2"/>
    <w:rsid w:val="00785D4F"/>
    <w:rsid w:val="00787226"/>
    <w:rsid w:val="0078783E"/>
    <w:rsid w:val="00790B1D"/>
    <w:rsid w:val="00790CE1"/>
    <w:rsid w:val="007918E2"/>
    <w:rsid w:val="007A2F23"/>
    <w:rsid w:val="007A6775"/>
    <w:rsid w:val="007B10B9"/>
    <w:rsid w:val="007B1ED7"/>
    <w:rsid w:val="007B3577"/>
    <w:rsid w:val="007B3B5B"/>
    <w:rsid w:val="007B4BAB"/>
    <w:rsid w:val="007C4710"/>
    <w:rsid w:val="007C4F86"/>
    <w:rsid w:val="007C5433"/>
    <w:rsid w:val="007C5578"/>
    <w:rsid w:val="007C581D"/>
    <w:rsid w:val="007C6805"/>
    <w:rsid w:val="007C6AAC"/>
    <w:rsid w:val="007D159D"/>
    <w:rsid w:val="007D2309"/>
    <w:rsid w:val="007D25AE"/>
    <w:rsid w:val="007D44A4"/>
    <w:rsid w:val="007E077A"/>
    <w:rsid w:val="007E149A"/>
    <w:rsid w:val="007E154B"/>
    <w:rsid w:val="007E2711"/>
    <w:rsid w:val="007F1DAC"/>
    <w:rsid w:val="007F3233"/>
    <w:rsid w:val="007F537A"/>
    <w:rsid w:val="007F5887"/>
    <w:rsid w:val="007F6119"/>
    <w:rsid w:val="007F643A"/>
    <w:rsid w:val="00802D65"/>
    <w:rsid w:val="00803064"/>
    <w:rsid w:val="00803346"/>
    <w:rsid w:val="00807D4B"/>
    <w:rsid w:val="00807F56"/>
    <w:rsid w:val="008146D9"/>
    <w:rsid w:val="0081479F"/>
    <w:rsid w:val="00821D66"/>
    <w:rsid w:val="00822ADD"/>
    <w:rsid w:val="00825022"/>
    <w:rsid w:val="00825732"/>
    <w:rsid w:val="00827724"/>
    <w:rsid w:val="008309E4"/>
    <w:rsid w:val="00830D3C"/>
    <w:rsid w:val="00832DF8"/>
    <w:rsid w:val="00836147"/>
    <w:rsid w:val="0083731D"/>
    <w:rsid w:val="00845E4D"/>
    <w:rsid w:val="008500C8"/>
    <w:rsid w:val="00851A89"/>
    <w:rsid w:val="008527D5"/>
    <w:rsid w:val="00856C4A"/>
    <w:rsid w:val="0086081C"/>
    <w:rsid w:val="008715F0"/>
    <w:rsid w:val="00872A86"/>
    <w:rsid w:val="00877C9D"/>
    <w:rsid w:val="00881869"/>
    <w:rsid w:val="0088439E"/>
    <w:rsid w:val="00884C71"/>
    <w:rsid w:val="008856DE"/>
    <w:rsid w:val="008866EF"/>
    <w:rsid w:val="00890D61"/>
    <w:rsid w:val="00891C49"/>
    <w:rsid w:val="0089708B"/>
    <w:rsid w:val="008A2398"/>
    <w:rsid w:val="008A61B8"/>
    <w:rsid w:val="008A64B7"/>
    <w:rsid w:val="008A6967"/>
    <w:rsid w:val="008B1766"/>
    <w:rsid w:val="008B1DD1"/>
    <w:rsid w:val="008B3B98"/>
    <w:rsid w:val="008B43CD"/>
    <w:rsid w:val="008B7EC7"/>
    <w:rsid w:val="008C0CE1"/>
    <w:rsid w:val="008C2243"/>
    <w:rsid w:val="008D08C7"/>
    <w:rsid w:val="008D1B53"/>
    <w:rsid w:val="008D253D"/>
    <w:rsid w:val="008D4A98"/>
    <w:rsid w:val="008D4B1C"/>
    <w:rsid w:val="008D64EC"/>
    <w:rsid w:val="008E076C"/>
    <w:rsid w:val="008E1EAB"/>
    <w:rsid w:val="008E4874"/>
    <w:rsid w:val="008E6C87"/>
    <w:rsid w:val="008E7006"/>
    <w:rsid w:val="008F13D0"/>
    <w:rsid w:val="008F266F"/>
    <w:rsid w:val="008F397D"/>
    <w:rsid w:val="008F4569"/>
    <w:rsid w:val="008F5897"/>
    <w:rsid w:val="009013AE"/>
    <w:rsid w:val="00903A2B"/>
    <w:rsid w:val="00903D15"/>
    <w:rsid w:val="00904DEA"/>
    <w:rsid w:val="009069FD"/>
    <w:rsid w:val="00910356"/>
    <w:rsid w:val="00910685"/>
    <w:rsid w:val="009146D0"/>
    <w:rsid w:val="0091740A"/>
    <w:rsid w:val="00921EF1"/>
    <w:rsid w:val="00922282"/>
    <w:rsid w:val="009229C7"/>
    <w:rsid w:val="00924073"/>
    <w:rsid w:val="009275B5"/>
    <w:rsid w:val="009309F8"/>
    <w:rsid w:val="00931D27"/>
    <w:rsid w:val="00933C71"/>
    <w:rsid w:val="00935F1A"/>
    <w:rsid w:val="00936EC0"/>
    <w:rsid w:val="009408E7"/>
    <w:rsid w:val="00944E58"/>
    <w:rsid w:val="00950EB2"/>
    <w:rsid w:val="00952EDC"/>
    <w:rsid w:val="00953BEA"/>
    <w:rsid w:val="00962613"/>
    <w:rsid w:val="00963421"/>
    <w:rsid w:val="00963B84"/>
    <w:rsid w:val="009667E2"/>
    <w:rsid w:val="00966EDB"/>
    <w:rsid w:val="00970346"/>
    <w:rsid w:val="009705FC"/>
    <w:rsid w:val="00972FEE"/>
    <w:rsid w:val="00975705"/>
    <w:rsid w:val="00975EAD"/>
    <w:rsid w:val="00976883"/>
    <w:rsid w:val="00976B79"/>
    <w:rsid w:val="0097710D"/>
    <w:rsid w:val="00982162"/>
    <w:rsid w:val="00982476"/>
    <w:rsid w:val="009845DC"/>
    <w:rsid w:val="00984E4B"/>
    <w:rsid w:val="009852DB"/>
    <w:rsid w:val="00985E47"/>
    <w:rsid w:val="00990AD9"/>
    <w:rsid w:val="00991468"/>
    <w:rsid w:val="00991588"/>
    <w:rsid w:val="009922DC"/>
    <w:rsid w:val="0099288F"/>
    <w:rsid w:val="00992E33"/>
    <w:rsid w:val="00993079"/>
    <w:rsid w:val="00994CEB"/>
    <w:rsid w:val="00995C48"/>
    <w:rsid w:val="009A1485"/>
    <w:rsid w:val="009A42DE"/>
    <w:rsid w:val="009A46C0"/>
    <w:rsid w:val="009A506E"/>
    <w:rsid w:val="009B0C29"/>
    <w:rsid w:val="009B1171"/>
    <w:rsid w:val="009B316A"/>
    <w:rsid w:val="009B5FEA"/>
    <w:rsid w:val="009B63A2"/>
    <w:rsid w:val="009C0FAE"/>
    <w:rsid w:val="009C27DC"/>
    <w:rsid w:val="009C3123"/>
    <w:rsid w:val="009C505B"/>
    <w:rsid w:val="009C6425"/>
    <w:rsid w:val="009C64F8"/>
    <w:rsid w:val="009C65B2"/>
    <w:rsid w:val="009D21DD"/>
    <w:rsid w:val="009D53AA"/>
    <w:rsid w:val="009E3F92"/>
    <w:rsid w:val="009E4ECA"/>
    <w:rsid w:val="009E66D3"/>
    <w:rsid w:val="009E693B"/>
    <w:rsid w:val="009E7161"/>
    <w:rsid w:val="009F0C4F"/>
    <w:rsid w:val="009F0EAA"/>
    <w:rsid w:val="009F3CA1"/>
    <w:rsid w:val="009F6FBF"/>
    <w:rsid w:val="009F74CA"/>
    <w:rsid w:val="00A03FE2"/>
    <w:rsid w:val="00A0765A"/>
    <w:rsid w:val="00A10614"/>
    <w:rsid w:val="00A1132D"/>
    <w:rsid w:val="00A114EF"/>
    <w:rsid w:val="00A13837"/>
    <w:rsid w:val="00A13F10"/>
    <w:rsid w:val="00A20D6F"/>
    <w:rsid w:val="00A222C4"/>
    <w:rsid w:val="00A231ED"/>
    <w:rsid w:val="00A25E13"/>
    <w:rsid w:val="00A310C0"/>
    <w:rsid w:val="00A31E2B"/>
    <w:rsid w:val="00A3652F"/>
    <w:rsid w:val="00A37F68"/>
    <w:rsid w:val="00A41471"/>
    <w:rsid w:val="00A4185C"/>
    <w:rsid w:val="00A41D4E"/>
    <w:rsid w:val="00A4305E"/>
    <w:rsid w:val="00A4310C"/>
    <w:rsid w:val="00A43276"/>
    <w:rsid w:val="00A43DF1"/>
    <w:rsid w:val="00A4601F"/>
    <w:rsid w:val="00A5796E"/>
    <w:rsid w:val="00A57B58"/>
    <w:rsid w:val="00A57C2F"/>
    <w:rsid w:val="00A601F6"/>
    <w:rsid w:val="00A60205"/>
    <w:rsid w:val="00A62D41"/>
    <w:rsid w:val="00A62E2C"/>
    <w:rsid w:val="00A6612F"/>
    <w:rsid w:val="00A709E5"/>
    <w:rsid w:val="00A71E96"/>
    <w:rsid w:val="00A731DD"/>
    <w:rsid w:val="00A759F3"/>
    <w:rsid w:val="00A75BFC"/>
    <w:rsid w:val="00A77429"/>
    <w:rsid w:val="00A80089"/>
    <w:rsid w:val="00A804A4"/>
    <w:rsid w:val="00A80541"/>
    <w:rsid w:val="00A84CFE"/>
    <w:rsid w:val="00A860D7"/>
    <w:rsid w:val="00A86A6B"/>
    <w:rsid w:val="00A91428"/>
    <w:rsid w:val="00A9291C"/>
    <w:rsid w:val="00AA1CAC"/>
    <w:rsid w:val="00AA2E2C"/>
    <w:rsid w:val="00AA32F0"/>
    <w:rsid w:val="00AA5070"/>
    <w:rsid w:val="00AA67EA"/>
    <w:rsid w:val="00AA7323"/>
    <w:rsid w:val="00AA7DB6"/>
    <w:rsid w:val="00AB2E7B"/>
    <w:rsid w:val="00AC074D"/>
    <w:rsid w:val="00AC3622"/>
    <w:rsid w:val="00AC3B1C"/>
    <w:rsid w:val="00AC410F"/>
    <w:rsid w:val="00AC419B"/>
    <w:rsid w:val="00AC44F6"/>
    <w:rsid w:val="00AC608F"/>
    <w:rsid w:val="00AD5D58"/>
    <w:rsid w:val="00AE0E69"/>
    <w:rsid w:val="00AE3193"/>
    <w:rsid w:val="00AE3D42"/>
    <w:rsid w:val="00AE63AC"/>
    <w:rsid w:val="00B0196B"/>
    <w:rsid w:val="00B02012"/>
    <w:rsid w:val="00B02AA0"/>
    <w:rsid w:val="00B0343E"/>
    <w:rsid w:val="00B04E3E"/>
    <w:rsid w:val="00B0665A"/>
    <w:rsid w:val="00B11940"/>
    <w:rsid w:val="00B119D9"/>
    <w:rsid w:val="00B134F9"/>
    <w:rsid w:val="00B1440C"/>
    <w:rsid w:val="00B14E4E"/>
    <w:rsid w:val="00B15034"/>
    <w:rsid w:val="00B2355C"/>
    <w:rsid w:val="00B25FD0"/>
    <w:rsid w:val="00B27F60"/>
    <w:rsid w:val="00B37333"/>
    <w:rsid w:val="00B376F0"/>
    <w:rsid w:val="00B42825"/>
    <w:rsid w:val="00B4361D"/>
    <w:rsid w:val="00B45CCC"/>
    <w:rsid w:val="00B463B3"/>
    <w:rsid w:val="00B46DFF"/>
    <w:rsid w:val="00B500A2"/>
    <w:rsid w:val="00B51093"/>
    <w:rsid w:val="00B515C1"/>
    <w:rsid w:val="00B52941"/>
    <w:rsid w:val="00B5467B"/>
    <w:rsid w:val="00B5627D"/>
    <w:rsid w:val="00B57D45"/>
    <w:rsid w:val="00B606D1"/>
    <w:rsid w:val="00B60A17"/>
    <w:rsid w:val="00B60EF7"/>
    <w:rsid w:val="00B614E9"/>
    <w:rsid w:val="00B62124"/>
    <w:rsid w:val="00B62944"/>
    <w:rsid w:val="00B66EF9"/>
    <w:rsid w:val="00B70085"/>
    <w:rsid w:val="00B71B72"/>
    <w:rsid w:val="00B72FB9"/>
    <w:rsid w:val="00B75EFD"/>
    <w:rsid w:val="00B7792A"/>
    <w:rsid w:val="00B82B3B"/>
    <w:rsid w:val="00B82B9B"/>
    <w:rsid w:val="00B8474D"/>
    <w:rsid w:val="00B858F7"/>
    <w:rsid w:val="00B85B38"/>
    <w:rsid w:val="00B86FE5"/>
    <w:rsid w:val="00B92BD3"/>
    <w:rsid w:val="00B95325"/>
    <w:rsid w:val="00BA10F9"/>
    <w:rsid w:val="00BA1219"/>
    <w:rsid w:val="00BA33F5"/>
    <w:rsid w:val="00BA4584"/>
    <w:rsid w:val="00BA62CC"/>
    <w:rsid w:val="00BB20E2"/>
    <w:rsid w:val="00BB25BC"/>
    <w:rsid w:val="00BB4276"/>
    <w:rsid w:val="00BB726A"/>
    <w:rsid w:val="00BB777A"/>
    <w:rsid w:val="00BC0684"/>
    <w:rsid w:val="00BC6DE1"/>
    <w:rsid w:val="00BD1B78"/>
    <w:rsid w:val="00BD3498"/>
    <w:rsid w:val="00BD5377"/>
    <w:rsid w:val="00BD54FC"/>
    <w:rsid w:val="00BE10B0"/>
    <w:rsid w:val="00BE1214"/>
    <w:rsid w:val="00BE668D"/>
    <w:rsid w:val="00BE7F8A"/>
    <w:rsid w:val="00BF01C7"/>
    <w:rsid w:val="00BF222F"/>
    <w:rsid w:val="00BF393E"/>
    <w:rsid w:val="00BF426B"/>
    <w:rsid w:val="00BF4F2C"/>
    <w:rsid w:val="00BF5B7D"/>
    <w:rsid w:val="00BF7231"/>
    <w:rsid w:val="00BF7D48"/>
    <w:rsid w:val="00C009CA"/>
    <w:rsid w:val="00C02714"/>
    <w:rsid w:val="00C029ED"/>
    <w:rsid w:val="00C06494"/>
    <w:rsid w:val="00C07283"/>
    <w:rsid w:val="00C133EF"/>
    <w:rsid w:val="00C1380B"/>
    <w:rsid w:val="00C13927"/>
    <w:rsid w:val="00C144D6"/>
    <w:rsid w:val="00C15C00"/>
    <w:rsid w:val="00C16622"/>
    <w:rsid w:val="00C16EF2"/>
    <w:rsid w:val="00C17922"/>
    <w:rsid w:val="00C20B80"/>
    <w:rsid w:val="00C21201"/>
    <w:rsid w:val="00C21554"/>
    <w:rsid w:val="00C22874"/>
    <w:rsid w:val="00C2341A"/>
    <w:rsid w:val="00C240C4"/>
    <w:rsid w:val="00C33C71"/>
    <w:rsid w:val="00C34B76"/>
    <w:rsid w:val="00C34DC2"/>
    <w:rsid w:val="00C37F53"/>
    <w:rsid w:val="00C40123"/>
    <w:rsid w:val="00C410BC"/>
    <w:rsid w:val="00C413D1"/>
    <w:rsid w:val="00C41D27"/>
    <w:rsid w:val="00C42517"/>
    <w:rsid w:val="00C43492"/>
    <w:rsid w:val="00C43F56"/>
    <w:rsid w:val="00C45B18"/>
    <w:rsid w:val="00C464AB"/>
    <w:rsid w:val="00C477BF"/>
    <w:rsid w:val="00C51918"/>
    <w:rsid w:val="00C51B5E"/>
    <w:rsid w:val="00C53590"/>
    <w:rsid w:val="00C54662"/>
    <w:rsid w:val="00C551DF"/>
    <w:rsid w:val="00C57B6B"/>
    <w:rsid w:val="00C60D0A"/>
    <w:rsid w:val="00C617EF"/>
    <w:rsid w:val="00C65E55"/>
    <w:rsid w:val="00C66DF9"/>
    <w:rsid w:val="00C71277"/>
    <w:rsid w:val="00C77C06"/>
    <w:rsid w:val="00C80274"/>
    <w:rsid w:val="00C83BE8"/>
    <w:rsid w:val="00C85155"/>
    <w:rsid w:val="00C861FE"/>
    <w:rsid w:val="00C92124"/>
    <w:rsid w:val="00C93DEE"/>
    <w:rsid w:val="00C94713"/>
    <w:rsid w:val="00C948C3"/>
    <w:rsid w:val="00C9790D"/>
    <w:rsid w:val="00CA14A0"/>
    <w:rsid w:val="00CA1E77"/>
    <w:rsid w:val="00CA3341"/>
    <w:rsid w:val="00CA3636"/>
    <w:rsid w:val="00CA5AB1"/>
    <w:rsid w:val="00CA6A4E"/>
    <w:rsid w:val="00CB0742"/>
    <w:rsid w:val="00CB0D5E"/>
    <w:rsid w:val="00CB29CE"/>
    <w:rsid w:val="00CB2A4B"/>
    <w:rsid w:val="00CB4E33"/>
    <w:rsid w:val="00CB51FE"/>
    <w:rsid w:val="00CB53FE"/>
    <w:rsid w:val="00CB5CFE"/>
    <w:rsid w:val="00CB62F3"/>
    <w:rsid w:val="00CB7312"/>
    <w:rsid w:val="00CC0F79"/>
    <w:rsid w:val="00CC340E"/>
    <w:rsid w:val="00CC4B18"/>
    <w:rsid w:val="00CC7304"/>
    <w:rsid w:val="00CD3618"/>
    <w:rsid w:val="00CD3D48"/>
    <w:rsid w:val="00CD4237"/>
    <w:rsid w:val="00CD4CFC"/>
    <w:rsid w:val="00CD6066"/>
    <w:rsid w:val="00CE1346"/>
    <w:rsid w:val="00CE2FA3"/>
    <w:rsid w:val="00CE52C9"/>
    <w:rsid w:val="00CE5A6D"/>
    <w:rsid w:val="00CE5FDE"/>
    <w:rsid w:val="00CF020F"/>
    <w:rsid w:val="00CF2AC1"/>
    <w:rsid w:val="00CF6E38"/>
    <w:rsid w:val="00D01407"/>
    <w:rsid w:val="00D041A6"/>
    <w:rsid w:val="00D0481E"/>
    <w:rsid w:val="00D14B33"/>
    <w:rsid w:val="00D16D44"/>
    <w:rsid w:val="00D2059D"/>
    <w:rsid w:val="00D217B4"/>
    <w:rsid w:val="00D223CE"/>
    <w:rsid w:val="00D23F69"/>
    <w:rsid w:val="00D2430B"/>
    <w:rsid w:val="00D2566E"/>
    <w:rsid w:val="00D27CEB"/>
    <w:rsid w:val="00D31B59"/>
    <w:rsid w:val="00D354FA"/>
    <w:rsid w:val="00D35E43"/>
    <w:rsid w:val="00D37157"/>
    <w:rsid w:val="00D43433"/>
    <w:rsid w:val="00D43C1B"/>
    <w:rsid w:val="00D44D16"/>
    <w:rsid w:val="00D52174"/>
    <w:rsid w:val="00D53EBD"/>
    <w:rsid w:val="00D54DFA"/>
    <w:rsid w:val="00D55C42"/>
    <w:rsid w:val="00D57ABA"/>
    <w:rsid w:val="00D601C6"/>
    <w:rsid w:val="00D67B2E"/>
    <w:rsid w:val="00D714B9"/>
    <w:rsid w:val="00D72332"/>
    <w:rsid w:val="00D725A7"/>
    <w:rsid w:val="00D7339B"/>
    <w:rsid w:val="00D73BB2"/>
    <w:rsid w:val="00D75968"/>
    <w:rsid w:val="00D77133"/>
    <w:rsid w:val="00D80380"/>
    <w:rsid w:val="00D85138"/>
    <w:rsid w:val="00D85768"/>
    <w:rsid w:val="00D90941"/>
    <w:rsid w:val="00D93CBB"/>
    <w:rsid w:val="00D93F3B"/>
    <w:rsid w:val="00D94630"/>
    <w:rsid w:val="00D976E9"/>
    <w:rsid w:val="00DA0263"/>
    <w:rsid w:val="00DA09A2"/>
    <w:rsid w:val="00DA25A2"/>
    <w:rsid w:val="00DA7C24"/>
    <w:rsid w:val="00DB05C5"/>
    <w:rsid w:val="00DB3C2A"/>
    <w:rsid w:val="00DB4640"/>
    <w:rsid w:val="00DB47BF"/>
    <w:rsid w:val="00DB7948"/>
    <w:rsid w:val="00DC0C1B"/>
    <w:rsid w:val="00DC3440"/>
    <w:rsid w:val="00DC4B91"/>
    <w:rsid w:val="00DC5777"/>
    <w:rsid w:val="00DC6490"/>
    <w:rsid w:val="00DD2C43"/>
    <w:rsid w:val="00DD3E8E"/>
    <w:rsid w:val="00DD4943"/>
    <w:rsid w:val="00DD4CD1"/>
    <w:rsid w:val="00DE1534"/>
    <w:rsid w:val="00DE3BAE"/>
    <w:rsid w:val="00DE467F"/>
    <w:rsid w:val="00DE77D7"/>
    <w:rsid w:val="00DE7F5E"/>
    <w:rsid w:val="00E029D5"/>
    <w:rsid w:val="00E03CF1"/>
    <w:rsid w:val="00E04F24"/>
    <w:rsid w:val="00E0599C"/>
    <w:rsid w:val="00E06B31"/>
    <w:rsid w:val="00E12BAF"/>
    <w:rsid w:val="00E13A67"/>
    <w:rsid w:val="00E1408B"/>
    <w:rsid w:val="00E154AC"/>
    <w:rsid w:val="00E1660F"/>
    <w:rsid w:val="00E179E2"/>
    <w:rsid w:val="00E17F26"/>
    <w:rsid w:val="00E21196"/>
    <w:rsid w:val="00E21A96"/>
    <w:rsid w:val="00E2239F"/>
    <w:rsid w:val="00E27191"/>
    <w:rsid w:val="00E27859"/>
    <w:rsid w:val="00E3531D"/>
    <w:rsid w:val="00E3539A"/>
    <w:rsid w:val="00E35B6D"/>
    <w:rsid w:val="00E35BD3"/>
    <w:rsid w:val="00E3782F"/>
    <w:rsid w:val="00E404C9"/>
    <w:rsid w:val="00E44F17"/>
    <w:rsid w:val="00E45698"/>
    <w:rsid w:val="00E463B5"/>
    <w:rsid w:val="00E47D06"/>
    <w:rsid w:val="00E50D4B"/>
    <w:rsid w:val="00E50DF3"/>
    <w:rsid w:val="00E52897"/>
    <w:rsid w:val="00E55966"/>
    <w:rsid w:val="00E567DC"/>
    <w:rsid w:val="00E56FC6"/>
    <w:rsid w:val="00E5729B"/>
    <w:rsid w:val="00E572C7"/>
    <w:rsid w:val="00E608A2"/>
    <w:rsid w:val="00E60FF9"/>
    <w:rsid w:val="00E623CD"/>
    <w:rsid w:val="00E65CBD"/>
    <w:rsid w:val="00E65F35"/>
    <w:rsid w:val="00E70A54"/>
    <w:rsid w:val="00E7254D"/>
    <w:rsid w:val="00E72CC5"/>
    <w:rsid w:val="00E74514"/>
    <w:rsid w:val="00E74D2B"/>
    <w:rsid w:val="00E753B5"/>
    <w:rsid w:val="00E76964"/>
    <w:rsid w:val="00E829D3"/>
    <w:rsid w:val="00E855CE"/>
    <w:rsid w:val="00E878FA"/>
    <w:rsid w:val="00E87EFB"/>
    <w:rsid w:val="00E90E62"/>
    <w:rsid w:val="00E91ABE"/>
    <w:rsid w:val="00E92564"/>
    <w:rsid w:val="00E92BA9"/>
    <w:rsid w:val="00E9337C"/>
    <w:rsid w:val="00E9463E"/>
    <w:rsid w:val="00E955CE"/>
    <w:rsid w:val="00EA38FC"/>
    <w:rsid w:val="00EA408F"/>
    <w:rsid w:val="00EA60BD"/>
    <w:rsid w:val="00EA6C5E"/>
    <w:rsid w:val="00EB1AC9"/>
    <w:rsid w:val="00EB2AA3"/>
    <w:rsid w:val="00EB3008"/>
    <w:rsid w:val="00EB316D"/>
    <w:rsid w:val="00EB66D6"/>
    <w:rsid w:val="00EC27DC"/>
    <w:rsid w:val="00EC6A40"/>
    <w:rsid w:val="00EC7ED1"/>
    <w:rsid w:val="00ED001A"/>
    <w:rsid w:val="00ED449E"/>
    <w:rsid w:val="00ED4875"/>
    <w:rsid w:val="00ED73B7"/>
    <w:rsid w:val="00ED7FEC"/>
    <w:rsid w:val="00EE11D3"/>
    <w:rsid w:val="00EE4FD5"/>
    <w:rsid w:val="00EF145C"/>
    <w:rsid w:val="00EF1628"/>
    <w:rsid w:val="00EF185B"/>
    <w:rsid w:val="00EF3CED"/>
    <w:rsid w:val="00EF622A"/>
    <w:rsid w:val="00F00A68"/>
    <w:rsid w:val="00F02F92"/>
    <w:rsid w:val="00F0368E"/>
    <w:rsid w:val="00F0536C"/>
    <w:rsid w:val="00F100C3"/>
    <w:rsid w:val="00F100DB"/>
    <w:rsid w:val="00F212D4"/>
    <w:rsid w:val="00F22979"/>
    <w:rsid w:val="00F2492C"/>
    <w:rsid w:val="00F24BB1"/>
    <w:rsid w:val="00F26079"/>
    <w:rsid w:val="00F27561"/>
    <w:rsid w:val="00F3076E"/>
    <w:rsid w:val="00F30C4D"/>
    <w:rsid w:val="00F31915"/>
    <w:rsid w:val="00F32B02"/>
    <w:rsid w:val="00F333B2"/>
    <w:rsid w:val="00F3375E"/>
    <w:rsid w:val="00F3445D"/>
    <w:rsid w:val="00F35EAE"/>
    <w:rsid w:val="00F41E4F"/>
    <w:rsid w:val="00F4259E"/>
    <w:rsid w:val="00F4405E"/>
    <w:rsid w:val="00F4525A"/>
    <w:rsid w:val="00F45E4F"/>
    <w:rsid w:val="00F47252"/>
    <w:rsid w:val="00F47A70"/>
    <w:rsid w:val="00F508E1"/>
    <w:rsid w:val="00F50EB2"/>
    <w:rsid w:val="00F51228"/>
    <w:rsid w:val="00F52075"/>
    <w:rsid w:val="00F52B86"/>
    <w:rsid w:val="00F542AF"/>
    <w:rsid w:val="00F54903"/>
    <w:rsid w:val="00F5706F"/>
    <w:rsid w:val="00F61815"/>
    <w:rsid w:val="00F620FB"/>
    <w:rsid w:val="00F63C6B"/>
    <w:rsid w:val="00F64671"/>
    <w:rsid w:val="00F65BD0"/>
    <w:rsid w:val="00F673B1"/>
    <w:rsid w:val="00F70CD2"/>
    <w:rsid w:val="00F76B81"/>
    <w:rsid w:val="00F837C3"/>
    <w:rsid w:val="00F84A22"/>
    <w:rsid w:val="00F8618C"/>
    <w:rsid w:val="00F86905"/>
    <w:rsid w:val="00F86AEB"/>
    <w:rsid w:val="00F8701C"/>
    <w:rsid w:val="00F93D8E"/>
    <w:rsid w:val="00F94ECC"/>
    <w:rsid w:val="00FA1098"/>
    <w:rsid w:val="00FA1E97"/>
    <w:rsid w:val="00FA4375"/>
    <w:rsid w:val="00FB1522"/>
    <w:rsid w:val="00FB4E55"/>
    <w:rsid w:val="00FB4FBA"/>
    <w:rsid w:val="00FB513B"/>
    <w:rsid w:val="00FB5516"/>
    <w:rsid w:val="00FB718F"/>
    <w:rsid w:val="00FC15A0"/>
    <w:rsid w:val="00FC3636"/>
    <w:rsid w:val="00FC7757"/>
    <w:rsid w:val="00FC7CE1"/>
    <w:rsid w:val="00FD4046"/>
    <w:rsid w:val="00FE06C6"/>
    <w:rsid w:val="00FE251D"/>
    <w:rsid w:val="00FE76D6"/>
    <w:rsid w:val="00FF02F1"/>
    <w:rsid w:val="00FF5244"/>
    <w:rsid w:val="00FF5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13D0"/>
    <w:pPr>
      <w:ind w:left="720"/>
      <w:contextualSpacing/>
    </w:pPr>
  </w:style>
  <w:style w:type="paragraph" w:styleId="Intestazione">
    <w:name w:val="header"/>
    <w:basedOn w:val="Normale"/>
    <w:link w:val="IntestazioneCarattere"/>
    <w:uiPriority w:val="99"/>
    <w:unhideWhenUsed/>
    <w:rsid w:val="00F344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445D"/>
  </w:style>
  <w:style w:type="paragraph" w:styleId="Pidipagina">
    <w:name w:val="footer"/>
    <w:basedOn w:val="Normale"/>
    <w:link w:val="PidipaginaCarattere"/>
    <w:uiPriority w:val="99"/>
    <w:unhideWhenUsed/>
    <w:rsid w:val="00F344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445D"/>
  </w:style>
  <w:style w:type="paragraph" w:styleId="Testofumetto">
    <w:name w:val="Balloon Text"/>
    <w:basedOn w:val="Normale"/>
    <w:link w:val="TestofumettoCarattere"/>
    <w:uiPriority w:val="99"/>
    <w:semiHidden/>
    <w:unhideWhenUsed/>
    <w:rsid w:val="00EF62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622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35B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5BD3"/>
    <w:rPr>
      <w:sz w:val="20"/>
      <w:szCs w:val="20"/>
    </w:rPr>
  </w:style>
  <w:style w:type="character" w:styleId="Rimandonotaapidipagina">
    <w:name w:val="footnote reference"/>
    <w:basedOn w:val="Carpredefinitoparagrafo"/>
    <w:uiPriority w:val="99"/>
    <w:semiHidden/>
    <w:unhideWhenUsed/>
    <w:rsid w:val="00E35BD3"/>
    <w:rPr>
      <w:vertAlign w:val="superscript"/>
    </w:rPr>
  </w:style>
  <w:style w:type="character" w:styleId="Testosegnaposto">
    <w:name w:val="Placeholder Text"/>
    <w:basedOn w:val="Carpredefinitoparagrafo"/>
    <w:uiPriority w:val="99"/>
    <w:semiHidden/>
    <w:rsid w:val="003651D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13D0"/>
    <w:pPr>
      <w:ind w:left="720"/>
      <w:contextualSpacing/>
    </w:pPr>
  </w:style>
  <w:style w:type="paragraph" w:styleId="Intestazione">
    <w:name w:val="header"/>
    <w:basedOn w:val="Normale"/>
    <w:link w:val="IntestazioneCarattere"/>
    <w:uiPriority w:val="99"/>
    <w:unhideWhenUsed/>
    <w:rsid w:val="00F344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445D"/>
  </w:style>
  <w:style w:type="paragraph" w:styleId="Pidipagina">
    <w:name w:val="footer"/>
    <w:basedOn w:val="Normale"/>
    <w:link w:val="PidipaginaCarattere"/>
    <w:uiPriority w:val="99"/>
    <w:unhideWhenUsed/>
    <w:rsid w:val="00F344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445D"/>
  </w:style>
  <w:style w:type="paragraph" w:styleId="Testofumetto">
    <w:name w:val="Balloon Text"/>
    <w:basedOn w:val="Normale"/>
    <w:link w:val="TestofumettoCarattere"/>
    <w:uiPriority w:val="99"/>
    <w:semiHidden/>
    <w:unhideWhenUsed/>
    <w:rsid w:val="00EF62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622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35B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5BD3"/>
    <w:rPr>
      <w:sz w:val="20"/>
      <w:szCs w:val="20"/>
    </w:rPr>
  </w:style>
  <w:style w:type="character" w:styleId="Rimandonotaapidipagina">
    <w:name w:val="footnote reference"/>
    <w:basedOn w:val="Carpredefinitoparagrafo"/>
    <w:uiPriority w:val="99"/>
    <w:semiHidden/>
    <w:unhideWhenUsed/>
    <w:rsid w:val="00E35BD3"/>
    <w:rPr>
      <w:vertAlign w:val="superscript"/>
    </w:rPr>
  </w:style>
  <w:style w:type="character" w:styleId="Testosegnaposto">
    <w:name w:val="Placeholder Text"/>
    <w:basedOn w:val="Carpredefinitoparagrafo"/>
    <w:uiPriority w:val="99"/>
    <w:semiHidden/>
    <w:rsid w:val="003651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B700-88AB-4DB7-B84E-289569E9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1960</Words>
  <Characters>11172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21</cp:revision>
  <cp:lastPrinted>2018-06-21T11:27:00Z</cp:lastPrinted>
  <dcterms:created xsi:type="dcterms:W3CDTF">2019-02-19T10:52:00Z</dcterms:created>
  <dcterms:modified xsi:type="dcterms:W3CDTF">2019-02-19T11:49:00Z</dcterms:modified>
</cp:coreProperties>
</file>