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4D56F3" w14:textId="77777777" w:rsidR="003502CB" w:rsidRPr="00EF7EBC" w:rsidRDefault="00EF7EBC">
      <w:pPr>
        <w:tabs>
          <w:tab w:val="left" w:pos="742"/>
          <w:tab w:val="left" w:pos="2282"/>
        </w:tabs>
        <w:spacing w:before="174"/>
        <w:ind w:right="355"/>
        <w:jc w:val="right"/>
        <w:rPr>
          <w:rFonts w:ascii="Arial"/>
          <w:b/>
          <w:i/>
          <w:sz w:val="18"/>
        </w:rPr>
      </w:pPr>
      <w:r w:rsidRPr="00EF7EBC">
        <w:rPr>
          <w:i/>
          <w:noProof/>
          <w:lang w:bidi="ar-SA"/>
        </w:rPr>
        <w:drawing>
          <wp:anchor distT="0" distB="0" distL="0" distR="0" simplePos="0" relativeHeight="251660288" behindDoc="0" locked="0" layoutInCell="1" allowOverlap="1" wp14:anchorId="13591119" wp14:editId="5AF1B86F">
            <wp:simplePos x="0" y="0"/>
            <wp:positionH relativeFrom="page">
              <wp:posOffset>1314065</wp:posOffset>
            </wp:positionH>
            <wp:positionV relativeFrom="paragraph">
              <wp:posOffset>5866</wp:posOffset>
            </wp:positionV>
            <wp:extent cx="2238227" cy="45633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38227" cy="456332"/>
                    </a:xfrm>
                    <a:prstGeom prst="rect">
                      <a:avLst/>
                    </a:prstGeom>
                  </pic:spPr>
                </pic:pic>
              </a:graphicData>
            </a:graphic>
          </wp:anchor>
        </w:drawing>
      </w:r>
      <w:r w:rsidRPr="00EF7EBC">
        <w:rPr>
          <w:rFonts w:ascii="Arial"/>
          <w:b/>
          <w:i/>
          <w:color w:val="FFFFFF"/>
          <w:sz w:val="18"/>
          <w:shd w:val="clear" w:color="auto" w:fill="C4BB95"/>
        </w:rPr>
        <w:t xml:space="preserve"> </w:t>
      </w:r>
      <w:r w:rsidRPr="00EF7EBC">
        <w:rPr>
          <w:rFonts w:ascii="Arial"/>
          <w:b/>
          <w:i/>
          <w:color w:val="FFFFFF"/>
          <w:sz w:val="18"/>
          <w:shd w:val="clear" w:color="auto" w:fill="C4BB95"/>
        </w:rPr>
        <w:tab/>
        <w:t>editoriale</w:t>
      </w:r>
      <w:r w:rsidRPr="00EF7EBC">
        <w:rPr>
          <w:rFonts w:ascii="Arial"/>
          <w:b/>
          <w:i/>
          <w:color w:val="FFFFFF"/>
          <w:sz w:val="18"/>
          <w:shd w:val="clear" w:color="auto" w:fill="C4BB95"/>
        </w:rPr>
        <w:tab/>
      </w:r>
    </w:p>
    <w:p w14:paraId="560DA329" w14:textId="77777777" w:rsidR="003502CB" w:rsidRDefault="003502CB">
      <w:pPr>
        <w:pStyle w:val="Corpodeltesto"/>
        <w:jc w:val="left"/>
        <w:rPr>
          <w:rFonts w:ascii="Arial"/>
          <w:b/>
          <w:sz w:val="20"/>
        </w:rPr>
      </w:pPr>
    </w:p>
    <w:p w14:paraId="64393189" w14:textId="77777777" w:rsidR="003502CB" w:rsidRDefault="003502CB">
      <w:pPr>
        <w:pStyle w:val="Corpodeltesto"/>
        <w:jc w:val="left"/>
        <w:rPr>
          <w:rFonts w:ascii="Arial"/>
          <w:b/>
          <w:sz w:val="20"/>
        </w:rPr>
      </w:pPr>
    </w:p>
    <w:p w14:paraId="599C96F9" w14:textId="77777777" w:rsidR="00322126" w:rsidRDefault="00322126" w:rsidP="00322126">
      <w:pPr>
        <w:ind w:left="284"/>
        <w:rPr>
          <w:rFonts w:ascii="Arial"/>
          <w:b/>
          <w:sz w:val="20"/>
        </w:rPr>
      </w:pPr>
    </w:p>
    <w:p w14:paraId="4B6A8C16" w14:textId="6758B40F" w:rsidR="006E684C" w:rsidRPr="00322126" w:rsidRDefault="00793B82" w:rsidP="00322126">
      <w:pPr>
        <w:ind w:left="284"/>
        <w:rPr>
          <w:rFonts w:ascii="Arial" w:hAnsi="Arial" w:cs="Arial"/>
          <w:sz w:val="24"/>
          <w:szCs w:val="24"/>
          <w:lang w:val="en-US"/>
        </w:rPr>
      </w:pPr>
      <w:r w:rsidRPr="008D0943">
        <w:rPr>
          <w:rFonts w:ascii="Arial" w:hAnsi="Arial" w:cs="Arial"/>
          <w:b/>
          <w:color w:val="17365D"/>
          <w:sz w:val="24"/>
        </w:rPr>
        <w:t>Prospettive di ricerca nell’Educazione degli Adulti: dalla formazione alle competenze per il mondo del lavoro</w:t>
      </w:r>
    </w:p>
    <w:p w14:paraId="16E9ED82" w14:textId="77777777" w:rsidR="00793B82" w:rsidRPr="008D0943" w:rsidRDefault="00793B82" w:rsidP="00793B82">
      <w:pPr>
        <w:spacing w:before="159"/>
        <w:ind w:left="284"/>
        <w:jc w:val="both"/>
        <w:rPr>
          <w:rFonts w:ascii="Arial" w:hAnsi="Arial" w:cs="Arial"/>
          <w:b/>
        </w:rPr>
      </w:pPr>
      <w:r w:rsidRPr="008D0943">
        <w:rPr>
          <w:rFonts w:ascii="Arial" w:hAnsi="Arial" w:cs="Arial"/>
          <w:b/>
          <w:noProof/>
          <w:color w:val="262626"/>
          <w:sz w:val="24"/>
          <w:szCs w:val="24"/>
          <w:lang w:val="en-GB"/>
        </w:rPr>
        <w:t>Adult Education Perspectives: from Learning to Job Competences</w:t>
      </w:r>
    </w:p>
    <w:p w14:paraId="4164B528" w14:textId="77777777" w:rsidR="003E1DEC" w:rsidRPr="00EF7EBC" w:rsidRDefault="003E1DEC">
      <w:pPr>
        <w:spacing w:after="19" w:line="242" w:lineRule="auto"/>
        <w:ind w:left="305" w:right="310"/>
        <w:rPr>
          <w:rFonts w:ascii="Arial" w:hAnsi="Arial" w:cs="Arial"/>
          <w:sz w:val="24"/>
        </w:rPr>
      </w:pPr>
    </w:p>
    <w:p w14:paraId="4F86A270" w14:textId="77777777" w:rsidR="003502CB" w:rsidRDefault="00671F61">
      <w:pPr>
        <w:pStyle w:val="Corpodeltesto"/>
        <w:spacing w:line="20" w:lineRule="exact"/>
        <w:ind w:left="271"/>
        <w:jc w:val="left"/>
        <w:rPr>
          <w:rFonts w:ascii="Arial"/>
          <w:sz w:val="2"/>
        </w:rPr>
      </w:pPr>
      <w:r>
        <w:rPr>
          <w:rFonts w:ascii="Arial"/>
          <w:noProof/>
          <w:sz w:val="2"/>
          <w:lang w:bidi="ar-SA"/>
        </w:rPr>
        <mc:AlternateContent>
          <mc:Choice Requires="wpg">
            <w:drawing>
              <wp:inline distT="0" distB="0" distL="0" distR="0" wp14:anchorId="063D57B0" wp14:editId="7A59BAD9">
                <wp:extent cx="5077460" cy="6350"/>
                <wp:effectExtent l="0" t="0" r="15240" b="6350"/>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77460" cy="6350"/>
                          <a:chOff x="0" y="0"/>
                          <a:chExt cx="7996" cy="10"/>
                        </a:xfrm>
                      </wpg:grpSpPr>
                      <wps:wsp>
                        <wps:cNvPr id="7" name="Line 4"/>
                        <wps:cNvCnPr/>
                        <wps:spPr bwMode="auto">
                          <a:xfrm>
                            <a:off x="0" y="5"/>
                            <a:ext cx="79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399.8pt;height:.5pt;mso-position-horizontal-relative:char;mso-position-vertical-relative:line" coordsize="7996,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">
                <v:line id="Line 4" o:spid="_x0000_s1027" style="position:absolute;visibility:visible;mso-wrap-style:square" from="0,5" to="7996,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Dfh3MMAAADaAAAADwAAAGRycy9kb3ducmV2LnhtbESPzWrDMBCE74W+g9hCbrXcHOLiRAlt&#10;IT/gU5NCc1ykjWVirYyl2M7bV4VCj8PMfMOsNpNrxUB9aDwreMlyEMTam4ZrBV+n7fMriBCRDbae&#10;ScGdAmzWjw8rLI0f+ZOGY6xFgnAoUYGNsSulDNqSw5D5jjh5F987jEn2tTQ9jgnuWjnP84V02HBa&#10;sNjRhyV9Pd6cgmFfnYeq8Kj339W71dtdU4w7pWZP09sSRKQp/of/2gejoIDfK+kGyPU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g34dzDAAAA2gAAAA8AAAAAAAAAAAAA&#10;AAAAoQIAAGRycy9kb3ducmV2LnhtbFBLBQYAAAAABAAEAPkAAACRAwAAAAA=&#10;" strokeweight=".48pt"/>
                <w10:anchorlock/>
              </v:group>
            </w:pict>
          </mc:Fallback>
        </mc:AlternateContent>
      </w:r>
    </w:p>
    <w:p w14:paraId="7B127388" w14:textId="77777777" w:rsidR="003502CB" w:rsidRDefault="003502CB">
      <w:pPr>
        <w:pStyle w:val="Corpodeltesto"/>
        <w:spacing w:before="1"/>
        <w:jc w:val="left"/>
        <w:rPr>
          <w:rFonts w:ascii="Arial"/>
          <w:sz w:val="23"/>
        </w:rPr>
      </w:pPr>
    </w:p>
    <w:p w14:paraId="0DE7283D" w14:textId="77777777" w:rsidR="00EF7EBC" w:rsidRDefault="003E1DEC" w:rsidP="002A3F16">
      <w:pPr>
        <w:pStyle w:val="Corpodeltesto"/>
        <w:jc w:val="left"/>
        <w:rPr>
          <w:rFonts w:ascii="Arial"/>
          <w:position w:val="6"/>
          <w:sz w:val="13"/>
        </w:rPr>
      </w:pPr>
      <w:r>
        <w:rPr>
          <w:rFonts w:ascii="Arial"/>
          <w:sz w:val="20"/>
        </w:rPr>
        <w:t xml:space="preserve">      </w:t>
      </w:r>
      <w:r w:rsidR="00EF7EBC">
        <w:rPr>
          <w:rFonts w:ascii="Arial"/>
          <w:sz w:val="20"/>
        </w:rPr>
        <w:t>Vanna Boffo</w:t>
      </w:r>
      <w:r w:rsidR="00EF7EBC">
        <w:rPr>
          <w:rFonts w:ascii="Arial"/>
          <w:position w:val="6"/>
          <w:sz w:val="13"/>
        </w:rPr>
        <w:t xml:space="preserve">a </w:t>
      </w:r>
      <w:proofErr w:type="spellStart"/>
      <w:r w:rsidR="00EF7EBC">
        <w:rPr>
          <w:rFonts w:ascii="Arial"/>
          <w:sz w:val="20"/>
        </w:rPr>
        <w:t>Soonghee</w:t>
      </w:r>
      <w:proofErr w:type="spellEnd"/>
      <w:r w:rsidR="00EF7EBC">
        <w:rPr>
          <w:rFonts w:ascii="Arial"/>
          <w:sz w:val="20"/>
        </w:rPr>
        <w:t xml:space="preserve"> Han</w:t>
      </w:r>
      <w:r w:rsidR="00EF7EBC">
        <w:rPr>
          <w:rFonts w:ascii="Arial"/>
          <w:position w:val="6"/>
          <w:sz w:val="13"/>
        </w:rPr>
        <w:t xml:space="preserve">b  </w:t>
      </w:r>
      <w:r w:rsidRPr="003E1DEC">
        <w:rPr>
          <w:rFonts w:ascii="Arial"/>
          <w:sz w:val="20"/>
        </w:rPr>
        <w:t xml:space="preserve">Claudio </w:t>
      </w:r>
      <w:proofErr w:type="spellStart"/>
      <w:r w:rsidRPr="003E1DEC">
        <w:rPr>
          <w:rFonts w:ascii="Arial"/>
          <w:sz w:val="20"/>
        </w:rPr>
        <w:t>Melacarne</w:t>
      </w:r>
      <w:proofErr w:type="spellEnd"/>
      <w:r>
        <w:rPr>
          <w:rFonts w:ascii="Arial"/>
          <w:position w:val="6"/>
          <w:sz w:val="13"/>
        </w:rPr>
        <w:t>c</w:t>
      </w:r>
    </w:p>
    <w:p w14:paraId="56905D34" w14:textId="77777777" w:rsidR="002A3F16" w:rsidRPr="003E1DEC" w:rsidRDefault="002A3F16" w:rsidP="002A3F16">
      <w:pPr>
        <w:pStyle w:val="Corpodeltesto"/>
        <w:jc w:val="left"/>
        <w:rPr>
          <w:rFonts w:ascii="Arial"/>
          <w:b/>
          <w:sz w:val="20"/>
        </w:rPr>
      </w:pPr>
    </w:p>
    <w:p w14:paraId="77FF5B23" w14:textId="77777777" w:rsidR="003502CB" w:rsidRDefault="00EF7EBC" w:rsidP="002A3F16">
      <w:pPr>
        <w:ind w:left="305"/>
        <w:rPr>
          <w:rFonts w:ascii="Arial" w:hAnsi="Arial"/>
          <w:b/>
          <w:i/>
          <w:sz w:val="17"/>
        </w:rPr>
      </w:pPr>
      <w:r>
        <w:rPr>
          <w:rFonts w:ascii="Arial" w:hAnsi="Arial"/>
          <w:b/>
          <w:i/>
          <w:color w:val="808080"/>
          <w:position w:val="6"/>
          <w:sz w:val="11"/>
        </w:rPr>
        <w:t xml:space="preserve">a </w:t>
      </w:r>
      <w:r>
        <w:rPr>
          <w:rFonts w:ascii="Arial" w:hAnsi="Arial"/>
          <w:b/>
          <w:i/>
          <w:color w:val="808080"/>
          <w:sz w:val="17"/>
        </w:rPr>
        <w:t xml:space="preserve">Università degli Studi di Firenze, </w:t>
      </w:r>
      <w:r>
        <w:rPr>
          <w:rFonts w:ascii="Arial" w:hAnsi="Arial"/>
          <w:b/>
          <w:i/>
          <w:color w:val="0000FF"/>
          <w:sz w:val="17"/>
          <w:u w:val="single" w:color="0000FF"/>
        </w:rPr>
        <w:t>vanna.boffo@unifi.it</w:t>
      </w:r>
    </w:p>
    <w:p w14:paraId="1A5849A6" w14:textId="77777777" w:rsidR="00EF7EBC" w:rsidRPr="00EF7EBC" w:rsidRDefault="00EF7EBC" w:rsidP="002A3F16">
      <w:pPr>
        <w:ind w:left="305"/>
        <w:rPr>
          <w:rFonts w:ascii="Arial" w:hAnsi="Arial"/>
          <w:b/>
          <w:i/>
          <w:sz w:val="17"/>
          <w:u w:val="single"/>
        </w:rPr>
      </w:pPr>
      <w:r>
        <w:rPr>
          <w:rFonts w:ascii="Arial" w:hAnsi="Arial"/>
          <w:b/>
          <w:i/>
          <w:color w:val="808080"/>
          <w:position w:val="6"/>
          <w:sz w:val="11"/>
        </w:rPr>
        <w:t xml:space="preserve">b </w:t>
      </w:r>
      <w:r>
        <w:rPr>
          <w:rFonts w:ascii="Arial" w:hAnsi="Arial"/>
          <w:b/>
          <w:i/>
          <w:color w:val="808080"/>
          <w:sz w:val="17"/>
        </w:rPr>
        <w:t xml:space="preserve">Seoul National </w:t>
      </w:r>
      <w:proofErr w:type="spellStart"/>
      <w:r>
        <w:rPr>
          <w:rFonts w:ascii="Arial" w:hAnsi="Arial"/>
          <w:b/>
          <w:i/>
          <w:color w:val="808080"/>
          <w:sz w:val="17"/>
        </w:rPr>
        <w:t>University</w:t>
      </w:r>
      <w:proofErr w:type="spellEnd"/>
      <w:r w:rsidRPr="00EF7EBC">
        <w:rPr>
          <w:rFonts w:ascii="Arial" w:hAnsi="Arial"/>
          <w:b/>
          <w:i/>
          <w:color w:val="3366FF"/>
          <w:sz w:val="17"/>
        </w:rPr>
        <w:t xml:space="preserve">, </w:t>
      </w:r>
      <w:r w:rsidRPr="00EF7EBC">
        <w:rPr>
          <w:rFonts w:ascii="Arial" w:hAnsi="Arial"/>
          <w:b/>
          <w:i/>
          <w:color w:val="3366FF"/>
          <w:sz w:val="17"/>
          <w:u w:val="single"/>
        </w:rPr>
        <w:t>learn@snu.ac.kr</w:t>
      </w:r>
    </w:p>
    <w:p w14:paraId="480E2990" w14:textId="77777777" w:rsidR="003E1DEC" w:rsidRDefault="003E1DEC" w:rsidP="002A3F16">
      <w:pPr>
        <w:ind w:left="305"/>
        <w:rPr>
          <w:rFonts w:ascii="Arial" w:hAnsi="Arial"/>
          <w:b/>
          <w:i/>
          <w:sz w:val="17"/>
        </w:rPr>
      </w:pPr>
      <w:r>
        <w:rPr>
          <w:rFonts w:ascii="Arial" w:hAnsi="Arial"/>
          <w:b/>
          <w:i/>
          <w:color w:val="808080"/>
          <w:position w:val="6"/>
          <w:sz w:val="11"/>
        </w:rPr>
        <w:t xml:space="preserve">c </w:t>
      </w:r>
      <w:r>
        <w:rPr>
          <w:rFonts w:ascii="Arial" w:hAnsi="Arial"/>
          <w:b/>
          <w:i/>
          <w:color w:val="808080"/>
          <w:sz w:val="17"/>
        </w:rPr>
        <w:t xml:space="preserve">Università degli Studi di Siena, </w:t>
      </w:r>
      <w:r>
        <w:rPr>
          <w:rFonts w:ascii="Arial" w:hAnsi="Arial"/>
          <w:b/>
          <w:i/>
          <w:color w:val="0000FF"/>
          <w:sz w:val="17"/>
          <w:u w:val="single" w:color="0000FF"/>
        </w:rPr>
        <w:t>claudio.melacarne@unisi.it</w:t>
      </w:r>
    </w:p>
    <w:p w14:paraId="625D655B" w14:textId="77777777" w:rsidR="003502CB" w:rsidRPr="00EF7EBC" w:rsidRDefault="003502CB" w:rsidP="002A3F16">
      <w:pPr>
        <w:pStyle w:val="Corpodeltesto"/>
        <w:jc w:val="left"/>
        <w:rPr>
          <w:rFonts w:ascii="Arial"/>
          <w:b/>
          <w:i/>
          <w:sz w:val="20"/>
          <w:u w:val="single"/>
        </w:rPr>
      </w:pPr>
    </w:p>
    <w:p w14:paraId="3406516A" w14:textId="77777777" w:rsidR="003502CB" w:rsidRDefault="003502CB">
      <w:pPr>
        <w:pStyle w:val="Corpodeltesto"/>
        <w:spacing w:before="1"/>
        <w:jc w:val="left"/>
        <w:rPr>
          <w:rFonts w:ascii="Arial"/>
          <w:b/>
          <w:i/>
          <w:sz w:val="19"/>
        </w:rPr>
      </w:pPr>
    </w:p>
    <w:p w14:paraId="716E24EC" w14:textId="77777777" w:rsidR="003502CB" w:rsidRPr="00B75AE4" w:rsidRDefault="00475173">
      <w:pPr>
        <w:pStyle w:val="Heading1"/>
        <w:numPr>
          <w:ilvl w:val="0"/>
          <w:numId w:val="5"/>
        </w:numPr>
        <w:tabs>
          <w:tab w:val="left" w:pos="555"/>
        </w:tabs>
        <w:jc w:val="both"/>
      </w:pPr>
      <w:r w:rsidRPr="00B75AE4">
        <w:t xml:space="preserve"> </w:t>
      </w:r>
      <w:r w:rsidRPr="00B75AE4">
        <w:rPr>
          <w:i/>
        </w:rPr>
        <w:t>Dalla Formazione al lavoro: gli adulti di fronte a nuove professionalità</w:t>
      </w:r>
    </w:p>
    <w:p w14:paraId="298B74A3" w14:textId="77777777" w:rsidR="003502CB" w:rsidRPr="00B75AE4" w:rsidRDefault="003502CB">
      <w:pPr>
        <w:pStyle w:val="Corpodeltesto"/>
        <w:jc w:val="left"/>
        <w:rPr>
          <w:rFonts w:ascii="Arial" w:hAnsi="Arial" w:cs="Arial"/>
          <w:sz w:val="20"/>
        </w:rPr>
      </w:pPr>
    </w:p>
    <w:p w14:paraId="66065147" w14:textId="0718DA02" w:rsidR="00475173" w:rsidRPr="00B75AE4" w:rsidRDefault="00475173" w:rsidP="00475173">
      <w:pPr>
        <w:pStyle w:val="Corpodeltesto"/>
        <w:ind w:left="284" w:right="108"/>
        <w:rPr>
          <w:rFonts w:ascii="Arial" w:hAnsi="Arial" w:cs="Arial"/>
          <w:color w:val="17365D"/>
        </w:rPr>
      </w:pPr>
      <w:r w:rsidRPr="00B75AE4">
        <w:rPr>
          <w:rFonts w:ascii="Arial" w:hAnsi="Arial" w:cs="Arial"/>
          <w:sz w:val="20"/>
        </w:rPr>
        <w:t xml:space="preserve">      </w:t>
      </w:r>
      <w:r w:rsidRPr="00B75AE4">
        <w:rPr>
          <w:rFonts w:ascii="Arial" w:hAnsi="Arial" w:cs="Arial"/>
          <w:color w:val="17365D"/>
        </w:rPr>
        <w:t>Mentre l’Agenda 2030 delle Nazioni Unite</w:t>
      </w:r>
      <w:r w:rsidR="00DF74BA" w:rsidRPr="00B75AE4">
        <w:rPr>
          <w:rFonts w:ascii="Arial" w:hAnsi="Arial" w:cs="Arial"/>
          <w:color w:val="17365D"/>
        </w:rPr>
        <w:t xml:space="preserve"> (ONU, 2015)</w:t>
      </w:r>
      <w:r w:rsidRPr="00B75AE4">
        <w:rPr>
          <w:rFonts w:ascii="Arial" w:hAnsi="Arial" w:cs="Arial"/>
          <w:color w:val="17365D"/>
        </w:rPr>
        <w:t>, siglata nel 2015, pone l’attenzione sul tema dello sviluppo sostenibile per le generazioni future, la Commissione europea</w:t>
      </w:r>
      <w:r w:rsidR="00DF74BA" w:rsidRPr="00B75AE4">
        <w:rPr>
          <w:rFonts w:ascii="Arial" w:hAnsi="Arial" w:cs="Arial"/>
          <w:color w:val="17365D"/>
        </w:rPr>
        <w:t xml:space="preserve"> (</w:t>
      </w:r>
      <w:proofErr w:type="spellStart"/>
      <w:r w:rsidR="00DF74BA" w:rsidRPr="00B75AE4">
        <w:rPr>
          <w:rFonts w:ascii="Arial" w:hAnsi="Arial" w:cs="Arial"/>
          <w:color w:val="17365D"/>
        </w:rPr>
        <w:t>European</w:t>
      </w:r>
      <w:proofErr w:type="spellEnd"/>
      <w:r w:rsidR="00DF74BA" w:rsidRPr="00B75AE4">
        <w:rPr>
          <w:rFonts w:ascii="Arial" w:hAnsi="Arial" w:cs="Arial"/>
          <w:color w:val="17365D"/>
        </w:rPr>
        <w:t xml:space="preserve"> </w:t>
      </w:r>
      <w:proofErr w:type="spellStart"/>
      <w:r w:rsidR="009D50EF">
        <w:rPr>
          <w:rFonts w:ascii="Arial" w:hAnsi="Arial" w:cs="Arial"/>
          <w:color w:val="17365D"/>
        </w:rPr>
        <w:t>Commission</w:t>
      </w:r>
      <w:proofErr w:type="spellEnd"/>
      <w:r w:rsidR="009D50EF">
        <w:rPr>
          <w:rFonts w:ascii="Arial" w:hAnsi="Arial" w:cs="Arial"/>
          <w:color w:val="17365D"/>
        </w:rPr>
        <w:t>, 2017</w:t>
      </w:r>
      <w:r w:rsidR="00DF74BA" w:rsidRPr="00B75AE4">
        <w:rPr>
          <w:rFonts w:ascii="Arial" w:hAnsi="Arial" w:cs="Arial"/>
          <w:color w:val="17365D"/>
        </w:rPr>
        <w:t>)</w:t>
      </w:r>
      <w:r w:rsidRPr="00B75AE4">
        <w:rPr>
          <w:rFonts w:ascii="Arial" w:hAnsi="Arial" w:cs="Arial"/>
          <w:color w:val="17365D"/>
        </w:rPr>
        <w:t xml:space="preserve">, al contempo, recepisce i 17 obiettivi strategici di tale sviluppo e basa su questi le priorità delle proprie politiche. Dalla occupazione, alla costruzione del lavoro, alla giustizia e ai diritti, alle migrazioni fino alla democrazia, trasversalmente, la dimensione della sostenibilità della condizione umana costituisce l’orientamento all’azione degli stati. I temi dell’apprendimento e della formazione, come dell’educazione e della crescita civile attraversano l’impegno alla sostenibilità. Senza una riflessione profonda sull’educazione, ma soprattutto sull’agire educativo, non sarebbe possibile interrogarsi sulle strategie, le politiche, le misure  per rendere il nostro mondo più “vivibile”.  </w:t>
      </w:r>
      <w:r w:rsidR="002510FE" w:rsidRPr="00B75AE4">
        <w:rPr>
          <w:rFonts w:ascii="Arial" w:hAnsi="Arial" w:cs="Arial"/>
          <w:color w:val="17365D"/>
        </w:rPr>
        <w:t xml:space="preserve">Infatti, è inequivocabile che la sostenibilità sia tanto legata all’ambiente/contesto, quanto a come l’uomo e ogni forma vivente si relazionano ad esso. </w:t>
      </w:r>
    </w:p>
    <w:p w14:paraId="1B68F640" w14:textId="77777777" w:rsidR="00475173" w:rsidRPr="00B75AE4" w:rsidRDefault="00475173" w:rsidP="00475173">
      <w:pPr>
        <w:pStyle w:val="Corpodeltesto"/>
        <w:ind w:left="284" w:right="108"/>
        <w:rPr>
          <w:rFonts w:ascii="Arial" w:hAnsi="Arial" w:cs="Arial"/>
          <w:color w:val="17365D"/>
        </w:rPr>
      </w:pPr>
      <w:r w:rsidRPr="00B75AE4">
        <w:rPr>
          <w:rFonts w:ascii="Arial" w:hAnsi="Arial" w:cs="Arial"/>
          <w:color w:val="17365D"/>
        </w:rPr>
        <w:t>La domanda dalla quale partiamo riguarda l’urgenza con la quale la ricerca in Educazione degli adulti si interroga per rispondere alla complessità attuale. Formazione e Lavoro sono le due tracce e, all’interno di queste, quali azioni educative nella formazione e nel lavoro per lo sviluppo, per la sostenibilità, per l’</w:t>
      </w:r>
      <w:proofErr w:type="spellStart"/>
      <w:r w:rsidRPr="00B75AE4">
        <w:rPr>
          <w:rFonts w:ascii="Arial" w:hAnsi="Arial" w:cs="Arial"/>
          <w:i/>
          <w:color w:val="17365D"/>
        </w:rPr>
        <w:t>employability</w:t>
      </w:r>
      <w:proofErr w:type="spellEnd"/>
      <w:r w:rsidRPr="00B75AE4">
        <w:rPr>
          <w:rFonts w:ascii="Arial" w:hAnsi="Arial" w:cs="Arial"/>
          <w:color w:val="17365D"/>
        </w:rPr>
        <w:t>, per l’</w:t>
      </w:r>
      <w:proofErr w:type="spellStart"/>
      <w:r w:rsidRPr="00B75AE4">
        <w:rPr>
          <w:rFonts w:ascii="Arial" w:hAnsi="Arial" w:cs="Arial"/>
          <w:i/>
          <w:color w:val="17365D"/>
        </w:rPr>
        <w:t>entrepreneurship</w:t>
      </w:r>
      <w:proofErr w:type="spellEnd"/>
      <w:r w:rsidRPr="00B75AE4">
        <w:rPr>
          <w:rFonts w:ascii="Arial" w:hAnsi="Arial" w:cs="Arial"/>
          <w:i/>
          <w:color w:val="17365D"/>
        </w:rPr>
        <w:t xml:space="preserve">. </w:t>
      </w:r>
    </w:p>
    <w:p w14:paraId="24BBA67B" w14:textId="117935EC" w:rsidR="00475173" w:rsidRPr="00B75AE4" w:rsidRDefault="00475173" w:rsidP="00475173">
      <w:pPr>
        <w:pStyle w:val="Corpodeltesto"/>
        <w:ind w:left="284" w:right="108"/>
        <w:rPr>
          <w:rFonts w:ascii="Arial" w:hAnsi="Arial" w:cs="Arial"/>
        </w:rPr>
      </w:pPr>
      <w:r w:rsidRPr="00B75AE4">
        <w:rPr>
          <w:rFonts w:ascii="Arial" w:hAnsi="Arial" w:cs="Arial"/>
        </w:rPr>
        <w:t xml:space="preserve">Le chiavi di lettura che </w:t>
      </w:r>
      <w:r w:rsidR="006C4846" w:rsidRPr="00B75AE4">
        <w:rPr>
          <w:rFonts w:ascii="Arial" w:hAnsi="Arial" w:cs="Arial"/>
        </w:rPr>
        <w:t xml:space="preserve">abbiamo sollecitato </w:t>
      </w:r>
      <w:r w:rsidRPr="00B75AE4">
        <w:rPr>
          <w:rFonts w:ascii="Arial" w:hAnsi="Arial" w:cs="Arial"/>
        </w:rPr>
        <w:t xml:space="preserve">sono quelle del </w:t>
      </w:r>
      <w:r w:rsidRPr="00B75AE4">
        <w:rPr>
          <w:rFonts w:ascii="Arial" w:hAnsi="Arial" w:cs="Arial"/>
          <w:i/>
        </w:rPr>
        <w:t>divenire adulti</w:t>
      </w:r>
      <w:r w:rsidR="002510FE" w:rsidRPr="00B75AE4">
        <w:rPr>
          <w:rFonts w:ascii="Arial" w:hAnsi="Arial" w:cs="Arial"/>
        </w:rPr>
        <w:t>, dell’</w:t>
      </w:r>
      <w:r w:rsidR="002510FE" w:rsidRPr="00B75AE4">
        <w:rPr>
          <w:rFonts w:ascii="Arial" w:hAnsi="Arial" w:cs="Arial"/>
          <w:i/>
        </w:rPr>
        <w:t>essere adulti</w:t>
      </w:r>
      <w:r w:rsidR="002510FE" w:rsidRPr="00B75AE4">
        <w:rPr>
          <w:rFonts w:ascii="Arial" w:hAnsi="Arial" w:cs="Arial"/>
        </w:rPr>
        <w:t xml:space="preserve">, dello </w:t>
      </w:r>
      <w:r w:rsidR="002510FE" w:rsidRPr="00B75AE4">
        <w:rPr>
          <w:rFonts w:ascii="Arial" w:hAnsi="Arial" w:cs="Arial"/>
          <w:i/>
        </w:rPr>
        <w:t>stare</w:t>
      </w:r>
      <w:r w:rsidR="002510FE" w:rsidRPr="00B75AE4">
        <w:rPr>
          <w:rFonts w:ascii="Arial" w:hAnsi="Arial" w:cs="Arial"/>
        </w:rPr>
        <w:t xml:space="preserve"> nella condizione adulta, </w:t>
      </w:r>
      <w:r w:rsidRPr="00B75AE4">
        <w:rPr>
          <w:rFonts w:ascii="Arial" w:hAnsi="Arial" w:cs="Arial"/>
          <w:i/>
        </w:rPr>
        <w:t xml:space="preserve"> </w:t>
      </w:r>
      <w:r w:rsidRPr="00B75AE4">
        <w:rPr>
          <w:rFonts w:ascii="Arial" w:hAnsi="Arial" w:cs="Arial"/>
        </w:rPr>
        <w:t>attraverso la formazione, attraverso il lavoro, per mezzo della configurazione di competenze</w:t>
      </w:r>
      <w:r w:rsidR="006C4846" w:rsidRPr="00B75AE4">
        <w:rPr>
          <w:rFonts w:ascii="Arial" w:hAnsi="Arial" w:cs="Arial"/>
        </w:rPr>
        <w:t xml:space="preserve"> che ci contraddistinguono, dica</w:t>
      </w:r>
      <w:r w:rsidRPr="00B75AE4">
        <w:rPr>
          <w:rFonts w:ascii="Arial" w:hAnsi="Arial" w:cs="Arial"/>
        </w:rPr>
        <w:t>no di noi</w:t>
      </w:r>
      <w:r w:rsidR="002510FE" w:rsidRPr="00B75AE4">
        <w:rPr>
          <w:rFonts w:ascii="Arial" w:hAnsi="Arial" w:cs="Arial"/>
        </w:rPr>
        <w:t xml:space="preserve">, </w:t>
      </w:r>
      <w:r w:rsidR="006C4846" w:rsidRPr="00B75AE4">
        <w:rPr>
          <w:rFonts w:ascii="Arial" w:hAnsi="Arial" w:cs="Arial"/>
        </w:rPr>
        <w:t>ci definisca</w:t>
      </w:r>
      <w:r w:rsidRPr="00B75AE4">
        <w:rPr>
          <w:rFonts w:ascii="Arial" w:hAnsi="Arial" w:cs="Arial"/>
        </w:rPr>
        <w:t xml:space="preserve">no.  Perché, al di là, degli studi teorici, anche storici, empirici, sperimentali, sicuramente abbiamo una necessità impellente: consegnare alle generazioni </w:t>
      </w:r>
      <w:r w:rsidR="002510FE" w:rsidRPr="00B75AE4">
        <w:rPr>
          <w:rFonts w:ascii="Arial" w:hAnsi="Arial" w:cs="Arial"/>
        </w:rPr>
        <w:t xml:space="preserve">future </w:t>
      </w:r>
      <w:r w:rsidRPr="00B75AE4">
        <w:rPr>
          <w:rFonts w:ascii="Arial" w:hAnsi="Arial" w:cs="Arial"/>
        </w:rPr>
        <w:t xml:space="preserve">le capacità per poter  pensare e creare il mondo della vita. Allora, </w:t>
      </w:r>
      <w:r w:rsidR="002510FE" w:rsidRPr="00B75AE4">
        <w:rPr>
          <w:rFonts w:ascii="Arial" w:hAnsi="Arial" w:cs="Arial"/>
        </w:rPr>
        <w:t xml:space="preserve">gli apprendimenti, la formazione, i processi educativi, </w:t>
      </w:r>
      <w:r w:rsidRPr="00B75AE4">
        <w:rPr>
          <w:rFonts w:ascii="Arial" w:hAnsi="Arial" w:cs="Arial"/>
        </w:rPr>
        <w:t xml:space="preserve">le competenze, le capacità, divengono una lente interpretativa del mondo adulto.  Quali competenze, per quali adulti, per quali professioni e per quale lavoro, ma soprattutto per quale futuro. Non l’oggi, ma il domani.  Comprendere cosa si apprende, dove lo si apprende, a quali fini, </w:t>
      </w:r>
      <w:r w:rsidR="00B80B3E" w:rsidRPr="00B75AE4">
        <w:rPr>
          <w:rFonts w:ascii="Arial" w:hAnsi="Arial" w:cs="Arial"/>
        </w:rPr>
        <w:t>anche quali forme dare alle professioni</w:t>
      </w:r>
      <w:r w:rsidR="002510FE" w:rsidRPr="00B75AE4">
        <w:rPr>
          <w:rFonts w:ascii="Arial" w:hAnsi="Arial" w:cs="Arial"/>
        </w:rPr>
        <w:t xml:space="preserve"> a partire dalla preparazione al lavoro, </w:t>
      </w:r>
      <w:r w:rsidRPr="00B75AE4">
        <w:rPr>
          <w:rFonts w:ascii="Arial" w:hAnsi="Arial" w:cs="Arial"/>
        </w:rPr>
        <w:t xml:space="preserve">divengono temi centrali per la </w:t>
      </w:r>
      <w:r w:rsidR="002510FE" w:rsidRPr="00B75AE4">
        <w:rPr>
          <w:rFonts w:ascii="Arial" w:hAnsi="Arial" w:cs="Arial"/>
        </w:rPr>
        <w:t xml:space="preserve">vita </w:t>
      </w:r>
      <w:r w:rsidRPr="00B75AE4">
        <w:rPr>
          <w:rFonts w:ascii="Arial" w:hAnsi="Arial" w:cs="Arial"/>
        </w:rPr>
        <w:t>nell’arco ampio dell’esistenza di ogni uomo. Formazione, competenze, lavoro. Caratteristiche per leggere la condizione adulta in un contesto di sviluppo sostenibile.</w:t>
      </w:r>
      <w:r w:rsidR="006C4846" w:rsidRPr="00B75AE4">
        <w:rPr>
          <w:rFonts w:ascii="Arial" w:hAnsi="Arial" w:cs="Arial"/>
        </w:rPr>
        <w:t xml:space="preserve"> </w:t>
      </w:r>
    </w:p>
    <w:p w14:paraId="797F3808" w14:textId="66B38EC6" w:rsidR="002510FE" w:rsidRPr="00B75AE4" w:rsidRDefault="002510FE" w:rsidP="00475173">
      <w:pPr>
        <w:pStyle w:val="Corpodeltesto"/>
        <w:ind w:left="284" w:right="108"/>
        <w:rPr>
          <w:rFonts w:ascii="Arial" w:hAnsi="Arial" w:cs="Arial"/>
        </w:rPr>
      </w:pPr>
      <w:r w:rsidRPr="00B75AE4">
        <w:rPr>
          <w:rFonts w:ascii="Arial" w:hAnsi="Arial" w:cs="Arial"/>
        </w:rPr>
        <w:t>Se la cornice tematica si dispone attraverso le politiche, le strategie, le tecniche, le misure, le azioni, ognuno di qu</w:t>
      </w:r>
      <w:r w:rsidR="00B80B3E" w:rsidRPr="00B75AE4">
        <w:rPr>
          <w:rFonts w:ascii="Arial" w:hAnsi="Arial" w:cs="Arial"/>
        </w:rPr>
        <w:t>esti ampi contenitori si sviluppa</w:t>
      </w:r>
      <w:r w:rsidR="006C4846" w:rsidRPr="00B75AE4">
        <w:rPr>
          <w:rFonts w:ascii="Arial" w:hAnsi="Arial" w:cs="Arial"/>
        </w:rPr>
        <w:t>,</w:t>
      </w:r>
      <w:r w:rsidRPr="00B75AE4">
        <w:rPr>
          <w:rFonts w:ascii="Arial" w:hAnsi="Arial" w:cs="Arial"/>
        </w:rPr>
        <w:t xml:space="preserve"> anche trasversalmente</w:t>
      </w:r>
      <w:r w:rsidR="006C4846" w:rsidRPr="00B75AE4">
        <w:rPr>
          <w:rFonts w:ascii="Arial" w:hAnsi="Arial" w:cs="Arial"/>
        </w:rPr>
        <w:t>,</w:t>
      </w:r>
      <w:r w:rsidRPr="00B75AE4">
        <w:rPr>
          <w:rFonts w:ascii="Arial" w:hAnsi="Arial" w:cs="Arial"/>
        </w:rPr>
        <w:t xml:space="preserve"> seguendo </w:t>
      </w:r>
      <w:r w:rsidR="00267A89" w:rsidRPr="00B75AE4">
        <w:rPr>
          <w:rFonts w:ascii="Arial" w:hAnsi="Arial" w:cs="Arial"/>
        </w:rPr>
        <w:t>il filo rosso dei contesti/apprendimenti formali, informali e non formali. Si potrebbe affermare che l’analisi dei contenuti</w:t>
      </w:r>
      <w:r w:rsidR="006C4846" w:rsidRPr="00B75AE4">
        <w:rPr>
          <w:rFonts w:ascii="Arial" w:hAnsi="Arial" w:cs="Arial"/>
        </w:rPr>
        <w:t xml:space="preserve"> dei diversi articoli si </w:t>
      </w:r>
      <w:r w:rsidR="006C4846" w:rsidRPr="00B75AE4">
        <w:rPr>
          <w:rFonts w:ascii="Arial" w:hAnsi="Arial" w:cs="Arial"/>
        </w:rPr>
        <w:lastRenderedPageBreak/>
        <w:t>orienti</w:t>
      </w:r>
      <w:r w:rsidR="00267A89" w:rsidRPr="00B75AE4">
        <w:rPr>
          <w:rFonts w:ascii="Arial" w:hAnsi="Arial" w:cs="Arial"/>
        </w:rPr>
        <w:t xml:space="preserve"> a livello </w:t>
      </w:r>
      <w:r w:rsidR="00267A89" w:rsidRPr="00B75AE4">
        <w:rPr>
          <w:rFonts w:ascii="Arial" w:hAnsi="Arial" w:cs="Arial"/>
          <w:i/>
        </w:rPr>
        <w:t>mega</w:t>
      </w:r>
      <w:r w:rsidR="00267A89" w:rsidRPr="00B75AE4">
        <w:rPr>
          <w:rFonts w:ascii="Arial" w:hAnsi="Arial" w:cs="Arial"/>
        </w:rPr>
        <w:t xml:space="preserve">, </w:t>
      </w:r>
      <w:r w:rsidR="00267A89" w:rsidRPr="00B75AE4">
        <w:rPr>
          <w:rFonts w:ascii="Arial" w:hAnsi="Arial" w:cs="Arial"/>
          <w:i/>
        </w:rPr>
        <w:t xml:space="preserve">macro, </w:t>
      </w:r>
      <w:proofErr w:type="spellStart"/>
      <w:r w:rsidR="00267A89" w:rsidRPr="00B75AE4">
        <w:rPr>
          <w:rFonts w:ascii="Arial" w:hAnsi="Arial" w:cs="Arial"/>
          <w:i/>
        </w:rPr>
        <w:t>meso</w:t>
      </w:r>
      <w:proofErr w:type="spellEnd"/>
      <w:r w:rsidR="00267A89" w:rsidRPr="00B75AE4">
        <w:rPr>
          <w:rFonts w:ascii="Arial" w:hAnsi="Arial" w:cs="Arial"/>
          <w:i/>
        </w:rPr>
        <w:t xml:space="preserve"> </w:t>
      </w:r>
      <w:r w:rsidR="00267A89" w:rsidRPr="00B75AE4">
        <w:rPr>
          <w:rFonts w:ascii="Arial" w:hAnsi="Arial" w:cs="Arial"/>
        </w:rPr>
        <w:t xml:space="preserve">e </w:t>
      </w:r>
      <w:r w:rsidR="00267A89" w:rsidRPr="00B75AE4">
        <w:rPr>
          <w:rFonts w:ascii="Arial" w:hAnsi="Arial" w:cs="Arial"/>
          <w:i/>
        </w:rPr>
        <w:t xml:space="preserve">micro </w:t>
      </w:r>
      <w:r w:rsidR="00267A89" w:rsidRPr="00B75AE4">
        <w:rPr>
          <w:rFonts w:ascii="Arial" w:hAnsi="Arial" w:cs="Arial"/>
        </w:rPr>
        <w:t xml:space="preserve">dentro e </w:t>
      </w:r>
      <w:r w:rsidR="00267A89" w:rsidRPr="00B75AE4">
        <w:rPr>
          <w:rFonts w:ascii="Arial" w:hAnsi="Arial" w:cs="Arial"/>
          <w:i/>
        </w:rPr>
        <w:t xml:space="preserve">con </w:t>
      </w:r>
      <w:r w:rsidR="00267A89" w:rsidRPr="00B75AE4">
        <w:rPr>
          <w:rFonts w:ascii="Arial" w:hAnsi="Arial" w:cs="Arial"/>
        </w:rPr>
        <w:t xml:space="preserve">l’ampio contenitore del </w:t>
      </w:r>
      <w:proofErr w:type="spellStart"/>
      <w:r w:rsidR="00267A89" w:rsidRPr="00B75AE4">
        <w:rPr>
          <w:rFonts w:ascii="Arial" w:hAnsi="Arial" w:cs="Arial"/>
          <w:i/>
        </w:rPr>
        <w:t>learning</w:t>
      </w:r>
      <w:proofErr w:type="spellEnd"/>
      <w:r w:rsidR="00267A89" w:rsidRPr="00B75AE4">
        <w:rPr>
          <w:rFonts w:ascii="Arial" w:hAnsi="Arial" w:cs="Arial"/>
          <w:i/>
        </w:rPr>
        <w:t>/</w:t>
      </w:r>
      <w:proofErr w:type="spellStart"/>
      <w:r w:rsidR="00267A89" w:rsidRPr="00B75AE4">
        <w:rPr>
          <w:rFonts w:ascii="Arial" w:hAnsi="Arial" w:cs="Arial"/>
          <w:i/>
        </w:rPr>
        <w:t>education</w:t>
      </w:r>
      <w:proofErr w:type="spellEnd"/>
      <w:r w:rsidR="00267A89" w:rsidRPr="00B75AE4">
        <w:rPr>
          <w:rFonts w:ascii="Arial" w:hAnsi="Arial" w:cs="Arial"/>
          <w:i/>
        </w:rPr>
        <w:t xml:space="preserve"> </w:t>
      </w:r>
      <w:r w:rsidR="00267A89" w:rsidRPr="00B75AE4">
        <w:rPr>
          <w:rFonts w:ascii="Arial" w:hAnsi="Arial" w:cs="Arial"/>
        </w:rPr>
        <w:t xml:space="preserve">formale, informale, non formale. </w:t>
      </w:r>
      <w:r w:rsidR="00B80B3E" w:rsidRPr="00B75AE4">
        <w:rPr>
          <w:rFonts w:ascii="Arial" w:hAnsi="Arial" w:cs="Arial"/>
        </w:rPr>
        <w:t>I temi incrociano i modi di dire i contenuti teorici, pratici, sperimentali.</w:t>
      </w:r>
    </w:p>
    <w:p w14:paraId="5E652764" w14:textId="633703C2" w:rsidR="006C4846" w:rsidRPr="00B75AE4" w:rsidRDefault="006C4846" w:rsidP="00475173">
      <w:pPr>
        <w:pStyle w:val="Corpodeltesto"/>
        <w:ind w:left="284" w:right="108"/>
        <w:rPr>
          <w:rFonts w:ascii="Arial" w:hAnsi="Arial" w:cs="Arial"/>
        </w:rPr>
      </w:pPr>
      <w:r w:rsidRPr="00B75AE4">
        <w:rPr>
          <w:rFonts w:ascii="Arial" w:hAnsi="Arial" w:cs="Arial"/>
        </w:rPr>
        <w:t>Se guardiamo ai temi, affrontati dalle singole sezioni</w:t>
      </w:r>
      <w:r w:rsidR="00CA6FBA" w:rsidRPr="00B75AE4">
        <w:rPr>
          <w:rFonts w:ascii="Arial" w:hAnsi="Arial" w:cs="Arial"/>
        </w:rPr>
        <w:t>, gli articoli a invito, gli articoli di ricerca e le esperienze riflessioni, possiamo osservare un affresco che ci restituisce un vasto, anche se frastagliato e variegato, territorio di ricerca qual è quello dell’Educazione degli adulti, a livello nazi</w:t>
      </w:r>
      <w:r w:rsidR="004C3A1F" w:rsidRPr="00B75AE4">
        <w:rPr>
          <w:rFonts w:ascii="Arial" w:hAnsi="Arial" w:cs="Arial"/>
        </w:rPr>
        <w:t xml:space="preserve">onale, europeo, internazionale, potremmo affermare, vigorosamente studiato, approfondito, </w:t>
      </w:r>
      <w:r w:rsidR="004C3A1F" w:rsidRPr="00B75AE4">
        <w:rPr>
          <w:rFonts w:ascii="Arial" w:hAnsi="Arial" w:cs="Arial"/>
          <w:i/>
        </w:rPr>
        <w:t>curato</w:t>
      </w:r>
      <w:r w:rsidR="004C3A1F" w:rsidRPr="00B75AE4">
        <w:rPr>
          <w:rFonts w:ascii="Arial" w:hAnsi="Arial" w:cs="Arial"/>
        </w:rPr>
        <w:t xml:space="preserve">, attento alle condizioni attuali dell’adulto, ma anche orientato all’osservazione del futuro. Ci premeva dar conto di “uno stato di salute”, pedagogico, dove le direzioni di interesse/intervento riguardano nodi centrali per la ricerca e per il ruolo di questa nel mondo. </w:t>
      </w:r>
    </w:p>
    <w:p w14:paraId="686857F8" w14:textId="77777777" w:rsidR="004C3A1F" w:rsidRPr="00B75AE4" w:rsidRDefault="004C3A1F" w:rsidP="00475173">
      <w:pPr>
        <w:pStyle w:val="Corpodeltesto"/>
        <w:ind w:left="284" w:right="108"/>
        <w:rPr>
          <w:rFonts w:ascii="Arial" w:hAnsi="Arial" w:cs="Arial"/>
        </w:rPr>
      </w:pPr>
    </w:p>
    <w:p w14:paraId="21EDB7BE" w14:textId="77777777" w:rsidR="000F67DA" w:rsidRPr="00B75AE4" w:rsidRDefault="000F67DA" w:rsidP="00475173">
      <w:pPr>
        <w:pStyle w:val="Corpodeltesto"/>
        <w:ind w:left="284" w:right="108"/>
        <w:rPr>
          <w:rFonts w:ascii="Arial" w:hAnsi="Arial" w:cs="Arial"/>
        </w:rPr>
      </w:pPr>
    </w:p>
    <w:p w14:paraId="37AEC71F" w14:textId="5EA15105" w:rsidR="000F67DA" w:rsidRPr="00B75AE4" w:rsidRDefault="000F67DA" w:rsidP="00475173">
      <w:pPr>
        <w:pStyle w:val="Corpodeltesto"/>
        <w:ind w:left="284" w:right="108"/>
        <w:rPr>
          <w:rFonts w:ascii="Arial" w:hAnsi="Arial" w:cs="Arial"/>
          <w:b/>
          <w:i/>
        </w:rPr>
      </w:pPr>
      <w:r w:rsidRPr="00B75AE4">
        <w:rPr>
          <w:rFonts w:ascii="Arial" w:hAnsi="Arial" w:cs="Arial"/>
          <w:b/>
        </w:rPr>
        <w:t xml:space="preserve">2. </w:t>
      </w:r>
      <w:r w:rsidRPr="00B75AE4">
        <w:rPr>
          <w:rFonts w:ascii="Arial" w:hAnsi="Arial" w:cs="Arial"/>
          <w:b/>
          <w:i/>
        </w:rPr>
        <w:t>Le dimensioni della ricerca</w:t>
      </w:r>
    </w:p>
    <w:p w14:paraId="6B760AB5" w14:textId="77777777" w:rsidR="000F67DA" w:rsidRPr="00B75AE4" w:rsidRDefault="000F67DA" w:rsidP="00475173">
      <w:pPr>
        <w:pStyle w:val="Corpodeltesto"/>
        <w:ind w:left="284" w:right="108"/>
        <w:rPr>
          <w:rFonts w:ascii="Arial" w:hAnsi="Arial" w:cs="Arial"/>
          <w:b/>
          <w:i/>
        </w:rPr>
      </w:pPr>
    </w:p>
    <w:p w14:paraId="6276BBA3" w14:textId="77CB7F47" w:rsidR="00B80B3E" w:rsidRPr="00B75AE4" w:rsidRDefault="00475173" w:rsidP="00475173">
      <w:pPr>
        <w:pStyle w:val="Corpodeltesto"/>
        <w:ind w:left="284" w:right="107"/>
        <w:rPr>
          <w:rFonts w:ascii="Arial" w:hAnsi="Arial" w:cs="Arial"/>
        </w:rPr>
      </w:pPr>
      <w:r w:rsidRPr="00B75AE4">
        <w:rPr>
          <w:rFonts w:ascii="Arial" w:hAnsi="Arial" w:cs="Arial"/>
        </w:rPr>
        <w:t xml:space="preserve">Trasversalmente al </w:t>
      </w:r>
      <w:r w:rsidRPr="00B75AE4">
        <w:rPr>
          <w:rFonts w:ascii="Arial" w:hAnsi="Arial" w:cs="Arial"/>
          <w:i/>
        </w:rPr>
        <w:t>che cosa</w:t>
      </w:r>
      <w:r w:rsidRPr="00B75AE4">
        <w:rPr>
          <w:rFonts w:ascii="Arial" w:hAnsi="Arial" w:cs="Arial"/>
        </w:rPr>
        <w:t xml:space="preserve">, il come. Riflessioni teoriche, ricerche empiriche, esperienze </w:t>
      </w:r>
      <w:r w:rsidR="00B80B3E" w:rsidRPr="00B75AE4">
        <w:rPr>
          <w:rFonts w:ascii="Arial" w:hAnsi="Arial" w:cs="Arial"/>
        </w:rPr>
        <w:t xml:space="preserve">vissute, agite, organizzate </w:t>
      </w:r>
      <w:r w:rsidRPr="00B75AE4">
        <w:rPr>
          <w:rFonts w:ascii="Arial" w:hAnsi="Arial" w:cs="Arial"/>
        </w:rPr>
        <w:t xml:space="preserve">e azioni sperimentate. </w:t>
      </w:r>
      <w:r w:rsidR="00BA7708" w:rsidRPr="00B75AE4">
        <w:rPr>
          <w:rFonts w:ascii="Arial" w:hAnsi="Arial" w:cs="Arial"/>
        </w:rPr>
        <w:t xml:space="preserve">Non soltanto il </w:t>
      </w:r>
      <w:r w:rsidR="00BA7708" w:rsidRPr="00B75AE4">
        <w:rPr>
          <w:rFonts w:ascii="Arial" w:hAnsi="Arial" w:cs="Arial"/>
          <w:i/>
        </w:rPr>
        <w:t>dire</w:t>
      </w:r>
      <w:r w:rsidR="00BA7708" w:rsidRPr="00B75AE4">
        <w:rPr>
          <w:rFonts w:ascii="Arial" w:hAnsi="Arial" w:cs="Arial"/>
        </w:rPr>
        <w:t xml:space="preserve">, ma soprattutto il </w:t>
      </w:r>
      <w:r w:rsidR="00BA7708" w:rsidRPr="00B75AE4">
        <w:rPr>
          <w:rFonts w:ascii="Arial" w:hAnsi="Arial" w:cs="Arial"/>
          <w:i/>
        </w:rPr>
        <w:t xml:space="preserve">fare </w:t>
      </w:r>
      <w:r w:rsidR="00BA7708" w:rsidRPr="00B75AE4">
        <w:rPr>
          <w:rFonts w:ascii="Arial" w:hAnsi="Arial" w:cs="Arial"/>
        </w:rPr>
        <w:t>e il misurare. La ric</w:t>
      </w:r>
      <w:r w:rsidR="00B80B3E" w:rsidRPr="00B75AE4">
        <w:rPr>
          <w:rFonts w:ascii="Arial" w:hAnsi="Arial" w:cs="Arial"/>
        </w:rPr>
        <w:t>erca in Educazione degli Adulti, non sull’Educazione degli adulti,</w:t>
      </w:r>
      <w:r w:rsidR="009776EA" w:rsidRPr="00B75AE4">
        <w:rPr>
          <w:rFonts w:ascii="Arial" w:hAnsi="Arial" w:cs="Arial"/>
        </w:rPr>
        <w:t xml:space="preserve"> dovrebbe</w:t>
      </w:r>
      <w:r w:rsidR="00BA7708" w:rsidRPr="00B75AE4">
        <w:rPr>
          <w:rFonts w:ascii="Arial" w:hAnsi="Arial" w:cs="Arial"/>
        </w:rPr>
        <w:t xml:space="preserve"> essere eminentemente empirica, evolversi in sperimentale, interrogandosi su cosa </w:t>
      </w:r>
      <w:r w:rsidR="00B80B3E" w:rsidRPr="00B75AE4">
        <w:rPr>
          <w:rFonts w:ascii="Arial" w:hAnsi="Arial" w:cs="Arial"/>
        </w:rPr>
        <w:t xml:space="preserve">significhi quest’ultima declinazione, proprio </w:t>
      </w:r>
      <w:r w:rsidR="00BA7708" w:rsidRPr="00B75AE4">
        <w:rPr>
          <w:rFonts w:ascii="Arial" w:hAnsi="Arial" w:cs="Arial"/>
        </w:rPr>
        <w:t xml:space="preserve">nella ricerca educativa. </w:t>
      </w:r>
    </w:p>
    <w:p w14:paraId="327B8F7F" w14:textId="3DE8AAD0" w:rsidR="000F67DA" w:rsidRPr="00B75AE4" w:rsidRDefault="000F67DA" w:rsidP="00475173">
      <w:pPr>
        <w:pStyle w:val="Corpodeltesto"/>
        <w:ind w:left="284" w:right="107"/>
        <w:rPr>
          <w:rFonts w:ascii="Arial" w:hAnsi="Arial" w:cs="Arial"/>
        </w:rPr>
      </w:pPr>
      <w:r w:rsidRPr="00B75AE4">
        <w:rPr>
          <w:rFonts w:ascii="Arial" w:hAnsi="Arial" w:cs="Arial"/>
        </w:rPr>
        <w:t xml:space="preserve">La Call n. 2/2019 di </w:t>
      </w:r>
      <w:proofErr w:type="spellStart"/>
      <w:r w:rsidRPr="00B75AE4">
        <w:rPr>
          <w:rFonts w:ascii="Arial" w:hAnsi="Arial" w:cs="Arial"/>
        </w:rPr>
        <w:t>Form@re</w:t>
      </w:r>
      <w:proofErr w:type="spellEnd"/>
      <w:r w:rsidRPr="00B75AE4">
        <w:rPr>
          <w:rFonts w:ascii="Arial" w:hAnsi="Arial" w:cs="Arial"/>
        </w:rPr>
        <w:t xml:space="preserve"> ha inteso raccogliere contributi e analisi che hanno aperto nuovi interrogativi, che hanno posto quesiti più che dare risposte. Attualmente, avviandoci alla pubblicazione, possiamo affermare di poter individuare alcune orme metacognitive che potranno orientarci nella riflessione.</w:t>
      </w:r>
    </w:p>
    <w:p w14:paraId="5322936E" w14:textId="39294F35" w:rsidR="00BA7708" w:rsidRPr="00B75AE4" w:rsidRDefault="00BA7708" w:rsidP="00475173">
      <w:pPr>
        <w:pStyle w:val="Corpodeltesto"/>
        <w:ind w:left="284" w:right="107"/>
        <w:rPr>
          <w:rFonts w:ascii="Arial" w:hAnsi="Arial" w:cs="Arial"/>
        </w:rPr>
      </w:pPr>
      <w:r w:rsidRPr="00B75AE4">
        <w:rPr>
          <w:rFonts w:ascii="Arial" w:hAnsi="Arial" w:cs="Arial"/>
        </w:rPr>
        <w:t xml:space="preserve">Allora, possiamo affermare che la traccia di indagine che può accomunare tutti i testi sia proprio la dimensione della ricerca, al di là del tema scelto, del contenuto proposto. </w:t>
      </w:r>
      <w:r w:rsidR="00B80B3E" w:rsidRPr="00B75AE4">
        <w:rPr>
          <w:rFonts w:ascii="Arial" w:hAnsi="Arial" w:cs="Arial"/>
        </w:rPr>
        <w:t>Questa è la lente a maggior ingrandimento con la quale possiamo osservare i tanti testi che in questo numero della Rivista proponiamo. La ricerca è centrale, al di là delle visioni, delle prospettive, delle teorie</w:t>
      </w:r>
      <w:r w:rsidR="009776EA" w:rsidRPr="00B75AE4">
        <w:rPr>
          <w:rFonts w:ascii="Arial" w:hAnsi="Arial" w:cs="Arial"/>
        </w:rPr>
        <w:t>,</w:t>
      </w:r>
      <w:r w:rsidR="00B80B3E" w:rsidRPr="00B75AE4">
        <w:rPr>
          <w:rFonts w:ascii="Arial" w:hAnsi="Arial" w:cs="Arial"/>
        </w:rPr>
        <w:t xml:space="preserve"> ci preme evidenziare il punto di riferimento.  La ricerca in Educazione degli Adulti è importante e nevralgica, non possiamo </w:t>
      </w:r>
      <w:r w:rsidR="00B80B3E" w:rsidRPr="00B75AE4">
        <w:rPr>
          <w:rFonts w:ascii="Arial" w:hAnsi="Arial" w:cs="Arial"/>
          <w:i/>
        </w:rPr>
        <w:t xml:space="preserve">praticare </w:t>
      </w:r>
      <w:r w:rsidR="00B80B3E" w:rsidRPr="00B75AE4">
        <w:rPr>
          <w:rFonts w:ascii="Arial" w:hAnsi="Arial" w:cs="Arial"/>
        </w:rPr>
        <w:t xml:space="preserve">senza </w:t>
      </w:r>
      <w:r w:rsidR="00B80B3E" w:rsidRPr="00B75AE4">
        <w:rPr>
          <w:rFonts w:ascii="Arial" w:hAnsi="Arial" w:cs="Arial"/>
          <w:i/>
        </w:rPr>
        <w:t xml:space="preserve">ricercare. </w:t>
      </w:r>
      <w:r w:rsidR="006E684C" w:rsidRPr="00B75AE4">
        <w:rPr>
          <w:rFonts w:ascii="Arial" w:hAnsi="Arial" w:cs="Arial"/>
        </w:rPr>
        <w:t>Possiamo affermare, dunque, che la centralità della ricerca sia la cifra d</w:t>
      </w:r>
      <w:r w:rsidR="003063DF" w:rsidRPr="00B75AE4">
        <w:rPr>
          <w:rFonts w:ascii="Arial" w:hAnsi="Arial" w:cs="Arial"/>
        </w:rPr>
        <w:t>i quest</w:t>
      </w:r>
      <w:r w:rsidR="004559C9">
        <w:rPr>
          <w:rFonts w:ascii="Arial" w:hAnsi="Arial" w:cs="Arial"/>
        </w:rPr>
        <w:t>a ricchissima raccolta di testi (</w:t>
      </w:r>
      <w:proofErr w:type="spellStart"/>
      <w:r w:rsidR="004559C9">
        <w:rPr>
          <w:rFonts w:ascii="Arial" w:hAnsi="Arial" w:cs="Arial"/>
        </w:rPr>
        <w:t>Denzin</w:t>
      </w:r>
      <w:proofErr w:type="spellEnd"/>
      <w:r w:rsidR="004559C9">
        <w:rPr>
          <w:rFonts w:ascii="Arial" w:hAnsi="Arial" w:cs="Arial"/>
        </w:rPr>
        <w:t xml:space="preserve"> &amp; Lincoln, 1994; Strauss &amp; </w:t>
      </w:r>
      <w:proofErr w:type="spellStart"/>
      <w:r w:rsidR="004559C9">
        <w:rPr>
          <w:rFonts w:ascii="Arial" w:hAnsi="Arial" w:cs="Arial"/>
        </w:rPr>
        <w:t>Corbin</w:t>
      </w:r>
      <w:proofErr w:type="spellEnd"/>
      <w:r w:rsidR="004559C9">
        <w:rPr>
          <w:rFonts w:ascii="Arial" w:hAnsi="Arial" w:cs="Arial"/>
        </w:rPr>
        <w:t>, 1994)).</w:t>
      </w:r>
      <w:r w:rsidR="003063DF" w:rsidRPr="00B75AE4">
        <w:rPr>
          <w:rFonts w:ascii="Arial" w:hAnsi="Arial" w:cs="Arial"/>
        </w:rPr>
        <w:t xml:space="preserve"> </w:t>
      </w:r>
    </w:p>
    <w:p w14:paraId="3E3FB129" w14:textId="77554C60" w:rsidR="00F32DAB" w:rsidRPr="00B75AE4" w:rsidRDefault="00F32DAB" w:rsidP="00475173">
      <w:pPr>
        <w:pStyle w:val="Corpodeltesto"/>
        <w:ind w:left="284" w:right="107"/>
        <w:rPr>
          <w:rFonts w:ascii="Arial" w:hAnsi="Arial" w:cs="Arial"/>
        </w:rPr>
      </w:pPr>
      <w:r w:rsidRPr="00B75AE4">
        <w:rPr>
          <w:rFonts w:ascii="Arial" w:hAnsi="Arial" w:cs="Arial"/>
        </w:rPr>
        <w:t>La ricerca è il motore stesso delle Università da cui provengono la maggior parte degli autori, ma la ricerca è anche il mezzo attraverso il quale comprendiamo le nostre azioni e diamo un senso alle pratiche, anche alle buone pratiche. Un aspetto interessante è che siamo di fronte a una ricerca significativa, talvolta visionaria, impegnata a ridefinire se stessa nel momento in cui viene agita. Cosa significa agire la ricerca?</w:t>
      </w:r>
    </w:p>
    <w:p w14:paraId="1E5FEE39" w14:textId="62E885A5" w:rsidR="00F32DAB" w:rsidRPr="00B75AE4" w:rsidRDefault="00F32DAB" w:rsidP="00475173">
      <w:pPr>
        <w:pStyle w:val="Corpodeltesto"/>
        <w:ind w:left="284" w:right="107"/>
        <w:rPr>
          <w:rFonts w:ascii="Arial" w:hAnsi="Arial" w:cs="Arial"/>
        </w:rPr>
      </w:pPr>
      <w:r w:rsidRPr="00B75AE4">
        <w:rPr>
          <w:rFonts w:ascii="Arial" w:hAnsi="Arial" w:cs="Arial"/>
        </w:rPr>
        <w:t xml:space="preserve">Scorrendo i molti articoli, sia </w:t>
      </w:r>
      <w:r w:rsidRPr="00B75AE4">
        <w:rPr>
          <w:rFonts w:ascii="Arial" w:hAnsi="Arial" w:cs="Arial"/>
          <w:i/>
        </w:rPr>
        <w:t>di ricerche</w:t>
      </w:r>
      <w:r w:rsidRPr="00B75AE4">
        <w:rPr>
          <w:rFonts w:ascii="Arial" w:hAnsi="Arial" w:cs="Arial"/>
        </w:rPr>
        <w:t xml:space="preserve"> che </w:t>
      </w:r>
      <w:r w:rsidRPr="00B75AE4">
        <w:rPr>
          <w:rFonts w:ascii="Arial" w:hAnsi="Arial" w:cs="Arial"/>
          <w:i/>
        </w:rPr>
        <w:t>di esperienze</w:t>
      </w:r>
      <w:r w:rsidRPr="00B75AE4">
        <w:rPr>
          <w:rFonts w:ascii="Arial" w:hAnsi="Arial" w:cs="Arial"/>
        </w:rPr>
        <w:t>, è possibile osservare quanta pratica, quanta buona pratica sia sviluppata, sia arata, sia sviluppata. Ecco, nel momento in cui tali prassi vengono osservate, ridefinite, smembrate, ecco, proprio in questi momenti la ricerca ride</w:t>
      </w:r>
      <w:r w:rsidR="000F67DA" w:rsidRPr="00B75AE4">
        <w:rPr>
          <w:rFonts w:ascii="Arial" w:hAnsi="Arial" w:cs="Arial"/>
        </w:rPr>
        <w:t xml:space="preserve">finisce se stessa e lo fa mettendo a fuoco i temi, da una parte, i metodi dall’altra, le strategie e le tecniche dall’altra ancora. </w:t>
      </w:r>
    </w:p>
    <w:p w14:paraId="7A1F38B7" w14:textId="49CBE5C9" w:rsidR="00757C9D" w:rsidRPr="00B75AE4" w:rsidRDefault="00463B5D" w:rsidP="00757C9D">
      <w:pPr>
        <w:pStyle w:val="Corpodeltesto"/>
        <w:ind w:left="284" w:right="107"/>
        <w:rPr>
          <w:rFonts w:ascii="Arial" w:hAnsi="Arial" w:cs="Arial"/>
        </w:rPr>
      </w:pPr>
      <w:r w:rsidRPr="00B75AE4">
        <w:rPr>
          <w:rFonts w:ascii="Arial" w:hAnsi="Arial" w:cs="Arial"/>
        </w:rPr>
        <w:t>Val la pena osservare come si sia</w:t>
      </w:r>
      <w:r w:rsidR="000F67DA" w:rsidRPr="00B75AE4">
        <w:rPr>
          <w:rFonts w:ascii="Arial" w:hAnsi="Arial" w:cs="Arial"/>
        </w:rPr>
        <w:t xml:space="preserve"> mossa la ricerca attraverso e dentro gli innumerevoli contributi. </w:t>
      </w:r>
      <w:r w:rsidR="00B6462A" w:rsidRPr="00B75AE4">
        <w:rPr>
          <w:rFonts w:ascii="Arial" w:hAnsi="Arial" w:cs="Arial"/>
        </w:rPr>
        <w:t>Il paradigma di riferimento è quello già indicato della ricerca educativa empiricamente fondata. Tale tipo di paradigma è chiaramente identificabile in ogni contributo, sia a carattere teorico che empirico che sperimentale</w:t>
      </w:r>
      <w:r w:rsidR="009776EA" w:rsidRPr="00B75AE4">
        <w:rPr>
          <w:rFonts w:ascii="Arial" w:hAnsi="Arial" w:cs="Arial"/>
        </w:rPr>
        <w:t xml:space="preserve">. </w:t>
      </w:r>
      <w:r w:rsidR="00516258" w:rsidRPr="00B75AE4">
        <w:rPr>
          <w:rFonts w:ascii="Arial" w:hAnsi="Arial" w:cs="Arial"/>
        </w:rPr>
        <w:t xml:space="preserve">Si tratta di un paradigma ecologico-educativo, potremmo affermare. </w:t>
      </w:r>
      <w:r w:rsidR="00516258" w:rsidRPr="00B75AE4">
        <w:rPr>
          <w:rFonts w:ascii="Arial" w:hAnsi="Arial" w:cs="Arial"/>
          <w:i/>
        </w:rPr>
        <w:t>Ecologico</w:t>
      </w:r>
      <w:r w:rsidR="00516258" w:rsidRPr="00B75AE4">
        <w:rPr>
          <w:rFonts w:ascii="Arial" w:hAnsi="Arial" w:cs="Arial"/>
        </w:rPr>
        <w:t xml:space="preserve"> in quanto si riferisce a contesti di vita reale, le politiche educative e formative nazione e internazionali, l’alta formazione, i corsi di formazione, i progetti europei, la scuola, le professioni e le professionalità, i nuovi lavori e gli ambienti di apprendimento, </w:t>
      </w:r>
      <w:r w:rsidR="00516258" w:rsidRPr="00B75AE4">
        <w:rPr>
          <w:rFonts w:ascii="Arial" w:hAnsi="Arial" w:cs="Arial"/>
          <w:i/>
        </w:rPr>
        <w:t xml:space="preserve">educativo </w:t>
      </w:r>
      <w:r w:rsidR="00516258" w:rsidRPr="00B75AE4">
        <w:rPr>
          <w:rFonts w:ascii="Arial" w:hAnsi="Arial" w:cs="Arial"/>
        </w:rPr>
        <w:t xml:space="preserve">perché ogni pagina di ogni articolo richiama il senso dell’impegno a leggere e rileggere ciò di cui si tratta facendo ricorso al cambiamento, alla trasformazione, al modellare le vite e le azioni con intenzionalità </w:t>
      </w:r>
      <w:r w:rsidR="00516258" w:rsidRPr="00B75AE4">
        <w:rPr>
          <w:rFonts w:ascii="Arial" w:hAnsi="Arial" w:cs="Arial"/>
        </w:rPr>
        <w:lastRenderedPageBreak/>
        <w:t xml:space="preserve">educativa. I paradigmi sono scientifici, sono </w:t>
      </w:r>
      <w:r w:rsidR="00934275" w:rsidRPr="00B75AE4">
        <w:rPr>
          <w:rFonts w:ascii="Arial" w:hAnsi="Arial" w:cs="Arial"/>
        </w:rPr>
        <w:t xml:space="preserve">anche </w:t>
      </w:r>
      <w:r w:rsidR="00516258" w:rsidRPr="00B75AE4">
        <w:rPr>
          <w:rFonts w:ascii="Arial" w:hAnsi="Arial" w:cs="Arial"/>
        </w:rPr>
        <w:t xml:space="preserve">visioni del mondo, </w:t>
      </w:r>
      <w:r w:rsidR="00934275" w:rsidRPr="00B75AE4">
        <w:rPr>
          <w:rFonts w:ascii="Arial" w:hAnsi="Arial" w:cs="Arial"/>
        </w:rPr>
        <w:t xml:space="preserve">modelli ampi di comprensione del reale, </w:t>
      </w:r>
      <w:r w:rsidR="00516258" w:rsidRPr="00B75AE4">
        <w:rPr>
          <w:rFonts w:ascii="Arial" w:hAnsi="Arial" w:cs="Arial"/>
        </w:rPr>
        <w:t xml:space="preserve">come Thomas Kuhn </w:t>
      </w:r>
      <w:r w:rsidR="00934275" w:rsidRPr="00B75AE4">
        <w:rPr>
          <w:rFonts w:ascii="Arial" w:hAnsi="Arial" w:cs="Arial"/>
        </w:rPr>
        <w:t xml:space="preserve">(1962) </w:t>
      </w:r>
      <w:r w:rsidR="00516258" w:rsidRPr="00B75AE4">
        <w:rPr>
          <w:rFonts w:ascii="Arial" w:hAnsi="Arial" w:cs="Arial"/>
        </w:rPr>
        <w:t xml:space="preserve">ha magistralmente insegnato all’inizio degli anni Sessanta del Novecento. Se assumiamo il concetto di paradigma, come richiamato, allora, siamo di fronte a una scelta </w:t>
      </w:r>
      <w:r w:rsidR="003C4C8C" w:rsidRPr="00B75AE4">
        <w:rPr>
          <w:rFonts w:ascii="Arial" w:hAnsi="Arial" w:cs="Arial"/>
        </w:rPr>
        <w:t xml:space="preserve">degli autori, di tutti gli autori, ben direzionata: i fatti e gli eventi sono vissuti realmente nella quotidianità </w:t>
      </w:r>
      <w:r w:rsidR="00934275" w:rsidRPr="00B75AE4">
        <w:rPr>
          <w:rFonts w:ascii="Arial" w:hAnsi="Arial" w:cs="Arial"/>
        </w:rPr>
        <w:t xml:space="preserve">delle azioni, ma l’analisi che di tali fatti o azioni può essere consegnata non è solo di carattere teoretico, deve essere suffragata da solidi riferimenti. La ricerca è un percorso che deve essere sostanziato da forme di evidenza. In tal senso, l’educativo si situa fra teoria e pratica, non possiamo parlare di educativo senza passare dalla prassi attuata, riletta, applicata riflessivamente e criticamente. </w:t>
      </w:r>
    </w:p>
    <w:p w14:paraId="0E0305AB" w14:textId="5709CCD7" w:rsidR="009776EA" w:rsidRPr="00B75AE4" w:rsidRDefault="00E34BC0" w:rsidP="00757C9D">
      <w:pPr>
        <w:pStyle w:val="Corpodeltesto"/>
        <w:ind w:left="284" w:right="107"/>
        <w:rPr>
          <w:rFonts w:ascii="Arial" w:hAnsi="Arial" w:cs="Arial"/>
        </w:rPr>
      </w:pPr>
      <w:r w:rsidRPr="00B75AE4">
        <w:rPr>
          <w:rFonts w:ascii="Arial" w:hAnsi="Arial" w:cs="Arial"/>
        </w:rPr>
        <w:t>Le matrici epistemologiche individuate attingono ai fondamenti teorici del vasto campo dell’</w:t>
      </w:r>
      <w:proofErr w:type="spellStart"/>
      <w:r w:rsidRPr="00B75AE4">
        <w:rPr>
          <w:rFonts w:ascii="Arial" w:hAnsi="Arial" w:cs="Arial"/>
          <w:i/>
        </w:rPr>
        <w:t>Adult</w:t>
      </w:r>
      <w:proofErr w:type="spellEnd"/>
      <w:r w:rsidRPr="00B75AE4">
        <w:rPr>
          <w:rFonts w:ascii="Arial" w:hAnsi="Arial" w:cs="Arial"/>
          <w:i/>
        </w:rPr>
        <w:t xml:space="preserve"> </w:t>
      </w:r>
      <w:proofErr w:type="spellStart"/>
      <w:r w:rsidRPr="00B75AE4">
        <w:rPr>
          <w:rFonts w:ascii="Arial" w:hAnsi="Arial" w:cs="Arial"/>
          <w:i/>
        </w:rPr>
        <w:t>Education</w:t>
      </w:r>
      <w:proofErr w:type="spellEnd"/>
      <w:r w:rsidRPr="00B75AE4">
        <w:rPr>
          <w:rFonts w:ascii="Arial" w:hAnsi="Arial" w:cs="Arial"/>
        </w:rPr>
        <w:t xml:space="preserve">, con il ricorso a visioni del mondo orientate dalle letture che fanno riferimento a John </w:t>
      </w:r>
      <w:proofErr w:type="spellStart"/>
      <w:r w:rsidRPr="00B75AE4">
        <w:rPr>
          <w:rFonts w:ascii="Arial" w:hAnsi="Arial" w:cs="Arial"/>
        </w:rPr>
        <w:t>Dewey</w:t>
      </w:r>
      <w:proofErr w:type="spellEnd"/>
      <w:r w:rsidR="009D50EF">
        <w:rPr>
          <w:rFonts w:ascii="Arial" w:hAnsi="Arial" w:cs="Arial"/>
        </w:rPr>
        <w:t xml:space="preserve"> (1916, 1938)</w:t>
      </w:r>
      <w:r w:rsidR="00934275" w:rsidRPr="00B75AE4">
        <w:rPr>
          <w:rFonts w:ascii="Arial" w:hAnsi="Arial" w:cs="Arial"/>
        </w:rPr>
        <w:t xml:space="preserve"> </w:t>
      </w:r>
      <w:r w:rsidRPr="00B75AE4">
        <w:rPr>
          <w:rFonts w:ascii="Arial" w:hAnsi="Arial" w:cs="Arial"/>
        </w:rPr>
        <w:t xml:space="preserve">, ma anche a </w:t>
      </w:r>
      <w:proofErr w:type="spellStart"/>
      <w:r w:rsidRPr="00B75AE4">
        <w:rPr>
          <w:rFonts w:ascii="Arial" w:hAnsi="Arial" w:cs="Arial"/>
        </w:rPr>
        <w:t>Mezirow</w:t>
      </w:r>
      <w:proofErr w:type="spellEnd"/>
      <w:r w:rsidR="00934275" w:rsidRPr="00B75AE4">
        <w:rPr>
          <w:rFonts w:ascii="Arial" w:hAnsi="Arial" w:cs="Arial"/>
        </w:rPr>
        <w:t xml:space="preserve"> (1991, 2014)</w:t>
      </w:r>
      <w:r w:rsidRPr="00B75AE4">
        <w:rPr>
          <w:rFonts w:ascii="Arial" w:hAnsi="Arial" w:cs="Arial"/>
        </w:rPr>
        <w:t xml:space="preserve"> con la teoria trasformativa</w:t>
      </w:r>
      <w:r w:rsidR="00E3210F" w:rsidRPr="00B75AE4">
        <w:rPr>
          <w:rFonts w:ascii="Arial" w:hAnsi="Arial" w:cs="Arial"/>
        </w:rPr>
        <w:t xml:space="preserve">, a </w:t>
      </w:r>
      <w:proofErr w:type="spellStart"/>
      <w:r w:rsidR="00E3210F" w:rsidRPr="00B75AE4">
        <w:rPr>
          <w:rFonts w:ascii="Arial" w:hAnsi="Arial" w:cs="Arial"/>
        </w:rPr>
        <w:t>Kolb</w:t>
      </w:r>
      <w:proofErr w:type="spellEnd"/>
      <w:r w:rsidR="00E3210F" w:rsidRPr="00B75AE4">
        <w:rPr>
          <w:rFonts w:ascii="Arial" w:hAnsi="Arial" w:cs="Arial"/>
        </w:rPr>
        <w:t xml:space="preserve"> con l’approccio al cambiamento esperienziale derivato dal </w:t>
      </w:r>
      <w:proofErr w:type="spellStart"/>
      <w:r w:rsidR="00E3210F" w:rsidRPr="00B75AE4">
        <w:rPr>
          <w:rFonts w:ascii="Arial" w:hAnsi="Arial" w:cs="Arial"/>
          <w:i/>
        </w:rPr>
        <w:t>learning</w:t>
      </w:r>
      <w:proofErr w:type="spellEnd"/>
      <w:r w:rsidR="00463B5D" w:rsidRPr="00B75AE4">
        <w:rPr>
          <w:rFonts w:ascii="Arial" w:hAnsi="Arial" w:cs="Arial"/>
          <w:i/>
        </w:rPr>
        <w:t xml:space="preserve"> </w:t>
      </w:r>
      <w:r w:rsidR="00463B5D" w:rsidRPr="00B75AE4">
        <w:rPr>
          <w:rFonts w:ascii="Arial" w:hAnsi="Arial" w:cs="Arial"/>
        </w:rPr>
        <w:t>(1984)</w:t>
      </w:r>
      <w:r w:rsidR="009776EA" w:rsidRPr="00B75AE4">
        <w:rPr>
          <w:rFonts w:ascii="Arial" w:hAnsi="Arial" w:cs="Arial"/>
        </w:rPr>
        <w:t xml:space="preserve">, a </w:t>
      </w:r>
      <w:proofErr w:type="spellStart"/>
      <w:r w:rsidR="009776EA" w:rsidRPr="00B75AE4">
        <w:rPr>
          <w:rFonts w:ascii="Arial" w:hAnsi="Arial" w:cs="Arial"/>
        </w:rPr>
        <w:t>Freire</w:t>
      </w:r>
      <w:proofErr w:type="spellEnd"/>
      <w:r w:rsidR="009776EA" w:rsidRPr="00B75AE4">
        <w:rPr>
          <w:rFonts w:ascii="Arial" w:hAnsi="Arial" w:cs="Arial"/>
        </w:rPr>
        <w:t xml:space="preserve"> con la ridefinizione </w:t>
      </w:r>
      <w:proofErr w:type="spellStart"/>
      <w:r w:rsidR="009776EA" w:rsidRPr="00B75AE4">
        <w:rPr>
          <w:rFonts w:ascii="Arial" w:hAnsi="Arial" w:cs="Arial"/>
        </w:rPr>
        <w:t>dell’</w:t>
      </w:r>
      <w:r w:rsidR="009776EA" w:rsidRPr="00B75AE4">
        <w:rPr>
          <w:rFonts w:ascii="Arial" w:hAnsi="Arial" w:cs="Arial"/>
          <w:i/>
        </w:rPr>
        <w:t>empowerment</w:t>
      </w:r>
      <w:proofErr w:type="spellEnd"/>
      <w:r w:rsidR="009776EA" w:rsidRPr="00B75AE4">
        <w:rPr>
          <w:rFonts w:ascii="Arial" w:hAnsi="Arial" w:cs="Arial"/>
          <w:i/>
        </w:rPr>
        <w:t xml:space="preserve"> sociale </w:t>
      </w:r>
      <w:r w:rsidR="009776EA" w:rsidRPr="00B75AE4">
        <w:rPr>
          <w:rFonts w:ascii="Arial" w:hAnsi="Arial" w:cs="Arial"/>
        </w:rPr>
        <w:t xml:space="preserve"> </w:t>
      </w:r>
      <w:r w:rsidR="00463B5D" w:rsidRPr="00B75AE4">
        <w:rPr>
          <w:rFonts w:ascii="Arial" w:hAnsi="Arial" w:cs="Arial"/>
        </w:rPr>
        <w:t xml:space="preserve">(1971) </w:t>
      </w:r>
      <w:r w:rsidR="009776EA" w:rsidRPr="00B75AE4">
        <w:rPr>
          <w:rFonts w:ascii="Arial" w:hAnsi="Arial" w:cs="Arial"/>
        </w:rPr>
        <w:t>e il riscatto della fragilità</w:t>
      </w:r>
      <w:r w:rsidR="00E3210F" w:rsidRPr="00B75AE4">
        <w:rPr>
          <w:rFonts w:ascii="Arial" w:hAnsi="Arial" w:cs="Arial"/>
          <w:i/>
        </w:rPr>
        <w:t xml:space="preserve">. </w:t>
      </w:r>
      <w:r w:rsidR="00B6462A" w:rsidRPr="00B75AE4">
        <w:rPr>
          <w:rFonts w:ascii="Arial" w:hAnsi="Arial" w:cs="Arial"/>
        </w:rPr>
        <w:t>Non è possibile generalizzare, per la vastità del</w:t>
      </w:r>
      <w:r w:rsidR="00516258" w:rsidRPr="00B75AE4">
        <w:rPr>
          <w:rFonts w:ascii="Arial" w:hAnsi="Arial" w:cs="Arial"/>
        </w:rPr>
        <w:t xml:space="preserve">le tematiche, ci preme solo fornire </w:t>
      </w:r>
      <w:r w:rsidR="00B6462A" w:rsidRPr="00B75AE4">
        <w:rPr>
          <w:rFonts w:ascii="Arial" w:hAnsi="Arial" w:cs="Arial"/>
        </w:rPr>
        <w:t xml:space="preserve"> un orientamento di lettura. </w:t>
      </w:r>
    </w:p>
    <w:p w14:paraId="5CC8668D" w14:textId="665166EB" w:rsidR="00D0472C" w:rsidRPr="00B75AE4" w:rsidRDefault="009776EA" w:rsidP="00475173">
      <w:pPr>
        <w:pStyle w:val="Corpodeltesto"/>
        <w:ind w:left="284" w:right="107"/>
        <w:rPr>
          <w:rFonts w:ascii="Arial" w:hAnsi="Arial" w:cs="Arial"/>
        </w:rPr>
      </w:pPr>
      <w:r w:rsidRPr="00B75AE4">
        <w:rPr>
          <w:rFonts w:ascii="Arial" w:hAnsi="Arial" w:cs="Arial"/>
        </w:rPr>
        <w:t xml:space="preserve">Altro spunto di riflessione deriva </w:t>
      </w:r>
      <w:proofErr w:type="spellStart"/>
      <w:r w:rsidRPr="00B75AE4">
        <w:rPr>
          <w:rFonts w:ascii="Arial" w:hAnsi="Arial" w:cs="Arial"/>
        </w:rPr>
        <w:t>dal</w:t>
      </w:r>
      <w:r w:rsidR="00B6462A" w:rsidRPr="00B75AE4">
        <w:rPr>
          <w:rFonts w:ascii="Arial" w:hAnsi="Arial" w:cs="Arial"/>
        </w:rPr>
        <w:t>I</w:t>
      </w:r>
      <w:r w:rsidRPr="00B75AE4">
        <w:rPr>
          <w:rFonts w:ascii="Arial" w:hAnsi="Arial" w:cs="Arial"/>
        </w:rPr>
        <w:t>’analisi</w:t>
      </w:r>
      <w:proofErr w:type="spellEnd"/>
      <w:r w:rsidRPr="00B75AE4">
        <w:rPr>
          <w:rFonts w:ascii="Arial" w:hAnsi="Arial" w:cs="Arial"/>
        </w:rPr>
        <w:t xml:space="preserve"> dei</w:t>
      </w:r>
      <w:r w:rsidR="00B6462A" w:rsidRPr="00B75AE4">
        <w:rPr>
          <w:rFonts w:ascii="Arial" w:hAnsi="Arial" w:cs="Arial"/>
        </w:rPr>
        <w:t xml:space="preserve"> metodi </w:t>
      </w:r>
      <w:r w:rsidRPr="00B75AE4">
        <w:rPr>
          <w:rFonts w:ascii="Arial" w:hAnsi="Arial" w:cs="Arial"/>
        </w:rPr>
        <w:t>che, ci pare, rappresenti</w:t>
      </w:r>
      <w:r w:rsidR="00B6462A" w:rsidRPr="00B75AE4">
        <w:rPr>
          <w:rFonts w:ascii="Arial" w:hAnsi="Arial" w:cs="Arial"/>
        </w:rPr>
        <w:t>no la parte</w:t>
      </w:r>
      <w:r w:rsidR="00757C9D" w:rsidRPr="00B75AE4">
        <w:rPr>
          <w:rFonts w:ascii="Arial" w:hAnsi="Arial" w:cs="Arial"/>
        </w:rPr>
        <w:t xml:space="preserve"> più innovativa, soprattutto per il</w:t>
      </w:r>
      <w:r w:rsidR="00B6462A" w:rsidRPr="00B75AE4">
        <w:rPr>
          <w:rFonts w:ascii="Arial" w:hAnsi="Arial" w:cs="Arial"/>
        </w:rPr>
        <w:t xml:space="preserve"> contesto italiano. Molti sono i contributi con chiari disegni empirico-sperimentali e il ricorso al quantitativo è più frequente di quello relativo al qualitativo. Appare, quasi, un viraggio netto verso la raccolta di dati dai contesti </w:t>
      </w:r>
      <w:r w:rsidR="00CD37F2" w:rsidRPr="00B75AE4">
        <w:rPr>
          <w:rFonts w:ascii="Arial" w:hAnsi="Arial" w:cs="Arial"/>
        </w:rPr>
        <w:t>quotidiani sul lavoro, nei percorsi di formazioni, a scuola, nei corsi universitari e la scelta di utilizzare metodi di analisi quantitativa è</w:t>
      </w:r>
      <w:r w:rsidR="00757C9D" w:rsidRPr="00B75AE4">
        <w:rPr>
          <w:rFonts w:ascii="Arial" w:hAnsi="Arial" w:cs="Arial"/>
        </w:rPr>
        <w:t xml:space="preserve"> evidente </w:t>
      </w:r>
      <w:r w:rsidR="00CD37F2" w:rsidRPr="00B75AE4">
        <w:rPr>
          <w:rFonts w:ascii="Arial" w:hAnsi="Arial" w:cs="Arial"/>
        </w:rPr>
        <w:t xml:space="preserve">. Siamo di fronte a un passaggio generazionale nella ricerca in </w:t>
      </w:r>
      <w:r w:rsidR="00CD37F2" w:rsidRPr="00B75AE4">
        <w:rPr>
          <w:rFonts w:ascii="Arial" w:hAnsi="Arial" w:cs="Arial"/>
          <w:i/>
        </w:rPr>
        <w:t xml:space="preserve">Educazione degli adulti. </w:t>
      </w:r>
      <w:r w:rsidR="00CD37F2" w:rsidRPr="00B75AE4">
        <w:rPr>
          <w:rFonts w:ascii="Arial" w:hAnsi="Arial" w:cs="Arial"/>
        </w:rPr>
        <w:t xml:space="preserve">Dunque, disegni di ricerche, dati empirici, analisi quantitative, interpretazioni logicamente conseguenti dalla raccolta dei dati, anche progetti internazionali e ricerca, conseguentemente, di carattere comparativo. </w:t>
      </w:r>
      <w:r w:rsidR="00D0472C" w:rsidRPr="00B75AE4">
        <w:rPr>
          <w:rFonts w:ascii="Arial" w:hAnsi="Arial" w:cs="Arial"/>
        </w:rPr>
        <w:t xml:space="preserve">Adiacente a quanto indicato c’è la scelta di analisi qualitative dove le strategia di ricerca del </w:t>
      </w:r>
      <w:r w:rsidR="00D0472C" w:rsidRPr="00B75AE4">
        <w:rPr>
          <w:rFonts w:ascii="Arial" w:hAnsi="Arial" w:cs="Arial"/>
          <w:i/>
        </w:rPr>
        <w:t xml:space="preserve">focus </w:t>
      </w:r>
      <w:proofErr w:type="spellStart"/>
      <w:r w:rsidR="00D0472C" w:rsidRPr="00B75AE4">
        <w:rPr>
          <w:rFonts w:ascii="Arial" w:hAnsi="Arial" w:cs="Arial"/>
          <w:i/>
        </w:rPr>
        <w:t>group</w:t>
      </w:r>
      <w:proofErr w:type="spellEnd"/>
      <w:r w:rsidR="00D0472C" w:rsidRPr="00B75AE4">
        <w:rPr>
          <w:rFonts w:ascii="Arial" w:hAnsi="Arial" w:cs="Arial"/>
          <w:i/>
        </w:rPr>
        <w:t xml:space="preserve"> </w:t>
      </w:r>
      <w:r w:rsidR="00D0472C" w:rsidRPr="00B75AE4">
        <w:rPr>
          <w:rFonts w:ascii="Arial" w:hAnsi="Arial" w:cs="Arial"/>
        </w:rPr>
        <w:t>e della ricerca azione divengono i modi più diffusi per avvicinarsi ai dati empirici. Dai metodi, alle strategie della ricerca, alle tecniche</w:t>
      </w:r>
      <w:r w:rsidR="004C7C72" w:rsidRPr="00B75AE4">
        <w:rPr>
          <w:rFonts w:ascii="Arial" w:hAnsi="Arial" w:cs="Arial"/>
        </w:rPr>
        <w:t xml:space="preserve"> del questionario </w:t>
      </w:r>
      <w:proofErr w:type="spellStart"/>
      <w:r w:rsidR="004C7C72" w:rsidRPr="00B75AE4">
        <w:rPr>
          <w:rFonts w:ascii="Arial" w:hAnsi="Arial" w:cs="Arial"/>
        </w:rPr>
        <w:t>struturato</w:t>
      </w:r>
      <w:proofErr w:type="spellEnd"/>
      <w:r w:rsidR="004C7C72" w:rsidRPr="00B75AE4">
        <w:rPr>
          <w:rFonts w:ascii="Arial" w:hAnsi="Arial" w:cs="Arial"/>
        </w:rPr>
        <w:t xml:space="preserve"> e </w:t>
      </w:r>
      <w:proofErr w:type="spellStart"/>
      <w:r w:rsidR="004C7C72" w:rsidRPr="00B75AE4">
        <w:rPr>
          <w:rFonts w:ascii="Arial" w:hAnsi="Arial" w:cs="Arial"/>
        </w:rPr>
        <w:t>semistrutturato</w:t>
      </w:r>
      <w:proofErr w:type="spellEnd"/>
      <w:r w:rsidR="004C7C72" w:rsidRPr="00B75AE4">
        <w:rPr>
          <w:rFonts w:ascii="Arial" w:hAnsi="Arial" w:cs="Arial"/>
        </w:rPr>
        <w:t xml:space="preserve">. </w:t>
      </w:r>
    </w:p>
    <w:p w14:paraId="0D5BFE2F" w14:textId="7322F7DC" w:rsidR="000F67DA" w:rsidRPr="00B75AE4" w:rsidRDefault="00CD37F2" w:rsidP="00475173">
      <w:pPr>
        <w:pStyle w:val="Corpodeltesto"/>
        <w:ind w:left="284" w:right="107"/>
        <w:rPr>
          <w:rFonts w:ascii="Arial" w:hAnsi="Arial" w:cs="Arial"/>
        </w:rPr>
      </w:pPr>
      <w:r w:rsidRPr="00B75AE4">
        <w:rPr>
          <w:rFonts w:ascii="Arial" w:hAnsi="Arial" w:cs="Arial"/>
        </w:rPr>
        <w:t xml:space="preserve">Oltre a queste evidenze, alcune </w:t>
      </w:r>
      <w:proofErr w:type="spellStart"/>
      <w:r w:rsidRPr="00B75AE4">
        <w:rPr>
          <w:rFonts w:ascii="Arial" w:hAnsi="Arial" w:cs="Arial"/>
          <w:i/>
        </w:rPr>
        <w:t>literacy</w:t>
      </w:r>
      <w:proofErr w:type="spellEnd"/>
      <w:r w:rsidRPr="00B75AE4">
        <w:rPr>
          <w:rFonts w:ascii="Arial" w:hAnsi="Arial" w:cs="Arial"/>
          <w:i/>
        </w:rPr>
        <w:t xml:space="preserve"> </w:t>
      </w:r>
      <w:proofErr w:type="spellStart"/>
      <w:r w:rsidRPr="00B75AE4">
        <w:rPr>
          <w:rFonts w:ascii="Arial" w:hAnsi="Arial" w:cs="Arial"/>
          <w:i/>
        </w:rPr>
        <w:t>review</w:t>
      </w:r>
      <w:proofErr w:type="spellEnd"/>
      <w:r w:rsidRPr="00B75AE4">
        <w:rPr>
          <w:rFonts w:ascii="Arial" w:hAnsi="Arial" w:cs="Arial"/>
        </w:rPr>
        <w:t xml:space="preserve">, strumento interessante per campionare settori di indagine altrimenti dispersi nel </w:t>
      </w:r>
      <w:r w:rsidRPr="00B75AE4">
        <w:rPr>
          <w:rFonts w:ascii="Arial" w:hAnsi="Arial" w:cs="Arial"/>
          <w:i/>
        </w:rPr>
        <w:t>web</w:t>
      </w:r>
      <w:r w:rsidRPr="00B75AE4">
        <w:rPr>
          <w:rFonts w:ascii="Arial" w:hAnsi="Arial" w:cs="Arial"/>
        </w:rPr>
        <w:t xml:space="preserve">, non più nelle biblioteche, ma in quella biblioteca universale che è, appunto la </w:t>
      </w:r>
      <w:r w:rsidRPr="00B75AE4">
        <w:rPr>
          <w:rFonts w:ascii="Arial" w:hAnsi="Arial" w:cs="Arial"/>
          <w:i/>
        </w:rPr>
        <w:t xml:space="preserve">rete. </w:t>
      </w:r>
      <w:r w:rsidR="004C7C72" w:rsidRPr="00B75AE4">
        <w:rPr>
          <w:rFonts w:ascii="Arial" w:hAnsi="Arial" w:cs="Arial"/>
        </w:rPr>
        <w:t xml:space="preserve">L’uso delle </w:t>
      </w:r>
      <w:proofErr w:type="spellStart"/>
      <w:r w:rsidR="004C7C72" w:rsidRPr="00B75AE4">
        <w:rPr>
          <w:rFonts w:ascii="Arial" w:hAnsi="Arial" w:cs="Arial"/>
          <w:i/>
        </w:rPr>
        <w:t>literacy</w:t>
      </w:r>
      <w:proofErr w:type="spellEnd"/>
      <w:r w:rsidR="004C7C72" w:rsidRPr="00B75AE4">
        <w:rPr>
          <w:rFonts w:ascii="Arial" w:hAnsi="Arial" w:cs="Arial"/>
          <w:i/>
        </w:rPr>
        <w:t xml:space="preserve"> </w:t>
      </w:r>
      <w:proofErr w:type="spellStart"/>
      <w:r w:rsidR="004C7C72" w:rsidRPr="00B75AE4">
        <w:rPr>
          <w:rFonts w:ascii="Arial" w:hAnsi="Arial" w:cs="Arial"/>
          <w:i/>
        </w:rPr>
        <w:t>review</w:t>
      </w:r>
      <w:proofErr w:type="spellEnd"/>
      <w:r w:rsidR="004C7C72" w:rsidRPr="00B75AE4">
        <w:rPr>
          <w:rFonts w:ascii="Arial" w:hAnsi="Arial" w:cs="Arial"/>
          <w:i/>
        </w:rPr>
        <w:t xml:space="preserve"> </w:t>
      </w:r>
      <w:r w:rsidR="004C7C72" w:rsidRPr="00B75AE4">
        <w:rPr>
          <w:rFonts w:ascii="Arial" w:hAnsi="Arial" w:cs="Arial"/>
        </w:rPr>
        <w:t xml:space="preserve">è coerente con la richiesta di approfondimento e aggiornamento </w:t>
      </w:r>
      <w:proofErr w:type="spellStart"/>
      <w:r w:rsidR="004C7C72" w:rsidRPr="00B75AE4">
        <w:rPr>
          <w:rFonts w:ascii="Arial" w:hAnsi="Arial" w:cs="Arial"/>
        </w:rPr>
        <w:t>al’interno</w:t>
      </w:r>
      <w:proofErr w:type="spellEnd"/>
      <w:r w:rsidR="004C7C72" w:rsidRPr="00B75AE4">
        <w:rPr>
          <w:rFonts w:ascii="Arial" w:hAnsi="Arial" w:cs="Arial"/>
        </w:rPr>
        <w:t xml:space="preserve"> di una comunità scientifica che si interroga sulle proprie modalità di creazione del sapere. Fermarsi ad analizzare cosa affermi e come lo affermi la comunità di riferimento è un passo importante perché </w:t>
      </w:r>
      <w:r w:rsidR="004C7C72" w:rsidRPr="00B75AE4">
        <w:rPr>
          <w:rFonts w:ascii="Arial" w:hAnsi="Arial" w:cs="Arial"/>
          <w:i/>
        </w:rPr>
        <w:t xml:space="preserve">misura </w:t>
      </w:r>
      <w:r w:rsidR="004C7C72" w:rsidRPr="00B75AE4">
        <w:rPr>
          <w:rFonts w:ascii="Arial" w:hAnsi="Arial" w:cs="Arial"/>
        </w:rPr>
        <w:t xml:space="preserve">la distanza o la vicinanza della ricerca ai modelli di maggior riferimento. Una </w:t>
      </w:r>
      <w:proofErr w:type="spellStart"/>
      <w:r w:rsidR="004C7C72" w:rsidRPr="00B75AE4">
        <w:rPr>
          <w:rFonts w:ascii="Arial" w:hAnsi="Arial" w:cs="Arial"/>
          <w:i/>
        </w:rPr>
        <w:t>literacy</w:t>
      </w:r>
      <w:proofErr w:type="spellEnd"/>
      <w:r w:rsidR="004C7C72" w:rsidRPr="00B75AE4">
        <w:rPr>
          <w:rFonts w:ascii="Arial" w:hAnsi="Arial" w:cs="Arial"/>
          <w:i/>
        </w:rPr>
        <w:t xml:space="preserve"> </w:t>
      </w:r>
      <w:proofErr w:type="spellStart"/>
      <w:r w:rsidR="004C7C72" w:rsidRPr="00B75AE4">
        <w:rPr>
          <w:rFonts w:ascii="Arial" w:hAnsi="Arial" w:cs="Arial"/>
          <w:i/>
        </w:rPr>
        <w:t>review</w:t>
      </w:r>
      <w:proofErr w:type="spellEnd"/>
      <w:r w:rsidR="004C7C72" w:rsidRPr="00B75AE4">
        <w:rPr>
          <w:rFonts w:ascii="Arial" w:hAnsi="Arial" w:cs="Arial"/>
          <w:i/>
        </w:rPr>
        <w:t>, ben condotta</w:t>
      </w:r>
      <w:r w:rsidR="004C7C72" w:rsidRPr="00B75AE4">
        <w:rPr>
          <w:rFonts w:ascii="Arial" w:hAnsi="Arial" w:cs="Arial"/>
        </w:rPr>
        <w:t xml:space="preserve">, quali quelle che troviamo in questo numero, è uno strumento rilevante per marcare il cammino della conoscenza, acquisirlo, rifletterlo, assumerlo per ripartire nel processo di ricerca, sempre al servizio della comunità. </w:t>
      </w:r>
    </w:p>
    <w:p w14:paraId="1BB8EFB1" w14:textId="77777777" w:rsidR="001E4EAF" w:rsidRPr="00B75AE4" w:rsidRDefault="0087595C" w:rsidP="00475173">
      <w:pPr>
        <w:pStyle w:val="Corpodeltesto"/>
        <w:ind w:left="284" w:right="107"/>
        <w:rPr>
          <w:rFonts w:ascii="Arial" w:hAnsi="Arial" w:cs="Arial"/>
        </w:rPr>
      </w:pPr>
      <w:r w:rsidRPr="00B75AE4">
        <w:rPr>
          <w:rFonts w:ascii="Arial" w:hAnsi="Arial" w:cs="Arial"/>
        </w:rPr>
        <w:t xml:space="preserve">Molto ancora potremmo sottolineare di tutto il materiale che generosamente ogni autore ci ha messo a disposizione. </w:t>
      </w:r>
      <w:r w:rsidR="004C7C72" w:rsidRPr="00B75AE4">
        <w:rPr>
          <w:rFonts w:ascii="Arial" w:hAnsi="Arial" w:cs="Arial"/>
        </w:rPr>
        <w:t xml:space="preserve">Al termine, però di questa ricognizione più tecnica, desideriamo rilevare </w:t>
      </w:r>
      <w:r w:rsidR="001E4EAF" w:rsidRPr="00B75AE4">
        <w:rPr>
          <w:rFonts w:ascii="Arial" w:hAnsi="Arial" w:cs="Arial"/>
        </w:rPr>
        <w:t xml:space="preserve">l’impianto etico che emerge dalla lettura complessiva </w:t>
      </w:r>
    </w:p>
    <w:p w14:paraId="59D79CB1" w14:textId="1545F4E1" w:rsidR="0087595C" w:rsidRPr="00B75AE4" w:rsidRDefault="001E4EAF" w:rsidP="00475173">
      <w:pPr>
        <w:pStyle w:val="Corpodeltesto"/>
        <w:ind w:left="284" w:right="107"/>
        <w:rPr>
          <w:rFonts w:ascii="Arial" w:hAnsi="Arial" w:cs="Arial"/>
        </w:rPr>
      </w:pPr>
      <w:r w:rsidRPr="00B75AE4">
        <w:rPr>
          <w:rFonts w:ascii="Arial" w:hAnsi="Arial" w:cs="Arial"/>
        </w:rPr>
        <w:t>dei testi. Non possiamo pensare a una ricerca che non rilevi una attenzione etica ai contesti, alle politiche, alle strategie osservate. Tale espetto emerge nella postura degli autori/ricercatori che relazionandosi al proprio oggetto di riflessione lo trasformano e lo mutano. Nessuna ricerca è neutra, parte sempre da un punto di osservazione che, nella relazione con il dato, con l’ambiente, cambia la prospettiva</w:t>
      </w:r>
      <w:r w:rsidR="0013498C" w:rsidRPr="00B75AE4">
        <w:rPr>
          <w:rFonts w:ascii="Arial" w:hAnsi="Arial" w:cs="Arial"/>
        </w:rPr>
        <w:t xml:space="preserve"> degli assunti iniziali. Cosa significa applicare tali affermazioni alla ricerca in Educazione degli adulti? A nostro parere, significa essere consapevoli, al contempo, del potere della ricerca che dà evidenze della necessità di percorrere le strade della connessione fra formazione e lavoro, che dà evidenza sul bisogno di nuove politiche per l’apprendimento che dice, in primo luogo, che la spesa pubblica </w:t>
      </w:r>
      <w:r w:rsidR="0013498C" w:rsidRPr="00B75AE4">
        <w:rPr>
          <w:rFonts w:ascii="Arial" w:hAnsi="Arial" w:cs="Arial"/>
        </w:rPr>
        <w:lastRenderedPageBreak/>
        <w:t>per la formazione, per la conoscenza, per le competenze debba essere per</w:t>
      </w:r>
      <w:r w:rsidR="00623388" w:rsidRPr="00B75AE4">
        <w:rPr>
          <w:rFonts w:ascii="Arial" w:hAnsi="Arial" w:cs="Arial"/>
        </w:rPr>
        <w:t xml:space="preserve">seguita, non solo richiesta, piuttosto </w:t>
      </w:r>
      <w:r w:rsidR="0013498C" w:rsidRPr="00B75AE4">
        <w:rPr>
          <w:rFonts w:ascii="Arial" w:hAnsi="Arial" w:cs="Arial"/>
        </w:rPr>
        <w:t>pianificata</w:t>
      </w:r>
      <w:r w:rsidR="00623388" w:rsidRPr="00B75AE4">
        <w:rPr>
          <w:rFonts w:ascii="Arial" w:hAnsi="Arial" w:cs="Arial"/>
        </w:rPr>
        <w:t xml:space="preserve"> con determinazione</w:t>
      </w:r>
      <w:r w:rsidR="0013498C" w:rsidRPr="00B75AE4">
        <w:rPr>
          <w:rFonts w:ascii="Arial" w:hAnsi="Arial" w:cs="Arial"/>
        </w:rPr>
        <w:t xml:space="preserve">. </w:t>
      </w:r>
      <w:r w:rsidR="00623388" w:rsidRPr="00B75AE4">
        <w:rPr>
          <w:rFonts w:ascii="Arial" w:hAnsi="Arial" w:cs="Arial"/>
        </w:rPr>
        <w:t xml:space="preserve">Contestualmente, la dimensione etica non si occupa solo dei fini della ricerca, ma anche dei mezzi e agire una postura eticamente condivisa significa dare alla ricerca la solidità scientifica di cui necessita. Significa utilizzare modelli internazionali, significa perseguire evidenze  metodologicamente riscontrabili, significa essere aperti a  tutte le indicazioni che provengono dalla comunità scientifica mondiale. Significa andare oltre le teorie e scontrarsi con le esperienze altrui e l’esperienza propria. </w:t>
      </w:r>
    </w:p>
    <w:p w14:paraId="082C7F87" w14:textId="77777777" w:rsidR="00D0472C" w:rsidRPr="00B75AE4" w:rsidRDefault="00D0472C" w:rsidP="00475173">
      <w:pPr>
        <w:pStyle w:val="Corpodeltesto"/>
        <w:ind w:left="284" w:right="107"/>
        <w:rPr>
          <w:rFonts w:ascii="Arial" w:hAnsi="Arial" w:cs="Arial"/>
        </w:rPr>
      </w:pPr>
    </w:p>
    <w:p w14:paraId="5142F031" w14:textId="77777777" w:rsidR="003E1DEC" w:rsidRPr="00B75AE4" w:rsidRDefault="003E1DEC">
      <w:pPr>
        <w:pStyle w:val="Corpodeltesto"/>
        <w:jc w:val="left"/>
        <w:rPr>
          <w:rFonts w:ascii="Arial" w:hAnsi="Arial" w:cs="Arial"/>
          <w:sz w:val="20"/>
        </w:rPr>
      </w:pPr>
    </w:p>
    <w:p w14:paraId="10057127" w14:textId="31DF89B2" w:rsidR="003E1DEC" w:rsidRPr="00B75AE4" w:rsidRDefault="0087595C" w:rsidP="00AB7E4E">
      <w:pPr>
        <w:pStyle w:val="Corpodeltesto"/>
        <w:tabs>
          <w:tab w:val="left" w:pos="6011"/>
        </w:tabs>
        <w:jc w:val="left"/>
        <w:rPr>
          <w:rFonts w:ascii="Arial" w:hAnsi="Arial" w:cs="Arial"/>
          <w:b/>
        </w:rPr>
      </w:pPr>
      <w:r w:rsidRPr="00B75AE4">
        <w:rPr>
          <w:rFonts w:ascii="Arial" w:hAnsi="Arial" w:cs="Arial"/>
          <w:b/>
        </w:rPr>
        <w:t xml:space="preserve">     3. </w:t>
      </w:r>
      <w:r w:rsidRPr="00B75AE4">
        <w:rPr>
          <w:rFonts w:ascii="Arial" w:hAnsi="Arial" w:cs="Arial"/>
          <w:b/>
          <w:i/>
        </w:rPr>
        <w:t>I contributi di ricerca</w:t>
      </w:r>
      <w:r w:rsidR="00623388" w:rsidRPr="00B75AE4">
        <w:rPr>
          <w:rFonts w:ascii="Arial" w:hAnsi="Arial" w:cs="Arial"/>
          <w:b/>
          <w:i/>
        </w:rPr>
        <w:t>, i temi di interesse</w:t>
      </w:r>
      <w:r w:rsidRPr="00B75AE4">
        <w:rPr>
          <w:rFonts w:ascii="Arial" w:hAnsi="Arial" w:cs="Arial"/>
          <w:b/>
          <w:i/>
        </w:rPr>
        <w:t xml:space="preserve"> e </w:t>
      </w:r>
      <w:r w:rsidR="00623388" w:rsidRPr="00B75AE4">
        <w:rPr>
          <w:rFonts w:ascii="Arial" w:hAnsi="Arial" w:cs="Arial"/>
          <w:b/>
          <w:i/>
        </w:rPr>
        <w:t xml:space="preserve">le articolazioni </w:t>
      </w:r>
      <w:r w:rsidRPr="00B75AE4">
        <w:rPr>
          <w:rFonts w:ascii="Arial" w:hAnsi="Arial" w:cs="Arial"/>
          <w:b/>
          <w:i/>
        </w:rPr>
        <w:t>sul campo</w:t>
      </w:r>
      <w:r w:rsidR="00AB7E4E" w:rsidRPr="00B75AE4">
        <w:rPr>
          <w:rFonts w:ascii="Arial" w:hAnsi="Arial" w:cs="Arial"/>
          <w:b/>
          <w:i/>
        </w:rPr>
        <w:tab/>
      </w:r>
    </w:p>
    <w:p w14:paraId="150F3B37" w14:textId="77777777" w:rsidR="007363D5" w:rsidRPr="00B75AE4" w:rsidRDefault="007363D5" w:rsidP="007363D5">
      <w:pPr>
        <w:pStyle w:val="Corpodeltesto"/>
        <w:ind w:left="284" w:firstLine="284"/>
        <w:rPr>
          <w:rFonts w:ascii="Arial" w:hAnsi="Arial" w:cs="Arial"/>
          <w:b/>
        </w:rPr>
      </w:pPr>
    </w:p>
    <w:p w14:paraId="530B9998" w14:textId="17CFE3EA" w:rsidR="003502CB" w:rsidRPr="00B75AE4" w:rsidRDefault="00C53711" w:rsidP="007C22A8">
      <w:pPr>
        <w:pStyle w:val="Corpodeltesto"/>
        <w:ind w:left="284" w:firstLine="284"/>
        <w:rPr>
          <w:rFonts w:ascii="Arial" w:hAnsi="Arial" w:cs="Arial"/>
        </w:rPr>
      </w:pPr>
      <w:r w:rsidRPr="00B75AE4">
        <w:rPr>
          <w:rFonts w:ascii="Arial" w:hAnsi="Arial" w:cs="Arial"/>
        </w:rPr>
        <w:t>Come abbiamo già indicato</w:t>
      </w:r>
      <w:r w:rsidR="007363D5" w:rsidRPr="00B75AE4">
        <w:rPr>
          <w:rFonts w:ascii="Arial" w:hAnsi="Arial" w:cs="Arial"/>
        </w:rPr>
        <w:t xml:space="preserve">, a partire dalla </w:t>
      </w:r>
      <w:r w:rsidR="007363D5" w:rsidRPr="00B75AE4">
        <w:rPr>
          <w:rFonts w:ascii="Arial" w:hAnsi="Arial" w:cs="Arial"/>
          <w:i/>
        </w:rPr>
        <w:t>Call</w:t>
      </w:r>
      <w:r w:rsidR="007363D5" w:rsidRPr="00B75AE4">
        <w:rPr>
          <w:rFonts w:ascii="Arial" w:hAnsi="Arial" w:cs="Arial"/>
        </w:rPr>
        <w:t>, lanciata nel marzo 2019, le risposte giunte sotto</w:t>
      </w:r>
      <w:r w:rsidR="00793F23" w:rsidRPr="00B75AE4">
        <w:rPr>
          <w:rFonts w:ascii="Arial" w:hAnsi="Arial" w:cs="Arial"/>
        </w:rPr>
        <w:t xml:space="preserve"> </w:t>
      </w:r>
      <w:r w:rsidR="007363D5" w:rsidRPr="00B75AE4">
        <w:rPr>
          <w:rFonts w:ascii="Arial" w:hAnsi="Arial" w:cs="Arial"/>
        </w:rPr>
        <w:t>forma di contributi sono state molteplici, innumerevoli. Gli articoli che vengono qui complessivamente presentati sono 38, di cui 4 sono gli articoli a invito, 24 gli articoli di ricerca e 8 le esper</w:t>
      </w:r>
      <w:r w:rsidR="005F5E1C" w:rsidRPr="00B75AE4">
        <w:rPr>
          <w:rFonts w:ascii="Arial" w:hAnsi="Arial" w:cs="Arial"/>
        </w:rPr>
        <w:t>ienze/riflessioni. Le chiavi di</w:t>
      </w:r>
      <w:r w:rsidR="007C22A8" w:rsidRPr="00B75AE4">
        <w:rPr>
          <w:rFonts w:ascii="Arial" w:hAnsi="Arial" w:cs="Arial"/>
        </w:rPr>
        <w:t xml:space="preserve"> lettura, relativamente ai temi</w:t>
      </w:r>
      <w:r w:rsidR="005F5E1C" w:rsidRPr="00B75AE4">
        <w:rPr>
          <w:rFonts w:ascii="Arial" w:hAnsi="Arial" w:cs="Arial"/>
        </w:rPr>
        <w:t xml:space="preserve"> che proponiamo</w:t>
      </w:r>
      <w:r w:rsidR="007C22A8" w:rsidRPr="00B75AE4">
        <w:rPr>
          <w:rFonts w:ascii="Arial" w:hAnsi="Arial" w:cs="Arial"/>
        </w:rPr>
        <w:t>,</w:t>
      </w:r>
      <w:r w:rsidR="005F5E1C" w:rsidRPr="00B75AE4">
        <w:rPr>
          <w:rFonts w:ascii="Arial" w:hAnsi="Arial" w:cs="Arial"/>
        </w:rPr>
        <w:t xml:space="preserve"> riguardano le teorie e le politiche della formazione, </w:t>
      </w:r>
      <w:r w:rsidR="007C22A8" w:rsidRPr="00B75AE4">
        <w:rPr>
          <w:rFonts w:ascii="Arial" w:hAnsi="Arial" w:cs="Arial"/>
        </w:rPr>
        <w:t>il rapporto fra alta formazione e costruzione dei processi di inserimento lavorativo, lo sviluppo delle professionalità e delle professioni a partire dalla creazione e dalla formazione delle competenze, i percorsi di formazione in contesti informali, non formali e formali, come la scuola. Per ciò che attiene ai luoghi del formale, da una parte abbiamo l’Università, dall’altra la Scuola. Diversi sono gli articoli che trattano dei contesti</w:t>
      </w:r>
      <w:r w:rsidR="00793F23" w:rsidRPr="00B75AE4">
        <w:rPr>
          <w:rFonts w:ascii="Arial" w:hAnsi="Arial" w:cs="Arial"/>
        </w:rPr>
        <w:t xml:space="preserve"> delle professioni</w:t>
      </w:r>
      <w:r w:rsidR="007C22A8" w:rsidRPr="00B75AE4">
        <w:rPr>
          <w:rFonts w:ascii="Arial" w:hAnsi="Arial" w:cs="Arial"/>
        </w:rPr>
        <w:t xml:space="preserve">, segnando il passo di quella quotidianità formativa che emerge dai luoghi di lavoro che trasformandosi, modificano le relazioni e, dunque, i soggetti adulti. </w:t>
      </w:r>
    </w:p>
    <w:p w14:paraId="250656BC" w14:textId="77777777" w:rsidR="007C22A8" w:rsidRPr="00B75AE4" w:rsidRDefault="007C22A8" w:rsidP="007C22A8">
      <w:pPr>
        <w:pStyle w:val="Corpodeltesto"/>
        <w:ind w:left="284" w:firstLine="284"/>
        <w:rPr>
          <w:rFonts w:ascii="Arial" w:hAnsi="Arial" w:cs="Arial"/>
        </w:rPr>
      </w:pPr>
    </w:p>
    <w:p w14:paraId="1D02CE7B" w14:textId="4E39808E" w:rsidR="00793F23" w:rsidRPr="00B75AE4" w:rsidRDefault="00C35B7A" w:rsidP="00793F23">
      <w:pPr>
        <w:pStyle w:val="Corpodeltesto"/>
        <w:ind w:left="284"/>
        <w:rPr>
          <w:rFonts w:ascii="Arial" w:hAnsi="Arial" w:cs="Arial"/>
          <w:b/>
          <w:i/>
        </w:rPr>
      </w:pPr>
      <w:r w:rsidRPr="00B75AE4">
        <w:rPr>
          <w:rFonts w:ascii="Arial" w:hAnsi="Arial" w:cs="Arial"/>
          <w:b/>
        </w:rPr>
        <w:t>3.1</w:t>
      </w:r>
      <w:r w:rsidRPr="00B75AE4">
        <w:rPr>
          <w:rFonts w:ascii="Arial" w:hAnsi="Arial" w:cs="Arial"/>
          <w:b/>
          <w:i/>
        </w:rPr>
        <w:t xml:space="preserve"> </w:t>
      </w:r>
      <w:r w:rsidR="00793F23" w:rsidRPr="00B75AE4">
        <w:rPr>
          <w:rFonts w:ascii="Arial" w:hAnsi="Arial" w:cs="Arial"/>
          <w:b/>
          <w:i/>
        </w:rPr>
        <w:t>Le politiche, le competenze, la transizione al lavoro</w:t>
      </w:r>
    </w:p>
    <w:p w14:paraId="6922E5DE" w14:textId="77777777" w:rsidR="00793F23" w:rsidRPr="00B75AE4" w:rsidRDefault="00793F23" w:rsidP="00793F23">
      <w:pPr>
        <w:jc w:val="both"/>
        <w:rPr>
          <w:rFonts w:ascii="Arial" w:hAnsi="Arial" w:cs="Arial"/>
        </w:rPr>
      </w:pPr>
    </w:p>
    <w:p w14:paraId="6DB78356" w14:textId="29EDDB2F" w:rsidR="00E71C54" w:rsidRPr="00B75AE4" w:rsidRDefault="00793F23" w:rsidP="00793F23">
      <w:pPr>
        <w:pStyle w:val="Corpodeltesto"/>
        <w:ind w:left="284"/>
        <w:rPr>
          <w:rFonts w:ascii="Arial" w:hAnsi="Arial" w:cs="Arial"/>
        </w:rPr>
      </w:pPr>
      <w:r w:rsidRPr="00B75AE4">
        <w:rPr>
          <w:rFonts w:ascii="Arial" w:hAnsi="Arial" w:cs="Arial"/>
        </w:rPr>
        <w:t xml:space="preserve">L’articolo di  apertura firmato da Paolo </w:t>
      </w:r>
      <w:proofErr w:type="spellStart"/>
      <w:r w:rsidRPr="00B75AE4">
        <w:rPr>
          <w:rFonts w:ascii="Arial" w:hAnsi="Arial" w:cs="Arial"/>
        </w:rPr>
        <w:t>Federighi</w:t>
      </w:r>
      <w:proofErr w:type="spellEnd"/>
      <w:r w:rsidRPr="00B75AE4">
        <w:rPr>
          <w:rFonts w:ascii="Arial" w:hAnsi="Arial" w:cs="Arial"/>
        </w:rPr>
        <w:t xml:space="preserve">, </w:t>
      </w:r>
      <w:r w:rsidRPr="00B75AE4">
        <w:rPr>
          <w:rFonts w:ascii="Arial" w:hAnsi="Arial" w:cs="Arial"/>
          <w:i/>
          <w:color w:val="000000" w:themeColor="text1"/>
          <w:lang w:val="en-US"/>
        </w:rPr>
        <w:t>Methodology for the analysis of adult education systems. Results and policy trends in Italy between 2014 and 2019</w:t>
      </w:r>
      <w:r w:rsidRPr="00B75AE4">
        <w:rPr>
          <w:rFonts w:ascii="Arial" w:hAnsi="Arial" w:cs="Arial"/>
          <w:color w:val="000000" w:themeColor="text1"/>
          <w:lang w:val="en-US"/>
        </w:rPr>
        <w:t xml:space="preserve"> </w:t>
      </w:r>
      <w:r w:rsidR="00E71C54" w:rsidRPr="00B75AE4">
        <w:rPr>
          <w:rFonts w:ascii="Arial" w:hAnsi="Arial" w:cs="Arial"/>
          <w:color w:val="000000" w:themeColor="text1"/>
          <w:lang w:val="en-US"/>
        </w:rPr>
        <w:t>ci propone</w:t>
      </w:r>
      <w:r w:rsidR="00E71C54" w:rsidRPr="00B75AE4">
        <w:rPr>
          <w:rFonts w:ascii="Arial" w:hAnsi="Arial" w:cs="Arial"/>
        </w:rPr>
        <w:t xml:space="preserve"> un esempio di analisi dello stato e degli sviluppi dell’educazione degli adulti in Italia tra il 2014 e il 2019. Il metodo di analisi adottato si ispira al </w:t>
      </w:r>
      <w:proofErr w:type="spellStart"/>
      <w:r w:rsidR="00E71C54" w:rsidRPr="00B75AE4">
        <w:rPr>
          <w:rFonts w:ascii="Arial" w:hAnsi="Arial" w:cs="Arial"/>
          <w:i/>
          <w:iCs/>
        </w:rPr>
        <w:t>Conceptual</w:t>
      </w:r>
      <w:proofErr w:type="spellEnd"/>
      <w:r w:rsidR="00E71C54" w:rsidRPr="00B75AE4">
        <w:rPr>
          <w:rFonts w:ascii="Arial" w:hAnsi="Arial" w:cs="Arial"/>
          <w:i/>
          <w:iCs/>
        </w:rPr>
        <w:t xml:space="preserve"> </w:t>
      </w:r>
      <w:proofErr w:type="spellStart"/>
      <w:r w:rsidR="00E71C54" w:rsidRPr="00B75AE4">
        <w:rPr>
          <w:rFonts w:ascii="Arial" w:hAnsi="Arial" w:cs="Arial"/>
          <w:i/>
          <w:iCs/>
        </w:rPr>
        <w:t>framework</w:t>
      </w:r>
      <w:proofErr w:type="spellEnd"/>
      <w:r w:rsidR="00E71C54" w:rsidRPr="00B75AE4">
        <w:rPr>
          <w:rFonts w:ascii="Arial" w:hAnsi="Arial" w:cs="Arial"/>
          <w:i/>
          <w:iCs/>
        </w:rPr>
        <w:t xml:space="preserve"> for the </w:t>
      </w:r>
      <w:proofErr w:type="spellStart"/>
      <w:r w:rsidR="00E71C54" w:rsidRPr="00B75AE4">
        <w:rPr>
          <w:rFonts w:ascii="Arial" w:hAnsi="Arial" w:cs="Arial"/>
          <w:i/>
          <w:iCs/>
        </w:rPr>
        <w:t>study</w:t>
      </w:r>
      <w:proofErr w:type="spellEnd"/>
      <w:r w:rsidR="00E71C54" w:rsidRPr="00B75AE4">
        <w:rPr>
          <w:rFonts w:ascii="Arial" w:hAnsi="Arial" w:cs="Arial"/>
          <w:i/>
          <w:iCs/>
        </w:rPr>
        <w:t xml:space="preserve"> of the </w:t>
      </w:r>
      <w:proofErr w:type="spellStart"/>
      <w:r w:rsidR="00E71C54" w:rsidRPr="00B75AE4">
        <w:rPr>
          <w:rFonts w:ascii="Arial" w:hAnsi="Arial" w:cs="Arial"/>
          <w:i/>
          <w:iCs/>
        </w:rPr>
        <w:t>effectiveness</w:t>
      </w:r>
      <w:proofErr w:type="spellEnd"/>
      <w:r w:rsidR="00E71C54" w:rsidRPr="00B75AE4">
        <w:rPr>
          <w:rFonts w:ascii="Arial" w:hAnsi="Arial" w:cs="Arial"/>
          <w:i/>
          <w:iCs/>
        </w:rPr>
        <w:t xml:space="preserve"> of </w:t>
      </w:r>
      <w:proofErr w:type="spellStart"/>
      <w:r w:rsidR="00E71C54" w:rsidRPr="00B75AE4">
        <w:rPr>
          <w:rFonts w:ascii="Arial" w:hAnsi="Arial" w:cs="Arial"/>
          <w:i/>
          <w:iCs/>
        </w:rPr>
        <w:t>adult</w:t>
      </w:r>
      <w:proofErr w:type="spellEnd"/>
      <w:r w:rsidR="00E71C54" w:rsidRPr="00B75AE4">
        <w:rPr>
          <w:rFonts w:ascii="Arial" w:hAnsi="Arial" w:cs="Arial"/>
          <w:i/>
          <w:iCs/>
        </w:rPr>
        <w:t xml:space="preserve"> </w:t>
      </w:r>
      <w:proofErr w:type="spellStart"/>
      <w:r w:rsidR="00E71C54" w:rsidRPr="00B75AE4">
        <w:rPr>
          <w:rFonts w:ascii="Arial" w:hAnsi="Arial" w:cs="Arial"/>
          <w:i/>
          <w:iCs/>
        </w:rPr>
        <w:t>learning</w:t>
      </w:r>
      <w:proofErr w:type="spellEnd"/>
      <w:r w:rsidR="00E71C54" w:rsidRPr="00B75AE4">
        <w:rPr>
          <w:rFonts w:ascii="Arial" w:hAnsi="Arial" w:cs="Arial"/>
          <w:i/>
          <w:iCs/>
        </w:rPr>
        <w:t xml:space="preserve"> </w:t>
      </w:r>
      <w:proofErr w:type="spellStart"/>
      <w:r w:rsidR="00E71C54" w:rsidRPr="00B75AE4">
        <w:rPr>
          <w:rFonts w:ascii="Arial" w:hAnsi="Arial" w:cs="Arial"/>
          <w:i/>
          <w:iCs/>
        </w:rPr>
        <w:t>policies</w:t>
      </w:r>
      <w:proofErr w:type="spellEnd"/>
      <w:r w:rsidR="00E71C54" w:rsidRPr="00B75AE4">
        <w:rPr>
          <w:rFonts w:ascii="Arial" w:hAnsi="Arial" w:cs="Arial"/>
        </w:rPr>
        <w:t xml:space="preserve"> della Commissione Europea come anche alle linee guida adottate da </w:t>
      </w:r>
      <w:proofErr w:type="spellStart"/>
      <w:r w:rsidR="00E71C54" w:rsidRPr="00B75AE4">
        <w:rPr>
          <w:rFonts w:ascii="Arial" w:hAnsi="Arial" w:cs="Arial"/>
        </w:rPr>
        <w:t>Ecorys</w:t>
      </w:r>
      <w:proofErr w:type="spellEnd"/>
      <w:r w:rsidR="00E71C54" w:rsidRPr="00B75AE4">
        <w:rPr>
          <w:rFonts w:ascii="Arial" w:hAnsi="Arial" w:cs="Arial"/>
        </w:rPr>
        <w:t>.</w:t>
      </w:r>
    </w:p>
    <w:p w14:paraId="102D2708" w14:textId="3A0D4241" w:rsidR="00AE10FC" w:rsidRPr="00B75AE4" w:rsidRDefault="00E71C54" w:rsidP="00793F23">
      <w:pPr>
        <w:pStyle w:val="Corpodeltesto"/>
        <w:ind w:left="284"/>
        <w:rPr>
          <w:rFonts w:ascii="Arial" w:hAnsi="Arial" w:cs="Arial"/>
          <w:color w:val="000000" w:themeColor="text1"/>
          <w:lang w:val="en-US"/>
        </w:rPr>
      </w:pPr>
      <w:proofErr w:type="spellStart"/>
      <w:r w:rsidRPr="00B75AE4">
        <w:rPr>
          <w:rFonts w:ascii="Arial" w:hAnsi="Arial" w:cs="Arial"/>
          <w:color w:val="000000" w:themeColor="text1"/>
          <w:lang w:val="en-US"/>
        </w:rPr>
        <w:t>Contestualizza</w:t>
      </w:r>
      <w:proofErr w:type="spellEnd"/>
      <w:r w:rsidRPr="00B75AE4">
        <w:rPr>
          <w:rFonts w:ascii="Arial" w:hAnsi="Arial" w:cs="Arial"/>
          <w:color w:val="000000" w:themeColor="text1"/>
          <w:lang w:val="en-US"/>
        </w:rPr>
        <w:t xml:space="preserve"> </w:t>
      </w:r>
      <w:proofErr w:type="spellStart"/>
      <w:proofErr w:type="gramStart"/>
      <w:r w:rsidR="004C3726" w:rsidRPr="00B75AE4">
        <w:rPr>
          <w:rFonts w:ascii="Arial" w:hAnsi="Arial" w:cs="Arial"/>
          <w:color w:val="000000" w:themeColor="text1"/>
          <w:lang w:val="en-US"/>
        </w:rPr>
        <w:t>il</w:t>
      </w:r>
      <w:proofErr w:type="spellEnd"/>
      <w:proofErr w:type="gram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numero</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della</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Rivista</w:t>
      </w:r>
      <w:proofErr w:type="spellEnd"/>
      <w:r w:rsidR="004C3726" w:rsidRPr="00B75AE4">
        <w:rPr>
          <w:rFonts w:ascii="Arial" w:hAnsi="Arial" w:cs="Arial"/>
          <w:color w:val="000000" w:themeColor="text1"/>
          <w:lang w:val="en-US"/>
        </w:rPr>
        <w:t xml:space="preserve"> e </w:t>
      </w:r>
      <w:proofErr w:type="spellStart"/>
      <w:r w:rsidR="004C3726" w:rsidRPr="00B75AE4">
        <w:rPr>
          <w:rFonts w:ascii="Arial" w:hAnsi="Arial" w:cs="Arial"/>
          <w:color w:val="000000" w:themeColor="text1"/>
          <w:lang w:val="en-US"/>
        </w:rPr>
        <w:t>offre</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una</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retrospettiva</w:t>
      </w:r>
      <w:proofErr w:type="spellEnd"/>
      <w:r w:rsidR="004C3726" w:rsidRPr="00B75AE4">
        <w:rPr>
          <w:rFonts w:ascii="Arial" w:hAnsi="Arial" w:cs="Arial"/>
          <w:color w:val="000000" w:themeColor="text1"/>
          <w:lang w:val="en-US"/>
        </w:rPr>
        <w:t xml:space="preserve"> di </w:t>
      </w:r>
      <w:proofErr w:type="spellStart"/>
      <w:r w:rsidR="004C3726" w:rsidRPr="00B75AE4">
        <w:rPr>
          <w:rFonts w:ascii="Arial" w:hAnsi="Arial" w:cs="Arial"/>
          <w:color w:val="000000" w:themeColor="text1"/>
          <w:lang w:val="en-US"/>
        </w:rPr>
        <w:t>indubbio</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valore</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scientifico</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sul</w:t>
      </w:r>
      <w:proofErr w:type="spellEnd"/>
      <w:r w:rsidR="004C3726" w:rsidRPr="00B75AE4">
        <w:rPr>
          <w:rFonts w:ascii="Arial" w:hAnsi="Arial" w:cs="Arial"/>
          <w:color w:val="000000" w:themeColor="text1"/>
          <w:lang w:val="en-US"/>
        </w:rPr>
        <w:t xml:space="preserve"> piano deli </w:t>
      </w:r>
      <w:proofErr w:type="spellStart"/>
      <w:r w:rsidR="004C3726" w:rsidRPr="00B75AE4">
        <w:rPr>
          <w:rFonts w:ascii="Arial" w:hAnsi="Arial" w:cs="Arial"/>
          <w:color w:val="000000" w:themeColor="text1"/>
          <w:lang w:val="en-US"/>
        </w:rPr>
        <w:t>contenuti</w:t>
      </w:r>
      <w:proofErr w:type="spellEnd"/>
      <w:r w:rsidR="004C3726" w:rsidRPr="00B75AE4">
        <w:rPr>
          <w:rFonts w:ascii="Arial" w:hAnsi="Arial" w:cs="Arial"/>
          <w:color w:val="000000" w:themeColor="text1"/>
          <w:lang w:val="en-US"/>
        </w:rPr>
        <w:t xml:space="preserve"> e </w:t>
      </w:r>
      <w:proofErr w:type="spellStart"/>
      <w:r w:rsidR="004C3726" w:rsidRPr="00B75AE4">
        <w:rPr>
          <w:rFonts w:ascii="Arial" w:hAnsi="Arial" w:cs="Arial"/>
          <w:color w:val="000000" w:themeColor="text1"/>
          <w:lang w:val="en-US"/>
        </w:rPr>
        <w:t>sul</w:t>
      </w:r>
      <w:proofErr w:type="spellEnd"/>
      <w:r w:rsidR="004C3726" w:rsidRPr="00B75AE4">
        <w:rPr>
          <w:rFonts w:ascii="Arial" w:hAnsi="Arial" w:cs="Arial"/>
          <w:color w:val="000000" w:themeColor="text1"/>
          <w:lang w:val="en-US"/>
        </w:rPr>
        <w:t xml:space="preserve"> piano del </w:t>
      </w:r>
      <w:proofErr w:type="spellStart"/>
      <w:r w:rsidR="004C3726" w:rsidRPr="00B75AE4">
        <w:rPr>
          <w:rFonts w:ascii="Arial" w:hAnsi="Arial" w:cs="Arial"/>
          <w:color w:val="000000" w:themeColor="text1"/>
          <w:lang w:val="en-US"/>
        </w:rPr>
        <w:t>metodo</w:t>
      </w:r>
      <w:proofErr w:type="spellEnd"/>
      <w:r w:rsidR="004C3726" w:rsidRPr="00B75AE4">
        <w:rPr>
          <w:rFonts w:ascii="Arial" w:hAnsi="Arial" w:cs="Arial"/>
          <w:color w:val="000000" w:themeColor="text1"/>
          <w:lang w:val="en-US"/>
        </w:rPr>
        <w:t xml:space="preserve"> </w:t>
      </w:r>
      <w:proofErr w:type="spellStart"/>
      <w:r w:rsidR="004C3726" w:rsidRPr="00B75AE4">
        <w:rPr>
          <w:rFonts w:ascii="Arial" w:hAnsi="Arial" w:cs="Arial"/>
          <w:color w:val="000000" w:themeColor="text1"/>
          <w:lang w:val="en-US"/>
        </w:rPr>
        <w:t>utilizzato</w:t>
      </w:r>
      <w:proofErr w:type="spellEnd"/>
      <w:r w:rsidR="004C3726" w:rsidRPr="00B75AE4">
        <w:rPr>
          <w:rFonts w:ascii="Arial" w:hAnsi="Arial" w:cs="Arial"/>
          <w:color w:val="000000" w:themeColor="text1"/>
          <w:lang w:val="en-US"/>
        </w:rPr>
        <w:t xml:space="preserve"> per </w:t>
      </w:r>
      <w:proofErr w:type="spellStart"/>
      <w:r w:rsidR="004C3726" w:rsidRPr="00B75AE4">
        <w:rPr>
          <w:rFonts w:ascii="Arial" w:hAnsi="Arial" w:cs="Arial"/>
          <w:color w:val="000000" w:themeColor="text1"/>
          <w:lang w:val="en-US"/>
        </w:rPr>
        <w:t>raggiungere</w:t>
      </w:r>
      <w:proofErr w:type="spellEnd"/>
      <w:r w:rsidR="004C3726" w:rsidRPr="00B75AE4">
        <w:rPr>
          <w:rFonts w:ascii="Arial" w:hAnsi="Arial" w:cs="Arial"/>
          <w:color w:val="000000" w:themeColor="text1"/>
          <w:lang w:val="en-US"/>
        </w:rPr>
        <w:t xml:space="preserve"> </w:t>
      </w:r>
      <w:r w:rsidR="00AE10FC" w:rsidRPr="00B75AE4">
        <w:rPr>
          <w:rFonts w:ascii="Arial" w:hAnsi="Arial" w:cs="Arial"/>
          <w:color w:val="000000" w:themeColor="text1"/>
          <w:lang w:val="en-US"/>
        </w:rPr>
        <w:t xml:space="preserve">la </w:t>
      </w:r>
      <w:proofErr w:type="spellStart"/>
      <w:r w:rsidR="00AE10FC" w:rsidRPr="00B75AE4">
        <w:rPr>
          <w:rFonts w:ascii="Arial" w:hAnsi="Arial" w:cs="Arial"/>
          <w:color w:val="000000" w:themeColor="text1"/>
          <w:lang w:val="en-US"/>
        </w:rPr>
        <w:t>comprensione</w:t>
      </w:r>
      <w:proofErr w:type="spellEnd"/>
      <w:r w:rsidR="00AE10FC" w:rsidRPr="00B75AE4">
        <w:rPr>
          <w:rFonts w:ascii="Arial" w:hAnsi="Arial" w:cs="Arial"/>
          <w:color w:val="000000" w:themeColor="text1"/>
          <w:lang w:val="en-US"/>
        </w:rPr>
        <w:t xml:space="preserve"> </w:t>
      </w:r>
      <w:proofErr w:type="spellStart"/>
      <w:r w:rsidR="00AE10FC" w:rsidRPr="00B75AE4">
        <w:rPr>
          <w:rFonts w:ascii="Arial" w:hAnsi="Arial" w:cs="Arial"/>
          <w:color w:val="000000" w:themeColor="text1"/>
          <w:lang w:val="en-US"/>
        </w:rPr>
        <w:t>delle</w:t>
      </w:r>
      <w:proofErr w:type="spellEnd"/>
      <w:r w:rsidR="00AE10FC" w:rsidRPr="00B75AE4">
        <w:rPr>
          <w:rFonts w:ascii="Arial" w:hAnsi="Arial" w:cs="Arial"/>
          <w:color w:val="000000" w:themeColor="text1"/>
          <w:lang w:val="en-US"/>
        </w:rPr>
        <w:t xml:space="preserve"> </w:t>
      </w:r>
      <w:proofErr w:type="spellStart"/>
      <w:r w:rsidR="00AE10FC" w:rsidRPr="00B75AE4">
        <w:rPr>
          <w:rFonts w:ascii="Arial" w:hAnsi="Arial" w:cs="Arial"/>
          <w:color w:val="000000" w:themeColor="text1"/>
          <w:lang w:val="en-US"/>
        </w:rPr>
        <w:t>sfide</w:t>
      </w:r>
      <w:proofErr w:type="spellEnd"/>
      <w:r w:rsidR="00AE10FC" w:rsidRPr="00B75AE4">
        <w:rPr>
          <w:rFonts w:ascii="Arial" w:hAnsi="Arial" w:cs="Arial"/>
          <w:color w:val="000000" w:themeColor="text1"/>
          <w:lang w:val="en-US"/>
        </w:rPr>
        <w:t xml:space="preserve"> </w:t>
      </w:r>
      <w:proofErr w:type="spellStart"/>
      <w:r w:rsidR="00AE10FC" w:rsidRPr="00B75AE4">
        <w:rPr>
          <w:rFonts w:ascii="Arial" w:hAnsi="Arial" w:cs="Arial"/>
          <w:color w:val="000000" w:themeColor="text1"/>
          <w:lang w:val="en-US"/>
        </w:rPr>
        <w:t>che</w:t>
      </w:r>
      <w:proofErr w:type="spellEnd"/>
      <w:r w:rsidR="00AE10FC" w:rsidRPr="00B75AE4">
        <w:rPr>
          <w:rFonts w:ascii="Arial" w:hAnsi="Arial" w:cs="Arial"/>
          <w:color w:val="000000" w:themeColor="text1"/>
          <w:lang w:val="en-US"/>
        </w:rPr>
        <w:t xml:space="preserve"> </w:t>
      </w:r>
      <w:proofErr w:type="spellStart"/>
      <w:r w:rsidR="00AE10FC" w:rsidRPr="00B75AE4">
        <w:rPr>
          <w:rFonts w:ascii="Arial" w:hAnsi="Arial" w:cs="Arial"/>
          <w:color w:val="000000" w:themeColor="text1"/>
          <w:lang w:val="en-US"/>
        </w:rPr>
        <w:t>attendono</w:t>
      </w:r>
      <w:proofErr w:type="spellEnd"/>
      <w:r w:rsidR="00AE10FC" w:rsidRPr="00B75AE4">
        <w:rPr>
          <w:rFonts w:ascii="Arial" w:hAnsi="Arial" w:cs="Arial"/>
          <w:color w:val="000000" w:themeColor="text1"/>
          <w:lang w:val="en-US"/>
        </w:rPr>
        <w:t xml:space="preserve"> </w:t>
      </w:r>
      <w:proofErr w:type="spellStart"/>
      <w:r w:rsidR="00AE10FC" w:rsidRPr="00B75AE4">
        <w:rPr>
          <w:rFonts w:ascii="Arial" w:hAnsi="Arial" w:cs="Arial"/>
          <w:color w:val="000000" w:themeColor="text1"/>
          <w:lang w:val="en-US"/>
        </w:rPr>
        <w:t>l’Italia</w:t>
      </w:r>
      <w:proofErr w:type="spellEnd"/>
      <w:r w:rsidR="00AE10FC" w:rsidRPr="00B75AE4">
        <w:rPr>
          <w:rFonts w:ascii="Arial" w:hAnsi="Arial" w:cs="Arial"/>
          <w:color w:val="000000" w:themeColor="text1"/>
          <w:lang w:val="en-US"/>
        </w:rPr>
        <w:t xml:space="preserve"> per </w:t>
      </w:r>
      <w:proofErr w:type="spellStart"/>
      <w:r w:rsidR="00AE10FC" w:rsidRPr="00B75AE4">
        <w:rPr>
          <w:rFonts w:ascii="Arial" w:hAnsi="Arial" w:cs="Arial"/>
          <w:color w:val="000000" w:themeColor="text1"/>
          <w:lang w:val="en-US"/>
        </w:rPr>
        <w:t>il</w:t>
      </w:r>
      <w:proofErr w:type="spellEnd"/>
      <w:r w:rsidR="00AE10FC" w:rsidRPr="00B75AE4">
        <w:rPr>
          <w:rFonts w:ascii="Arial" w:hAnsi="Arial" w:cs="Arial"/>
          <w:color w:val="000000" w:themeColor="text1"/>
          <w:lang w:val="en-US"/>
        </w:rPr>
        <w:t xml:space="preserve"> </w:t>
      </w:r>
      <w:proofErr w:type="spellStart"/>
      <w:r w:rsidR="00AE10FC" w:rsidRPr="00B75AE4">
        <w:rPr>
          <w:rFonts w:ascii="Arial" w:hAnsi="Arial" w:cs="Arial"/>
          <w:color w:val="000000" w:themeColor="text1"/>
          <w:lang w:val="en-US"/>
        </w:rPr>
        <w:t>futuro</w:t>
      </w:r>
      <w:proofErr w:type="spellEnd"/>
      <w:r w:rsidR="00AE10FC" w:rsidRPr="00B75AE4">
        <w:rPr>
          <w:rFonts w:ascii="Arial" w:hAnsi="Arial" w:cs="Arial"/>
          <w:color w:val="000000" w:themeColor="text1"/>
          <w:lang w:val="en-US"/>
        </w:rPr>
        <w:t xml:space="preserve">: </w:t>
      </w:r>
    </w:p>
    <w:p w14:paraId="1FBEC2F8" w14:textId="77777777" w:rsidR="00AE10FC" w:rsidRPr="00B75AE4" w:rsidRDefault="00AE10FC" w:rsidP="00793F23">
      <w:pPr>
        <w:pStyle w:val="Corpodeltesto"/>
        <w:ind w:left="284"/>
        <w:rPr>
          <w:rFonts w:ascii="Arial" w:hAnsi="Arial" w:cs="Arial"/>
          <w:color w:val="000000" w:themeColor="text1"/>
          <w:lang w:val="en-US"/>
        </w:rPr>
      </w:pPr>
    </w:p>
    <w:p w14:paraId="0A9E2D9F" w14:textId="768CA6B6" w:rsidR="00E71C54" w:rsidRPr="00B75AE4" w:rsidRDefault="00AE10FC" w:rsidP="00793F23">
      <w:pPr>
        <w:pStyle w:val="Corpodeltesto"/>
        <w:ind w:left="284"/>
        <w:rPr>
          <w:rFonts w:ascii="Arial" w:hAnsi="Arial" w:cs="Arial"/>
          <w:sz w:val="20"/>
          <w:szCs w:val="20"/>
          <w:lang w:val="en-GB"/>
        </w:rPr>
      </w:pPr>
      <w:r w:rsidRPr="00B75AE4">
        <w:rPr>
          <w:rFonts w:ascii="Arial" w:hAnsi="Arial" w:cs="Arial"/>
          <w:sz w:val="20"/>
          <w:szCs w:val="20"/>
          <w:lang w:val="en-GB"/>
        </w:rPr>
        <w:t>Today the challenge for Italy is to define the supply of skills that the country needs to ensure participation of the country in the new industrial revolution (Industry 4.0) characterised by new production models based on the embedding of intelligence in all objects of industrial production, as well as in living and working environments. Today, the creation of innovation and its use aim at human capital development, equipped with more refined qualities than those required by previous industrial eras</w:t>
      </w:r>
      <w:r w:rsidR="002A085B" w:rsidRPr="00B75AE4">
        <w:rPr>
          <w:rFonts w:ascii="Arial" w:hAnsi="Arial" w:cs="Arial"/>
          <w:sz w:val="20"/>
          <w:szCs w:val="20"/>
          <w:lang w:val="en-GB"/>
        </w:rPr>
        <w:t>. It is not just reforms are needed to face this challenge. Italy does not have a public system of adult learning and as a result adult learning does not achieve the standards of quality and extent of other countries. Public investment should respond to a support strategy of expanding the demand for training by all the population and qualification and enlargement of the offer</w:t>
      </w:r>
      <w:r w:rsidRPr="00B75AE4">
        <w:rPr>
          <w:rFonts w:ascii="Arial" w:hAnsi="Arial" w:cs="Arial"/>
          <w:sz w:val="20"/>
          <w:szCs w:val="20"/>
          <w:lang w:val="en-GB"/>
        </w:rPr>
        <w:t xml:space="preserve"> (</w:t>
      </w:r>
      <w:proofErr w:type="spellStart"/>
      <w:r w:rsidRPr="00B75AE4">
        <w:rPr>
          <w:rFonts w:ascii="Arial" w:hAnsi="Arial" w:cs="Arial"/>
          <w:sz w:val="20"/>
          <w:szCs w:val="20"/>
          <w:lang w:val="en-GB"/>
        </w:rPr>
        <w:t>Federighi</w:t>
      </w:r>
      <w:proofErr w:type="spellEnd"/>
      <w:r w:rsidRPr="00B75AE4">
        <w:rPr>
          <w:rFonts w:ascii="Arial" w:hAnsi="Arial" w:cs="Arial"/>
          <w:sz w:val="20"/>
          <w:szCs w:val="20"/>
          <w:lang w:val="en-GB"/>
        </w:rPr>
        <w:t xml:space="preserve">, 2019, in </w:t>
      </w:r>
      <w:proofErr w:type="spellStart"/>
      <w:r w:rsidRPr="00B75AE4">
        <w:rPr>
          <w:rFonts w:ascii="Arial" w:hAnsi="Arial" w:cs="Arial"/>
          <w:sz w:val="20"/>
          <w:szCs w:val="20"/>
          <w:lang w:val="en-GB"/>
        </w:rPr>
        <w:t>questo</w:t>
      </w:r>
      <w:proofErr w:type="spellEnd"/>
      <w:r w:rsidRPr="00B75AE4">
        <w:rPr>
          <w:rFonts w:ascii="Arial" w:hAnsi="Arial" w:cs="Arial"/>
          <w:sz w:val="20"/>
          <w:szCs w:val="20"/>
          <w:lang w:val="en-GB"/>
        </w:rPr>
        <w:t xml:space="preserve"> </w:t>
      </w:r>
      <w:proofErr w:type="spellStart"/>
      <w:r w:rsidRPr="00B75AE4">
        <w:rPr>
          <w:rFonts w:ascii="Arial" w:hAnsi="Arial" w:cs="Arial"/>
          <w:sz w:val="20"/>
          <w:szCs w:val="20"/>
          <w:lang w:val="en-GB"/>
        </w:rPr>
        <w:t>numero</w:t>
      </w:r>
      <w:proofErr w:type="spellEnd"/>
      <w:r w:rsidRPr="00B75AE4">
        <w:rPr>
          <w:rFonts w:ascii="Arial" w:hAnsi="Arial" w:cs="Arial"/>
          <w:sz w:val="20"/>
          <w:szCs w:val="20"/>
          <w:lang w:val="en-GB"/>
        </w:rPr>
        <w:t xml:space="preserve">). </w:t>
      </w:r>
    </w:p>
    <w:p w14:paraId="0CE49286" w14:textId="77777777" w:rsidR="002A085B" w:rsidRPr="00B75AE4" w:rsidRDefault="002A085B" w:rsidP="00793F23">
      <w:pPr>
        <w:pStyle w:val="Corpodeltesto"/>
        <w:ind w:left="284"/>
        <w:rPr>
          <w:rFonts w:ascii="Arial" w:hAnsi="Arial" w:cs="Arial"/>
          <w:sz w:val="20"/>
          <w:szCs w:val="20"/>
          <w:lang w:val="en-GB"/>
        </w:rPr>
      </w:pPr>
    </w:p>
    <w:p w14:paraId="29B3847E" w14:textId="49586CE3" w:rsidR="00AE10FC" w:rsidRPr="00B75AE4" w:rsidRDefault="00AE10FC" w:rsidP="00793F23">
      <w:pPr>
        <w:pStyle w:val="Corpodeltesto"/>
        <w:ind w:left="284"/>
        <w:rPr>
          <w:rFonts w:ascii="Arial" w:hAnsi="Arial" w:cs="Arial"/>
          <w:lang w:val="en-GB"/>
        </w:rPr>
      </w:pPr>
      <w:proofErr w:type="spellStart"/>
      <w:proofErr w:type="gramStart"/>
      <w:r w:rsidRPr="00B75AE4">
        <w:rPr>
          <w:rFonts w:ascii="Arial" w:hAnsi="Arial" w:cs="Arial"/>
          <w:lang w:val="en-GB"/>
        </w:rPr>
        <w:t>Federighi</w:t>
      </w:r>
      <w:proofErr w:type="spellEnd"/>
      <w:r w:rsidRPr="00B75AE4">
        <w:rPr>
          <w:rFonts w:ascii="Arial" w:hAnsi="Arial" w:cs="Arial"/>
          <w:lang w:val="en-GB"/>
        </w:rPr>
        <w:t xml:space="preserve"> </w:t>
      </w:r>
      <w:proofErr w:type="spellStart"/>
      <w:r w:rsidRPr="00B75AE4">
        <w:rPr>
          <w:rFonts w:ascii="Arial" w:hAnsi="Arial" w:cs="Arial"/>
          <w:lang w:val="en-GB"/>
        </w:rPr>
        <w:t>mette</w:t>
      </w:r>
      <w:proofErr w:type="spellEnd"/>
      <w:r w:rsidRPr="00B75AE4">
        <w:rPr>
          <w:rFonts w:ascii="Arial" w:hAnsi="Arial" w:cs="Arial"/>
          <w:lang w:val="en-GB"/>
        </w:rPr>
        <w:t xml:space="preserve"> ben in </w:t>
      </w:r>
      <w:proofErr w:type="spellStart"/>
      <w:r w:rsidRPr="00B75AE4">
        <w:rPr>
          <w:rFonts w:ascii="Arial" w:hAnsi="Arial" w:cs="Arial"/>
          <w:lang w:val="en-GB"/>
        </w:rPr>
        <w:t>evidenza</w:t>
      </w:r>
      <w:proofErr w:type="spellEnd"/>
      <w:r w:rsidRPr="00B75AE4">
        <w:rPr>
          <w:rFonts w:ascii="Arial" w:hAnsi="Arial" w:cs="Arial"/>
          <w:lang w:val="en-GB"/>
        </w:rPr>
        <w:t xml:space="preserve"> </w:t>
      </w:r>
      <w:proofErr w:type="spellStart"/>
      <w:r w:rsidRPr="00B75AE4">
        <w:rPr>
          <w:rFonts w:ascii="Arial" w:hAnsi="Arial" w:cs="Arial"/>
          <w:lang w:val="en-GB"/>
        </w:rPr>
        <w:t>quello</w:t>
      </w:r>
      <w:proofErr w:type="spellEnd"/>
      <w:r w:rsidRPr="00B75AE4">
        <w:rPr>
          <w:rFonts w:ascii="Arial" w:hAnsi="Arial" w:cs="Arial"/>
          <w:lang w:val="en-GB"/>
        </w:rPr>
        <w:t xml:space="preserve"> </w:t>
      </w:r>
      <w:proofErr w:type="spellStart"/>
      <w:r w:rsidR="002A085B" w:rsidRPr="00B75AE4">
        <w:rPr>
          <w:rFonts w:ascii="Arial" w:hAnsi="Arial" w:cs="Arial"/>
          <w:lang w:val="en-GB"/>
        </w:rPr>
        <w:t>che</w:t>
      </w:r>
      <w:proofErr w:type="spellEnd"/>
      <w:r w:rsidR="002A085B" w:rsidRPr="00B75AE4">
        <w:rPr>
          <w:rFonts w:ascii="Arial" w:hAnsi="Arial" w:cs="Arial"/>
          <w:lang w:val="en-GB"/>
        </w:rPr>
        <w:t xml:space="preserve"> le </w:t>
      </w:r>
      <w:proofErr w:type="spellStart"/>
      <w:r w:rsidR="002A085B" w:rsidRPr="00B75AE4">
        <w:rPr>
          <w:rFonts w:ascii="Arial" w:hAnsi="Arial" w:cs="Arial"/>
          <w:lang w:val="en-GB"/>
        </w:rPr>
        <w:t>politiche</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dovrebbero</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costruire</w:t>
      </w:r>
      <w:proofErr w:type="spellEnd"/>
      <w:r w:rsidR="002A085B" w:rsidRPr="00B75AE4">
        <w:rPr>
          <w:rFonts w:ascii="Arial" w:hAnsi="Arial" w:cs="Arial"/>
          <w:lang w:val="en-GB"/>
        </w:rPr>
        <w:t xml:space="preserve"> per </w:t>
      </w:r>
      <w:proofErr w:type="spellStart"/>
      <w:r w:rsidR="002A085B" w:rsidRPr="00B75AE4">
        <w:rPr>
          <w:rFonts w:ascii="Arial" w:hAnsi="Arial" w:cs="Arial"/>
          <w:lang w:val="en-GB"/>
        </w:rPr>
        <w:t>arrivare</w:t>
      </w:r>
      <w:proofErr w:type="spellEnd"/>
      <w:r w:rsidR="002A085B" w:rsidRPr="00B75AE4">
        <w:rPr>
          <w:rFonts w:ascii="Arial" w:hAnsi="Arial" w:cs="Arial"/>
          <w:lang w:val="en-GB"/>
        </w:rPr>
        <w:t xml:space="preserve"> a </w:t>
      </w:r>
      <w:proofErr w:type="spellStart"/>
      <w:r w:rsidR="002A085B" w:rsidRPr="00B75AE4">
        <w:rPr>
          <w:rFonts w:ascii="Arial" w:hAnsi="Arial" w:cs="Arial"/>
          <w:lang w:val="en-GB"/>
        </w:rPr>
        <w:t>cogliere</w:t>
      </w:r>
      <w:proofErr w:type="spellEnd"/>
      <w:r w:rsidR="002A085B" w:rsidRPr="00B75AE4">
        <w:rPr>
          <w:rFonts w:ascii="Arial" w:hAnsi="Arial" w:cs="Arial"/>
          <w:lang w:val="en-GB"/>
        </w:rPr>
        <w:t xml:space="preserve"> le </w:t>
      </w:r>
      <w:proofErr w:type="spellStart"/>
      <w:r w:rsidR="002A085B" w:rsidRPr="00B75AE4">
        <w:rPr>
          <w:rFonts w:ascii="Arial" w:hAnsi="Arial" w:cs="Arial"/>
          <w:lang w:val="en-GB"/>
        </w:rPr>
        <w:t>grandi</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sfide</w:t>
      </w:r>
      <w:proofErr w:type="spellEnd"/>
      <w:r w:rsidR="002A085B" w:rsidRPr="00B75AE4">
        <w:rPr>
          <w:rFonts w:ascii="Arial" w:hAnsi="Arial" w:cs="Arial"/>
          <w:lang w:val="en-GB"/>
        </w:rPr>
        <w:t xml:space="preserve"> del </w:t>
      </w:r>
      <w:proofErr w:type="spellStart"/>
      <w:r w:rsidR="002A085B" w:rsidRPr="00B75AE4">
        <w:rPr>
          <w:rFonts w:ascii="Arial" w:hAnsi="Arial" w:cs="Arial"/>
          <w:lang w:val="en-GB"/>
        </w:rPr>
        <w:t>futuro</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ovvero</w:t>
      </w:r>
      <w:proofErr w:type="spellEnd"/>
      <w:r w:rsidR="002A085B" w:rsidRPr="00B75AE4">
        <w:rPr>
          <w:rFonts w:ascii="Arial" w:hAnsi="Arial" w:cs="Arial"/>
          <w:lang w:val="en-GB"/>
        </w:rPr>
        <w:t xml:space="preserve"> la </w:t>
      </w:r>
      <w:proofErr w:type="spellStart"/>
      <w:r w:rsidR="002A085B" w:rsidRPr="00B75AE4">
        <w:rPr>
          <w:rFonts w:ascii="Arial" w:hAnsi="Arial" w:cs="Arial"/>
          <w:lang w:val="en-GB"/>
        </w:rPr>
        <w:t>digitalizzazione</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dei</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settori</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produttivi</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l’applicazione</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dell’intelligenza</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artificiale</w:t>
      </w:r>
      <w:proofErr w:type="spellEnd"/>
      <w:r w:rsidR="002A085B" w:rsidRPr="00B75AE4">
        <w:rPr>
          <w:rFonts w:ascii="Arial" w:hAnsi="Arial" w:cs="Arial"/>
          <w:lang w:val="en-GB"/>
        </w:rPr>
        <w:t xml:space="preserve"> a </w:t>
      </w:r>
      <w:proofErr w:type="spellStart"/>
      <w:r w:rsidR="002A085B" w:rsidRPr="00B75AE4">
        <w:rPr>
          <w:rFonts w:ascii="Arial" w:hAnsi="Arial" w:cs="Arial"/>
          <w:lang w:val="en-GB"/>
        </w:rPr>
        <w:t>tutti</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i</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campi</w:t>
      </w:r>
      <w:proofErr w:type="spellEnd"/>
      <w:r w:rsidR="002A085B" w:rsidRPr="00B75AE4">
        <w:rPr>
          <w:rFonts w:ascii="Arial" w:hAnsi="Arial" w:cs="Arial"/>
          <w:lang w:val="en-GB"/>
        </w:rPr>
        <w:t xml:space="preserve"> del </w:t>
      </w:r>
      <w:proofErr w:type="spellStart"/>
      <w:r w:rsidR="002A085B" w:rsidRPr="00B75AE4">
        <w:rPr>
          <w:rFonts w:ascii="Arial" w:hAnsi="Arial" w:cs="Arial"/>
          <w:lang w:val="en-GB"/>
        </w:rPr>
        <w:t>sapere</w:t>
      </w:r>
      <w:proofErr w:type="spellEnd"/>
      <w:r w:rsidR="002A085B" w:rsidRPr="00B75AE4">
        <w:rPr>
          <w:rFonts w:ascii="Arial" w:hAnsi="Arial" w:cs="Arial"/>
          <w:lang w:val="en-GB"/>
        </w:rPr>
        <w:t xml:space="preserve">, </w:t>
      </w:r>
      <w:proofErr w:type="spellStart"/>
      <w:r w:rsidR="002A085B" w:rsidRPr="00B75AE4">
        <w:rPr>
          <w:rFonts w:ascii="Arial" w:hAnsi="Arial" w:cs="Arial"/>
          <w:lang w:val="en-GB"/>
        </w:rPr>
        <w:t>soprattutto</w:t>
      </w:r>
      <w:proofErr w:type="spellEnd"/>
      <w:r w:rsidR="002A085B" w:rsidRPr="00B75AE4">
        <w:rPr>
          <w:rFonts w:ascii="Arial" w:hAnsi="Arial" w:cs="Arial"/>
          <w:lang w:val="en-GB"/>
        </w:rPr>
        <w:t xml:space="preserve"> la </w:t>
      </w:r>
      <w:proofErr w:type="spellStart"/>
      <w:r w:rsidR="002A085B" w:rsidRPr="00B75AE4">
        <w:rPr>
          <w:rFonts w:ascii="Arial" w:hAnsi="Arial" w:cs="Arial"/>
          <w:lang w:val="en-GB"/>
        </w:rPr>
        <w:t>bioingegneria</w:t>
      </w:r>
      <w:proofErr w:type="spellEnd"/>
      <w:r w:rsidR="002A085B" w:rsidRPr="00B75AE4">
        <w:rPr>
          <w:rFonts w:ascii="Arial" w:hAnsi="Arial" w:cs="Arial"/>
          <w:lang w:val="en-GB"/>
        </w:rPr>
        <w:t>.</w:t>
      </w:r>
      <w:proofErr w:type="gramEnd"/>
      <w:r w:rsidR="002A085B" w:rsidRPr="00B75AE4">
        <w:rPr>
          <w:rFonts w:ascii="Arial" w:hAnsi="Arial" w:cs="Arial"/>
          <w:lang w:val="en-GB"/>
        </w:rPr>
        <w:t xml:space="preserve"> </w:t>
      </w:r>
    </w:p>
    <w:p w14:paraId="605625FE" w14:textId="77777777" w:rsidR="00CC4C92" w:rsidRPr="00B75AE4" w:rsidRDefault="00CC4C92" w:rsidP="00793F23">
      <w:pPr>
        <w:pStyle w:val="Corpodeltesto"/>
        <w:ind w:left="284"/>
        <w:rPr>
          <w:rFonts w:ascii="Arial" w:hAnsi="Arial" w:cs="Arial"/>
          <w:lang w:val="en-GB"/>
        </w:rPr>
      </w:pPr>
    </w:p>
    <w:p w14:paraId="470D8F1A" w14:textId="057DC618" w:rsidR="00CC4C92" w:rsidRPr="00B75AE4" w:rsidRDefault="00CC4C92" w:rsidP="00CC4C92">
      <w:pPr>
        <w:pStyle w:val="Corpodeltesto"/>
        <w:ind w:left="284"/>
        <w:rPr>
          <w:rFonts w:ascii="Arial" w:hAnsi="Arial" w:cs="Arial"/>
          <w:sz w:val="20"/>
          <w:szCs w:val="20"/>
          <w:lang w:val="en-GB"/>
        </w:rPr>
      </w:pPr>
      <w:r w:rsidRPr="00B75AE4">
        <w:rPr>
          <w:rFonts w:ascii="Arial" w:hAnsi="Arial" w:cs="Arial"/>
          <w:sz w:val="20"/>
          <w:szCs w:val="20"/>
          <w:lang w:val="en-GB"/>
        </w:rPr>
        <w:t xml:space="preserve">The main challenges of education and training of adults in Italy is the ability to contribute to the revival of growth and employment in a context of shrinking resources, of fiscal policy aimed at ensuring debt reduction. […] Training system interventions are in place to reinforce </w:t>
      </w:r>
      <w:r w:rsidRPr="00B75AE4">
        <w:rPr>
          <w:rFonts w:ascii="Arial" w:hAnsi="Arial" w:cs="Arial"/>
          <w:sz w:val="20"/>
          <w:szCs w:val="20"/>
          <w:lang w:val="en-GB"/>
        </w:rPr>
        <w:lastRenderedPageBreak/>
        <w:t>the quality of the supply of skills by adapting the training of young people to the demand for skills by the company and the job market of the future (</w:t>
      </w:r>
      <w:proofErr w:type="spellStart"/>
      <w:r w:rsidRPr="00B75AE4">
        <w:rPr>
          <w:rFonts w:ascii="Arial" w:hAnsi="Arial" w:cs="Arial"/>
          <w:sz w:val="20"/>
          <w:szCs w:val="20"/>
          <w:lang w:val="en-GB"/>
        </w:rPr>
        <w:t>Federighi</w:t>
      </w:r>
      <w:proofErr w:type="spellEnd"/>
      <w:r w:rsidRPr="00B75AE4">
        <w:rPr>
          <w:rFonts w:ascii="Arial" w:hAnsi="Arial" w:cs="Arial"/>
          <w:sz w:val="20"/>
          <w:szCs w:val="20"/>
          <w:lang w:val="en-GB"/>
        </w:rPr>
        <w:t xml:space="preserve">, 2019, in </w:t>
      </w:r>
      <w:proofErr w:type="spellStart"/>
      <w:r w:rsidRPr="00B75AE4">
        <w:rPr>
          <w:rFonts w:ascii="Arial" w:hAnsi="Arial" w:cs="Arial"/>
          <w:sz w:val="20"/>
          <w:szCs w:val="20"/>
          <w:lang w:val="en-GB"/>
        </w:rPr>
        <w:t>questo</w:t>
      </w:r>
      <w:proofErr w:type="spellEnd"/>
      <w:r w:rsidRPr="00B75AE4">
        <w:rPr>
          <w:rFonts w:ascii="Arial" w:hAnsi="Arial" w:cs="Arial"/>
          <w:sz w:val="20"/>
          <w:szCs w:val="20"/>
          <w:lang w:val="en-GB"/>
        </w:rPr>
        <w:t xml:space="preserve"> </w:t>
      </w:r>
      <w:proofErr w:type="spellStart"/>
      <w:r w:rsidRPr="00B75AE4">
        <w:rPr>
          <w:rFonts w:ascii="Arial" w:hAnsi="Arial" w:cs="Arial"/>
          <w:sz w:val="20"/>
          <w:szCs w:val="20"/>
          <w:lang w:val="en-GB"/>
        </w:rPr>
        <w:t>numero</w:t>
      </w:r>
      <w:proofErr w:type="spellEnd"/>
      <w:r w:rsidRPr="00B75AE4">
        <w:rPr>
          <w:rFonts w:ascii="Arial" w:hAnsi="Arial" w:cs="Arial"/>
          <w:sz w:val="20"/>
          <w:szCs w:val="20"/>
          <w:lang w:val="en-GB"/>
        </w:rPr>
        <w:t xml:space="preserve">). </w:t>
      </w:r>
    </w:p>
    <w:p w14:paraId="6E37A3BF" w14:textId="77777777" w:rsidR="00CC4C92" w:rsidRPr="00B75AE4" w:rsidRDefault="00CC4C92" w:rsidP="00CC4C92">
      <w:pPr>
        <w:pStyle w:val="Corpodeltesto"/>
        <w:ind w:left="284"/>
        <w:rPr>
          <w:rFonts w:ascii="Arial" w:hAnsi="Arial" w:cs="Arial"/>
          <w:sz w:val="20"/>
          <w:szCs w:val="20"/>
          <w:lang w:val="en-GB"/>
        </w:rPr>
      </w:pPr>
    </w:p>
    <w:p w14:paraId="6791C547" w14:textId="4595173A" w:rsidR="00CC4C92" w:rsidRPr="00B75AE4" w:rsidRDefault="00CC4C92" w:rsidP="00CC4C92">
      <w:pPr>
        <w:pStyle w:val="Corpodeltesto"/>
        <w:ind w:left="284"/>
        <w:rPr>
          <w:rFonts w:ascii="Arial" w:hAnsi="Arial" w:cs="Arial"/>
          <w:lang w:val="en-GB"/>
        </w:rPr>
      </w:pPr>
      <w:r w:rsidRPr="00B75AE4">
        <w:rPr>
          <w:rFonts w:ascii="Arial" w:hAnsi="Arial" w:cs="Arial"/>
          <w:lang w:val="en-GB"/>
        </w:rPr>
        <w:t xml:space="preserve">Il </w:t>
      </w:r>
      <w:proofErr w:type="spellStart"/>
      <w:r w:rsidRPr="00B75AE4">
        <w:rPr>
          <w:rFonts w:ascii="Arial" w:hAnsi="Arial" w:cs="Arial"/>
          <w:lang w:val="en-GB"/>
        </w:rPr>
        <w:t>miglioramento</w:t>
      </w:r>
      <w:proofErr w:type="spellEnd"/>
      <w:r w:rsidRPr="00B75AE4">
        <w:rPr>
          <w:rFonts w:ascii="Arial" w:hAnsi="Arial" w:cs="Arial"/>
          <w:lang w:val="en-GB"/>
        </w:rPr>
        <w:t xml:space="preserve"> del </w:t>
      </w:r>
      <w:proofErr w:type="spellStart"/>
      <w:r w:rsidRPr="00B75AE4">
        <w:rPr>
          <w:rFonts w:ascii="Arial" w:hAnsi="Arial" w:cs="Arial"/>
          <w:lang w:val="en-GB"/>
        </w:rPr>
        <w:t>sistema</w:t>
      </w:r>
      <w:proofErr w:type="spellEnd"/>
      <w:r w:rsidRPr="00B75AE4">
        <w:rPr>
          <w:rFonts w:ascii="Arial" w:hAnsi="Arial" w:cs="Arial"/>
          <w:lang w:val="en-GB"/>
        </w:rPr>
        <w:t xml:space="preserve"> </w:t>
      </w:r>
      <w:proofErr w:type="spellStart"/>
      <w:r w:rsidRPr="00B75AE4">
        <w:rPr>
          <w:rFonts w:ascii="Arial" w:hAnsi="Arial" w:cs="Arial"/>
          <w:lang w:val="en-GB"/>
        </w:rPr>
        <w:t>delle</w:t>
      </w:r>
      <w:proofErr w:type="spellEnd"/>
      <w:r w:rsidRPr="00B75AE4">
        <w:rPr>
          <w:rFonts w:ascii="Arial" w:hAnsi="Arial" w:cs="Arial"/>
          <w:lang w:val="en-GB"/>
        </w:rPr>
        <w:t xml:space="preserve"> </w:t>
      </w:r>
      <w:proofErr w:type="spellStart"/>
      <w:r w:rsidRPr="00B75AE4">
        <w:rPr>
          <w:rFonts w:ascii="Arial" w:hAnsi="Arial" w:cs="Arial"/>
          <w:lang w:val="en-GB"/>
        </w:rPr>
        <w:t>competenze</w:t>
      </w:r>
      <w:proofErr w:type="spellEnd"/>
      <w:r w:rsidRPr="00B75AE4">
        <w:rPr>
          <w:rFonts w:ascii="Arial" w:hAnsi="Arial" w:cs="Arial"/>
          <w:lang w:val="en-GB"/>
        </w:rPr>
        <w:t xml:space="preserve"> </w:t>
      </w:r>
      <w:proofErr w:type="spellStart"/>
      <w:r w:rsidRPr="00B75AE4">
        <w:rPr>
          <w:rFonts w:ascii="Arial" w:hAnsi="Arial" w:cs="Arial"/>
          <w:lang w:val="en-GB"/>
        </w:rPr>
        <w:t>necessario</w:t>
      </w:r>
      <w:proofErr w:type="spellEnd"/>
      <w:r w:rsidRPr="00B75AE4">
        <w:rPr>
          <w:rFonts w:ascii="Arial" w:hAnsi="Arial" w:cs="Arial"/>
          <w:lang w:val="en-GB"/>
        </w:rPr>
        <w:t xml:space="preserve"> per la </w:t>
      </w:r>
      <w:proofErr w:type="spellStart"/>
      <w:proofErr w:type="gramStart"/>
      <w:r w:rsidRPr="00B75AE4">
        <w:rPr>
          <w:rFonts w:ascii="Arial" w:hAnsi="Arial" w:cs="Arial"/>
          <w:lang w:val="en-GB"/>
        </w:rPr>
        <w:t>crescita</w:t>
      </w:r>
      <w:proofErr w:type="spellEnd"/>
      <w:r w:rsidRPr="00B75AE4">
        <w:rPr>
          <w:rFonts w:ascii="Arial" w:hAnsi="Arial" w:cs="Arial"/>
          <w:lang w:val="en-GB"/>
        </w:rPr>
        <w:t xml:space="preserve">  del</w:t>
      </w:r>
      <w:proofErr w:type="gramEnd"/>
      <w:r w:rsidRPr="00B75AE4">
        <w:rPr>
          <w:rFonts w:ascii="Arial" w:hAnsi="Arial" w:cs="Arial"/>
          <w:lang w:val="en-GB"/>
        </w:rPr>
        <w:t xml:space="preserve"> </w:t>
      </w:r>
      <w:proofErr w:type="spellStart"/>
      <w:r w:rsidRPr="00B75AE4">
        <w:rPr>
          <w:rFonts w:ascii="Arial" w:hAnsi="Arial" w:cs="Arial"/>
          <w:lang w:val="en-GB"/>
        </w:rPr>
        <w:t>paese</w:t>
      </w:r>
      <w:proofErr w:type="spellEnd"/>
      <w:r w:rsidRPr="00B75AE4">
        <w:rPr>
          <w:rFonts w:ascii="Arial" w:hAnsi="Arial" w:cs="Arial"/>
          <w:lang w:val="en-GB"/>
        </w:rPr>
        <w:t xml:space="preserve"> Italia, come di </w:t>
      </w:r>
      <w:proofErr w:type="spellStart"/>
      <w:r w:rsidRPr="00B75AE4">
        <w:rPr>
          <w:rFonts w:ascii="Arial" w:hAnsi="Arial" w:cs="Arial"/>
          <w:lang w:val="en-GB"/>
        </w:rPr>
        <w:t>ogni</w:t>
      </w:r>
      <w:proofErr w:type="spellEnd"/>
      <w:r w:rsidRPr="00B75AE4">
        <w:rPr>
          <w:rFonts w:ascii="Arial" w:hAnsi="Arial" w:cs="Arial"/>
          <w:lang w:val="en-GB"/>
        </w:rPr>
        <w:t xml:space="preserve"> </w:t>
      </w:r>
      <w:proofErr w:type="spellStart"/>
      <w:r w:rsidRPr="00B75AE4">
        <w:rPr>
          <w:rFonts w:ascii="Arial" w:hAnsi="Arial" w:cs="Arial"/>
          <w:lang w:val="en-GB"/>
        </w:rPr>
        <w:t>altro</w:t>
      </w:r>
      <w:proofErr w:type="spellEnd"/>
      <w:r w:rsidRPr="00B75AE4">
        <w:rPr>
          <w:rFonts w:ascii="Arial" w:hAnsi="Arial" w:cs="Arial"/>
          <w:lang w:val="en-GB"/>
        </w:rPr>
        <w:t xml:space="preserve"> </w:t>
      </w:r>
      <w:proofErr w:type="spellStart"/>
      <w:r w:rsidRPr="00B75AE4">
        <w:rPr>
          <w:rFonts w:ascii="Arial" w:hAnsi="Arial" w:cs="Arial"/>
          <w:lang w:val="en-GB"/>
        </w:rPr>
        <w:t>paese</w:t>
      </w:r>
      <w:proofErr w:type="spellEnd"/>
      <w:r w:rsidRPr="00B75AE4">
        <w:rPr>
          <w:rFonts w:ascii="Arial" w:hAnsi="Arial" w:cs="Arial"/>
          <w:lang w:val="en-GB"/>
        </w:rPr>
        <w:t xml:space="preserve"> </w:t>
      </w:r>
      <w:proofErr w:type="spellStart"/>
      <w:r w:rsidRPr="00B75AE4">
        <w:rPr>
          <w:rFonts w:ascii="Arial" w:hAnsi="Arial" w:cs="Arial"/>
          <w:lang w:val="en-GB"/>
        </w:rPr>
        <w:t>nel</w:t>
      </w:r>
      <w:proofErr w:type="spellEnd"/>
      <w:r w:rsidRPr="00B75AE4">
        <w:rPr>
          <w:rFonts w:ascii="Arial" w:hAnsi="Arial" w:cs="Arial"/>
          <w:lang w:val="en-GB"/>
        </w:rPr>
        <w:t xml:space="preserve"> </w:t>
      </w:r>
      <w:proofErr w:type="spellStart"/>
      <w:r w:rsidRPr="00B75AE4">
        <w:rPr>
          <w:rFonts w:ascii="Arial" w:hAnsi="Arial" w:cs="Arial"/>
          <w:lang w:val="en-GB"/>
        </w:rPr>
        <w:t>mondo</w:t>
      </w:r>
      <w:proofErr w:type="spellEnd"/>
      <w:r w:rsidRPr="00B75AE4">
        <w:rPr>
          <w:rFonts w:ascii="Arial" w:hAnsi="Arial" w:cs="Arial"/>
          <w:lang w:val="en-GB"/>
        </w:rPr>
        <w:t xml:space="preserve"> </w:t>
      </w:r>
      <w:proofErr w:type="spellStart"/>
      <w:r w:rsidRPr="00B75AE4">
        <w:rPr>
          <w:rFonts w:ascii="Arial" w:hAnsi="Arial" w:cs="Arial"/>
          <w:lang w:val="en-GB"/>
        </w:rPr>
        <w:t>può</w:t>
      </w:r>
      <w:proofErr w:type="spellEnd"/>
      <w:r w:rsidRPr="00B75AE4">
        <w:rPr>
          <w:rFonts w:ascii="Arial" w:hAnsi="Arial" w:cs="Arial"/>
          <w:lang w:val="en-GB"/>
        </w:rPr>
        <w:t xml:space="preserve"> </w:t>
      </w:r>
      <w:proofErr w:type="spellStart"/>
      <w:r w:rsidRPr="00B75AE4">
        <w:rPr>
          <w:rFonts w:ascii="Arial" w:hAnsi="Arial" w:cs="Arial"/>
          <w:lang w:val="en-GB"/>
        </w:rPr>
        <w:t>essere</w:t>
      </w:r>
      <w:proofErr w:type="spellEnd"/>
      <w:r w:rsidRPr="00B75AE4">
        <w:rPr>
          <w:rFonts w:ascii="Arial" w:hAnsi="Arial" w:cs="Arial"/>
          <w:lang w:val="en-GB"/>
        </w:rPr>
        <w:t xml:space="preserve"> </w:t>
      </w:r>
      <w:proofErr w:type="spellStart"/>
      <w:r w:rsidRPr="00B75AE4">
        <w:rPr>
          <w:rFonts w:ascii="Arial" w:hAnsi="Arial" w:cs="Arial"/>
          <w:lang w:val="en-GB"/>
        </w:rPr>
        <w:t>incentivato</w:t>
      </w:r>
      <w:proofErr w:type="spellEnd"/>
      <w:r w:rsidRPr="00B75AE4">
        <w:rPr>
          <w:rFonts w:ascii="Arial" w:hAnsi="Arial" w:cs="Arial"/>
          <w:lang w:val="en-GB"/>
        </w:rPr>
        <w:t xml:space="preserve"> </w:t>
      </w:r>
      <w:proofErr w:type="spellStart"/>
      <w:r w:rsidRPr="00B75AE4">
        <w:rPr>
          <w:rFonts w:ascii="Arial" w:hAnsi="Arial" w:cs="Arial"/>
          <w:lang w:val="en-GB"/>
        </w:rPr>
        <w:t>dall’incremento</w:t>
      </w:r>
      <w:proofErr w:type="spellEnd"/>
      <w:r w:rsidRPr="00B75AE4">
        <w:rPr>
          <w:rFonts w:ascii="Arial" w:hAnsi="Arial" w:cs="Arial"/>
          <w:lang w:val="en-GB"/>
        </w:rPr>
        <w:t xml:space="preserve"> </w:t>
      </w:r>
      <w:proofErr w:type="spellStart"/>
      <w:r w:rsidRPr="00B75AE4">
        <w:rPr>
          <w:rFonts w:ascii="Arial" w:hAnsi="Arial" w:cs="Arial"/>
          <w:lang w:val="en-GB"/>
        </w:rPr>
        <w:t>della</w:t>
      </w:r>
      <w:proofErr w:type="spellEnd"/>
      <w:r w:rsidRPr="00B75AE4">
        <w:rPr>
          <w:rFonts w:ascii="Arial" w:hAnsi="Arial" w:cs="Arial"/>
          <w:lang w:val="en-GB"/>
        </w:rPr>
        <w:t xml:space="preserve"> </w:t>
      </w:r>
      <w:proofErr w:type="spellStart"/>
      <w:r w:rsidRPr="00B75AE4">
        <w:rPr>
          <w:rFonts w:ascii="Arial" w:hAnsi="Arial" w:cs="Arial"/>
          <w:lang w:val="en-GB"/>
        </w:rPr>
        <w:t>domanda</w:t>
      </w:r>
      <w:proofErr w:type="spellEnd"/>
      <w:r w:rsidRPr="00B75AE4">
        <w:rPr>
          <w:rFonts w:ascii="Arial" w:hAnsi="Arial" w:cs="Arial"/>
          <w:lang w:val="en-GB"/>
        </w:rPr>
        <w:t xml:space="preserve"> di  </w:t>
      </w:r>
      <w:proofErr w:type="spellStart"/>
      <w:r w:rsidRPr="00B75AE4">
        <w:rPr>
          <w:rFonts w:ascii="Arial" w:hAnsi="Arial" w:cs="Arial"/>
          <w:lang w:val="en-GB"/>
        </w:rPr>
        <w:t>educazione</w:t>
      </w:r>
      <w:proofErr w:type="spellEnd"/>
      <w:r w:rsidRPr="00B75AE4">
        <w:rPr>
          <w:rFonts w:ascii="Arial" w:hAnsi="Arial" w:cs="Arial"/>
          <w:lang w:val="en-GB"/>
        </w:rPr>
        <w:t xml:space="preserve"> e </w:t>
      </w:r>
      <w:proofErr w:type="spellStart"/>
      <w:r w:rsidRPr="00B75AE4">
        <w:rPr>
          <w:rFonts w:ascii="Arial" w:hAnsi="Arial" w:cs="Arial"/>
          <w:lang w:val="en-GB"/>
        </w:rPr>
        <w:t>formazione</w:t>
      </w:r>
      <w:proofErr w:type="spellEnd"/>
      <w:r w:rsidRPr="00B75AE4">
        <w:rPr>
          <w:rFonts w:ascii="Arial" w:hAnsi="Arial" w:cs="Arial"/>
          <w:lang w:val="en-GB"/>
        </w:rPr>
        <w:t xml:space="preserve"> </w:t>
      </w:r>
      <w:proofErr w:type="spellStart"/>
      <w:r w:rsidRPr="00B75AE4">
        <w:rPr>
          <w:rFonts w:ascii="Arial" w:hAnsi="Arial" w:cs="Arial"/>
          <w:lang w:val="en-GB"/>
        </w:rPr>
        <w:t>individuale</w:t>
      </w:r>
      <w:proofErr w:type="spellEnd"/>
      <w:r w:rsidRPr="00B75AE4">
        <w:rPr>
          <w:rFonts w:ascii="Arial" w:hAnsi="Arial" w:cs="Arial"/>
          <w:lang w:val="en-GB"/>
        </w:rPr>
        <w:t xml:space="preserve"> </w:t>
      </w:r>
      <w:proofErr w:type="spellStart"/>
      <w:r w:rsidRPr="00B75AE4">
        <w:rPr>
          <w:rFonts w:ascii="Arial" w:hAnsi="Arial" w:cs="Arial"/>
          <w:lang w:val="en-GB"/>
        </w:rPr>
        <w:t>includendo</w:t>
      </w:r>
      <w:proofErr w:type="spellEnd"/>
      <w:r w:rsidRPr="00B75AE4">
        <w:rPr>
          <w:rFonts w:ascii="Arial" w:hAnsi="Arial" w:cs="Arial"/>
          <w:lang w:val="en-GB"/>
        </w:rPr>
        <w:t xml:space="preserve"> </w:t>
      </w:r>
      <w:proofErr w:type="spellStart"/>
      <w:r w:rsidRPr="00B75AE4">
        <w:rPr>
          <w:rFonts w:ascii="Arial" w:hAnsi="Arial" w:cs="Arial"/>
          <w:lang w:val="en-GB"/>
        </w:rPr>
        <w:t>anche</w:t>
      </w:r>
      <w:proofErr w:type="spellEnd"/>
      <w:r w:rsidRPr="00B75AE4">
        <w:rPr>
          <w:rFonts w:ascii="Arial" w:hAnsi="Arial" w:cs="Arial"/>
          <w:lang w:val="en-GB"/>
        </w:rPr>
        <w:t>:</w:t>
      </w:r>
    </w:p>
    <w:p w14:paraId="68CDF29F" w14:textId="77777777" w:rsidR="00CC4C92" w:rsidRPr="00B75AE4" w:rsidRDefault="00CC4C92" w:rsidP="00CC4C92">
      <w:pPr>
        <w:ind w:left="284" w:firstLine="284"/>
        <w:jc w:val="both"/>
        <w:rPr>
          <w:rFonts w:ascii="Arial" w:hAnsi="Arial" w:cs="Arial"/>
          <w:lang w:val="en-GB"/>
        </w:rPr>
      </w:pPr>
    </w:p>
    <w:p w14:paraId="014F6FE8" w14:textId="10A87BCD" w:rsidR="00CC4C92" w:rsidRPr="00B75AE4" w:rsidRDefault="00CC4C92" w:rsidP="00CC4C92">
      <w:pPr>
        <w:ind w:left="284"/>
        <w:jc w:val="both"/>
        <w:rPr>
          <w:rFonts w:ascii="Arial" w:hAnsi="Arial" w:cs="Arial"/>
          <w:sz w:val="20"/>
          <w:szCs w:val="20"/>
          <w:lang w:val="en-GB"/>
        </w:rPr>
      </w:pPr>
      <w:proofErr w:type="gramStart"/>
      <w:r w:rsidRPr="00B75AE4">
        <w:rPr>
          <w:rFonts w:ascii="Arial" w:hAnsi="Arial" w:cs="Arial"/>
          <w:sz w:val="20"/>
          <w:szCs w:val="20"/>
          <w:lang w:val="en-GB"/>
        </w:rPr>
        <w:t>improved</w:t>
      </w:r>
      <w:proofErr w:type="gramEnd"/>
      <w:r w:rsidRPr="00B75AE4">
        <w:rPr>
          <w:rFonts w:ascii="Arial" w:hAnsi="Arial" w:cs="Arial"/>
          <w:sz w:val="20"/>
          <w:szCs w:val="20"/>
          <w:lang w:val="en-GB"/>
        </w:rPr>
        <w:t xml:space="preserve"> skills recognition systems (which are already starting), training of trainers, dissemination of information and guidance services, introduction of devices for quality control of learning and to the adoption of favourable tax policies (</w:t>
      </w:r>
      <w:proofErr w:type="spellStart"/>
      <w:r w:rsidRPr="00B75AE4">
        <w:rPr>
          <w:rFonts w:ascii="Arial" w:hAnsi="Arial" w:cs="Arial"/>
          <w:sz w:val="20"/>
          <w:szCs w:val="20"/>
          <w:lang w:val="en-GB"/>
        </w:rPr>
        <w:t>Federighi</w:t>
      </w:r>
      <w:proofErr w:type="spellEnd"/>
      <w:r w:rsidRPr="00B75AE4">
        <w:rPr>
          <w:rFonts w:ascii="Arial" w:hAnsi="Arial" w:cs="Arial"/>
          <w:sz w:val="20"/>
          <w:szCs w:val="20"/>
          <w:lang w:val="en-GB"/>
        </w:rPr>
        <w:t xml:space="preserve">, 2019, in </w:t>
      </w:r>
      <w:proofErr w:type="spellStart"/>
      <w:r w:rsidRPr="00B75AE4">
        <w:rPr>
          <w:rFonts w:ascii="Arial" w:hAnsi="Arial" w:cs="Arial"/>
          <w:sz w:val="20"/>
          <w:szCs w:val="20"/>
          <w:lang w:val="en-GB"/>
        </w:rPr>
        <w:t>questo</w:t>
      </w:r>
      <w:proofErr w:type="spellEnd"/>
      <w:r w:rsidRPr="00B75AE4">
        <w:rPr>
          <w:rFonts w:ascii="Arial" w:hAnsi="Arial" w:cs="Arial"/>
          <w:sz w:val="20"/>
          <w:szCs w:val="20"/>
          <w:lang w:val="en-GB"/>
        </w:rPr>
        <w:t xml:space="preserve"> </w:t>
      </w:r>
      <w:proofErr w:type="spellStart"/>
      <w:r w:rsidRPr="00B75AE4">
        <w:rPr>
          <w:rFonts w:ascii="Arial" w:hAnsi="Arial" w:cs="Arial"/>
          <w:sz w:val="20"/>
          <w:szCs w:val="20"/>
          <w:lang w:val="en-GB"/>
        </w:rPr>
        <w:t>numero</w:t>
      </w:r>
      <w:proofErr w:type="spellEnd"/>
      <w:r w:rsidRPr="00B75AE4">
        <w:rPr>
          <w:rFonts w:ascii="Arial" w:hAnsi="Arial" w:cs="Arial"/>
          <w:sz w:val="20"/>
          <w:szCs w:val="20"/>
          <w:lang w:val="en-GB"/>
        </w:rPr>
        <w:t>).</w:t>
      </w:r>
    </w:p>
    <w:p w14:paraId="3FE1A5FD" w14:textId="77777777" w:rsidR="00CC4C92" w:rsidRPr="00B75AE4" w:rsidRDefault="00CC4C92" w:rsidP="00CC4C92">
      <w:pPr>
        <w:ind w:left="284"/>
        <w:jc w:val="both"/>
        <w:rPr>
          <w:rFonts w:ascii="Arial" w:hAnsi="Arial" w:cs="Arial"/>
          <w:sz w:val="20"/>
          <w:szCs w:val="20"/>
          <w:lang w:val="en-GB"/>
        </w:rPr>
      </w:pPr>
    </w:p>
    <w:p w14:paraId="6A293385" w14:textId="78A92939" w:rsidR="00C705C8" w:rsidRPr="00B75AE4" w:rsidRDefault="00CC4C92" w:rsidP="00C705C8">
      <w:pPr>
        <w:ind w:left="284"/>
        <w:jc w:val="both"/>
        <w:rPr>
          <w:rFonts w:ascii="Arial" w:hAnsi="Arial" w:cs="Arial"/>
        </w:rPr>
      </w:pPr>
      <w:r w:rsidRPr="00B75AE4">
        <w:rPr>
          <w:rFonts w:ascii="Arial" w:hAnsi="Arial" w:cs="Arial"/>
          <w:lang w:val="en-GB"/>
        </w:rPr>
        <w:t xml:space="preserve">I </w:t>
      </w:r>
      <w:proofErr w:type="spellStart"/>
      <w:r w:rsidRPr="00B75AE4">
        <w:rPr>
          <w:rFonts w:ascii="Arial" w:hAnsi="Arial" w:cs="Arial"/>
          <w:lang w:val="en-GB"/>
        </w:rPr>
        <w:t>temi</w:t>
      </w:r>
      <w:proofErr w:type="spellEnd"/>
      <w:r w:rsidRPr="00B75AE4">
        <w:rPr>
          <w:rFonts w:ascii="Arial" w:hAnsi="Arial" w:cs="Arial"/>
          <w:lang w:val="en-GB"/>
        </w:rPr>
        <w:t xml:space="preserve"> </w:t>
      </w:r>
      <w:proofErr w:type="spellStart"/>
      <w:r w:rsidRPr="00B75AE4">
        <w:rPr>
          <w:rFonts w:ascii="Arial" w:hAnsi="Arial" w:cs="Arial"/>
          <w:lang w:val="en-GB"/>
        </w:rPr>
        <w:t>delle</w:t>
      </w:r>
      <w:proofErr w:type="spellEnd"/>
      <w:r w:rsidRPr="00B75AE4">
        <w:rPr>
          <w:rFonts w:ascii="Arial" w:hAnsi="Arial" w:cs="Arial"/>
          <w:lang w:val="en-GB"/>
        </w:rPr>
        <w:t xml:space="preserve"> </w:t>
      </w:r>
      <w:proofErr w:type="spellStart"/>
      <w:r w:rsidRPr="00B75AE4">
        <w:rPr>
          <w:rFonts w:ascii="Arial" w:hAnsi="Arial" w:cs="Arial"/>
          <w:lang w:val="en-GB"/>
        </w:rPr>
        <w:t>politiche</w:t>
      </w:r>
      <w:proofErr w:type="spellEnd"/>
      <w:r w:rsidRPr="00B75AE4">
        <w:rPr>
          <w:rFonts w:ascii="Arial" w:hAnsi="Arial" w:cs="Arial"/>
          <w:lang w:val="en-GB"/>
        </w:rPr>
        <w:t xml:space="preserve"> </w:t>
      </w:r>
      <w:proofErr w:type="spellStart"/>
      <w:r w:rsidRPr="00B75AE4">
        <w:rPr>
          <w:rFonts w:ascii="Arial" w:hAnsi="Arial" w:cs="Arial"/>
          <w:lang w:val="en-GB"/>
        </w:rPr>
        <w:t>sono</w:t>
      </w:r>
      <w:proofErr w:type="spellEnd"/>
      <w:r w:rsidRPr="00B75AE4">
        <w:rPr>
          <w:rFonts w:ascii="Arial" w:hAnsi="Arial" w:cs="Arial"/>
          <w:lang w:val="en-GB"/>
        </w:rPr>
        <w:t xml:space="preserve"> </w:t>
      </w:r>
      <w:proofErr w:type="spellStart"/>
      <w:r w:rsidR="00E87E9B" w:rsidRPr="00B75AE4">
        <w:rPr>
          <w:rFonts w:ascii="Arial" w:hAnsi="Arial" w:cs="Arial"/>
          <w:lang w:val="en-GB"/>
        </w:rPr>
        <w:t>supportati</w:t>
      </w:r>
      <w:proofErr w:type="spellEnd"/>
      <w:r w:rsidR="00E87E9B" w:rsidRPr="00B75AE4">
        <w:rPr>
          <w:rFonts w:ascii="Arial" w:hAnsi="Arial" w:cs="Arial"/>
          <w:lang w:val="en-GB"/>
        </w:rPr>
        <w:t xml:space="preserve"> </w:t>
      </w:r>
      <w:proofErr w:type="spellStart"/>
      <w:r w:rsidRPr="00B75AE4">
        <w:rPr>
          <w:rFonts w:ascii="Arial" w:hAnsi="Arial" w:cs="Arial"/>
          <w:lang w:val="en-GB"/>
        </w:rPr>
        <w:t>dalla</w:t>
      </w:r>
      <w:proofErr w:type="spellEnd"/>
      <w:r w:rsidRPr="00B75AE4">
        <w:rPr>
          <w:rFonts w:ascii="Arial" w:hAnsi="Arial" w:cs="Arial"/>
          <w:lang w:val="en-GB"/>
        </w:rPr>
        <w:t xml:space="preserve"> </w:t>
      </w:r>
      <w:proofErr w:type="spellStart"/>
      <w:r w:rsidRPr="00B75AE4">
        <w:rPr>
          <w:rFonts w:ascii="Arial" w:hAnsi="Arial" w:cs="Arial"/>
          <w:lang w:val="en-GB"/>
        </w:rPr>
        <w:t>categoria</w:t>
      </w:r>
      <w:proofErr w:type="spellEnd"/>
      <w:r w:rsidRPr="00B75AE4">
        <w:rPr>
          <w:rFonts w:ascii="Arial" w:hAnsi="Arial" w:cs="Arial"/>
          <w:lang w:val="en-GB"/>
        </w:rPr>
        <w:t xml:space="preserve"> di </w:t>
      </w:r>
      <w:proofErr w:type="spellStart"/>
      <w:r w:rsidRPr="00B75AE4">
        <w:rPr>
          <w:rFonts w:ascii="Arial" w:hAnsi="Arial" w:cs="Arial"/>
          <w:lang w:val="en-GB"/>
        </w:rPr>
        <w:t>sostenibilità</w:t>
      </w:r>
      <w:proofErr w:type="spellEnd"/>
      <w:r w:rsidRPr="00B75AE4">
        <w:rPr>
          <w:rFonts w:ascii="Arial" w:hAnsi="Arial" w:cs="Arial"/>
          <w:lang w:val="en-GB"/>
        </w:rPr>
        <w:t xml:space="preserve"> di cui </w:t>
      </w:r>
      <w:proofErr w:type="spellStart"/>
      <w:r w:rsidRPr="00B75AE4">
        <w:rPr>
          <w:rFonts w:ascii="Arial" w:hAnsi="Arial" w:cs="Arial"/>
          <w:lang w:val="en-GB"/>
        </w:rPr>
        <w:t>si</w:t>
      </w:r>
      <w:proofErr w:type="spellEnd"/>
      <w:r w:rsidRPr="00B75AE4">
        <w:rPr>
          <w:rFonts w:ascii="Arial" w:hAnsi="Arial" w:cs="Arial"/>
          <w:lang w:val="en-GB"/>
        </w:rPr>
        <w:t xml:space="preserve"> </w:t>
      </w:r>
      <w:proofErr w:type="spellStart"/>
      <w:r w:rsidRPr="00B75AE4">
        <w:rPr>
          <w:rFonts w:ascii="Arial" w:hAnsi="Arial" w:cs="Arial"/>
          <w:lang w:val="en-GB"/>
        </w:rPr>
        <w:t>occupa</w:t>
      </w:r>
      <w:proofErr w:type="spellEnd"/>
      <w:r w:rsidRPr="00B75AE4">
        <w:rPr>
          <w:rFonts w:ascii="Arial" w:hAnsi="Arial" w:cs="Arial"/>
          <w:lang w:val="en-GB"/>
        </w:rPr>
        <w:t xml:space="preserve"> </w:t>
      </w:r>
      <w:proofErr w:type="spellStart"/>
      <w:r w:rsidRPr="00B75AE4">
        <w:rPr>
          <w:rFonts w:ascii="Arial" w:hAnsi="Arial" w:cs="Arial"/>
          <w:lang w:val="en-GB"/>
        </w:rPr>
        <w:t>il</w:t>
      </w:r>
      <w:proofErr w:type="spellEnd"/>
      <w:r w:rsidRPr="00B75AE4">
        <w:rPr>
          <w:rFonts w:ascii="Arial" w:hAnsi="Arial" w:cs="Arial"/>
          <w:lang w:val="en-GB"/>
        </w:rPr>
        <w:t xml:space="preserve"> </w:t>
      </w:r>
      <w:proofErr w:type="spellStart"/>
      <w:r w:rsidRPr="00B75AE4">
        <w:rPr>
          <w:rFonts w:ascii="Arial" w:hAnsi="Arial" w:cs="Arial"/>
          <w:lang w:val="en-GB"/>
        </w:rPr>
        <w:t>contributo</w:t>
      </w:r>
      <w:proofErr w:type="spellEnd"/>
      <w:r w:rsidRPr="00B75AE4">
        <w:rPr>
          <w:rFonts w:ascii="Arial" w:hAnsi="Arial" w:cs="Arial"/>
          <w:lang w:val="en-GB"/>
        </w:rPr>
        <w:t xml:space="preserve"> di </w:t>
      </w:r>
      <w:proofErr w:type="spellStart"/>
      <w:r w:rsidR="002362CD" w:rsidRPr="00B75AE4">
        <w:rPr>
          <w:rFonts w:ascii="Arial" w:hAnsi="Arial" w:cs="Arial"/>
          <w:lang w:val="en-GB"/>
        </w:rPr>
        <w:t>Soonghee</w:t>
      </w:r>
      <w:proofErr w:type="spellEnd"/>
      <w:r w:rsidR="002362CD" w:rsidRPr="00B75AE4">
        <w:rPr>
          <w:rFonts w:ascii="Arial" w:hAnsi="Arial" w:cs="Arial"/>
          <w:lang w:val="en-GB"/>
        </w:rPr>
        <w:t xml:space="preserve"> </w:t>
      </w:r>
      <w:r w:rsidRPr="00B75AE4">
        <w:rPr>
          <w:rFonts w:ascii="Arial" w:hAnsi="Arial" w:cs="Arial"/>
          <w:lang w:val="en-GB"/>
        </w:rPr>
        <w:t xml:space="preserve">Han, </w:t>
      </w:r>
      <w:r w:rsidR="00FC31A2" w:rsidRPr="00B75AE4">
        <w:rPr>
          <w:rFonts w:ascii="Arial" w:hAnsi="Arial" w:cs="Arial"/>
          <w:i/>
          <w:lang w:val="en-US"/>
        </w:rPr>
        <w:t>Learning society and sustainable development: adult education research that expands the territories</w:t>
      </w:r>
      <w:r w:rsidR="00FC31A2" w:rsidRPr="00B75AE4">
        <w:rPr>
          <w:rFonts w:ascii="Arial" w:hAnsi="Arial" w:cs="Arial"/>
          <w:lang w:val="en-US"/>
        </w:rPr>
        <w:t xml:space="preserve">, dove </w:t>
      </w:r>
      <w:proofErr w:type="spellStart"/>
      <w:r w:rsidR="00FC31A2" w:rsidRPr="00B75AE4">
        <w:rPr>
          <w:rFonts w:ascii="Arial" w:hAnsi="Arial" w:cs="Arial"/>
          <w:lang w:val="en-US"/>
        </w:rPr>
        <w:t>appunto</w:t>
      </w:r>
      <w:proofErr w:type="spellEnd"/>
      <w:r w:rsidR="00FC31A2" w:rsidRPr="00B75AE4">
        <w:rPr>
          <w:rFonts w:ascii="Arial" w:hAnsi="Arial" w:cs="Arial"/>
          <w:lang w:val="en-US"/>
        </w:rPr>
        <w:t xml:space="preserve"> </w:t>
      </w:r>
      <w:proofErr w:type="spellStart"/>
      <w:r w:rsidR="00FC31A2" w:rsidRPr="00B75AE4">
        <w:rPr>
          <w:rFonts w:ascii="Arial" w:hAnsi="Arial" w:cs="Arial"/>
          <w:lang w:val="en-US"/>
        </w:rPr>
        <w:t>l’a</w:t>
      </w:r>
      <w:r w:rsidR="00FC31A2" w:rsidRPr="00B75AE4">
        <w:rPr>
          <w:rFonts w:ascii="Arial" w:hAnsi="Arial" w:cs="Arial"/>
          <w:i/>
          <w:lang w:val="en-US"/>
        </w:rPr>
        <w:t>pprendimento</w:t>
      </w:r>
      <w:proofErr w:type="spellEnd"/>
      <w:r w:rsidR="002362CD" w:rsidRPr="00B75AE4">
        <w:rPr>
          <w:rFonts w:ascii="Arial" w:hAnsi="Arial" w:cs="Arial"/>
          <w:lang w:val="en-US"/>
        </w:rPr>
        <w:t>,</w:t>
      </w:r>
      <w:r w:rsidR="00FC31A2" w:rsidRPr="00B75AE4">
        <w:rPr>
          <w:rFonts w:ascii="Arial" w:hAnsi="Arial" w:cs="Arial"/>
          <w:i/>
          <w:lang w:val="en-US"/>
        </w:rPr>
        <w:t xml:space="preserve"> </w:t>
      </w:r>
      <w:proofErr w:type="spellStart"/>
      <w:r w:rsidR="00FC31A2" w:rsidRPr="00B75AE4">
        <w:rPr>
          <w:rFonts w:ascii="Arial" w:hAnsi="Arial" w:cs="Arial"/>
          <w:lang w:val="en-US"/>
        </w:rPr>
        <w:t>ovvero</w:t>
      </w:r>
      <w:proofErr w:type="spellEnd"/>
      <w:r w:rsidR="00FC31A2" w:rsidRPr="00B75AE4">
        <w:rPr>
          <w:rFonts w:ascii="Arial" w:hAnsi="Arial" w:cs="Arial"/>
          <w:lang w:val="en-US"/>
        </w:rPr>
        <w:t xml:space="preserve"> la </w:t>
      </w:r>
      <w:proofErr w:type="spellStart"/>
      <w:r w:rsidR="00FC31A2" w:rsidRPr="00B75AE4">
        <w:rPr>
          <w:rFonts w:ascii="Arial" w:hAnsi="Arial" w:cs="Arial"/>
          <w:lang w:val="en-US"/>
        </w:rPr>
        <w:t>doma</w:t>
      </w:r>
      <w:r w:rsidR="002362CD" w:rsidRPr="00B75AE4">
        <w:rPr>
          <w:rFonts w:ascii="Arial" w:hAnsi="Arial" w:cs="Arial"/>
          <w:lang w:val="en-US"/>
        </w:rPr>
        <w:t>n</w:t>
      </w:r>
      <w:r w:rsidR="00FC31A2" w:rsidRPr="00B75AE4">
        <w:rPr>
          <w:rFonts w:ascii="Arial" w:hAnsi="Arial" w:cs="Arial"/>
          <w:lang w:val="en-US"/>
        </w:rPr>
        <w:t>da</w:t>
      </w:r>
      <w:proofErr w:type="spellEnd"/>
      <w:r w:rsidR="00FC31A2" w:rsidRPr="00B75AE4">
        <w:rPr>
          <w:rFonts w:ascii="Arial" w:hAnsi="Arial" w:cs="Arial"/>
          <w:lang w:val="en-US"/>
        </w:rPr>
        <w:t xml:space="preserve"> di </w:t>
      </w:r>
      <w:proofErr w:type="spellStart"/>
      <w:r w:rsidR="00FC31A2" w:rsidRPr="00B75AE4">
        <w:rPr>
          <w:rFonts w:ascii="Arial" w:hAnsi="Arial" w:cs="Arial"/>
          <w:lang w:val="en-US"/>
        </w:rPr>
        <w:t>formazione</w:t>
      </w:r>
      <w:proofErr w:type="spellEnd"/>
      <w:r w:rsidR="002362CD" w:rsidRPr="00B75AE4">
        <w:rPr>
          <w:rFonts w:ascii="Arial" w:hAnsi="Arial" w:cs="Arial"/>
          <w:lang w:val="en-US"/>
        </w:rPr>
        <w:t xml:space="preserve">, </w:t>
      </w:r>
      <w:proofErr w:type="spellStart"/>
      <w:proofErr w:type="gramStart"/>
      <w:r w:rsidR="002362CD" w:rsidRPr="00B75AE4">
        <w:rPr>
          <w:rFonts w:ascii="Arial" w:hAnsi="Arial" w:cs="Arial"/>
          <w:lang w:val="en-US"/>
        </w:rPr>
        <w:t>rappresenta</w:t>
      </w:r>
      <w:proofErr w:type="spellEnd"/>
      <w:r w:rsidR="002362CD" w:rsidRPr="00B75AE4">
        <w:rPr>
          <w:rFonts w:ascii="Arial" w:hAnsi="Arial" w:cs="Arial"/>
          <w:lang w:val="en-US"/>
        </w:rPr>
        <w:t xml:space="preserve">  la</w:t>
      </w:r>
      <w:proofErr w:type="gramEnd"/>
      <w:r w:rsidR="002362CD" w:rsidRPr="00B75AE4">
        <w:rPr>
          <w:rFonts w:ascii="Arial" w:hAnsi="Arial" w:cs="Arial"/>
          <w:lang w:val="en-US"/>
        </w:rPr>
        <w:t xml:space="preserve"> via per </w:t>
      </w:r>
      <w:proofErr w:type="spellStart"/>
      <w:r w:rsidR="002362CD" w:rsidRPr="00B75AE4">
        <w:rPr>
          <w:rFonts w:ascii="Arial" w:hAnsi="Arial" w:cs="Arial"/>
          <w:lang w:val="en-US"/>
        </w:rPr>
        <w:t>costruire</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una</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società</w:t>
      </w:r>
      <w:proofErr w:type="spellEnd"/>
      <w:r w:rsidR="002362CD" w:rsidRPr="00B75AE4">
        <w:rPr>
          <w:rFonts w:ascii="Arial" w:hAnsi="Arial" w:cs="Arial"/>
          <w:lang w:val="en-US"/>
        </w:rPr>
        <w:t xml:space="preserve"> a </w:t>
      </w:r>
      <w:proofErr w:type="spellStart"/>
      <w:r w:rsidR="002362CD" w:rsidRPr="00B75AE4">
        <w:rPr>
          <w:rFonts w:ascii="Arial" w:hAnsi="Arial" w:cs="Arial"/>
          <w:lang w:val="en-US"/>
        </w:rPr>
        <w:t>sviluppo</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sostenibile</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Legati</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ai</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temi</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della</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sostenibilità</w:t>
      </w:r>
      <w:proofErr w:type="spellEnd"/>
      <w:r w:rsidR="002362CD" w:rsidRPr="00B75AE4">
        <w:rPr>
          <w:rFonts w:ascii="Arial" w:hAnsi="Arial" w:cs="Arial"/>
          <w:lang w:val="en-US"/>
        </w:rPr>
        <w:t xml:space="preserve">, da cui la Call </w:t>
      </w:r>
      <w:proofErr w:type="spellStart"/>
      <w:r w:rsidR="002362CD" w:rsidRPr="00B75AE4">
        <w:rPr>
          <w:rFonts w:ascii="Arial" w:hAnsi="Arial" w:cs="Arial"/>
          <w:lang w:val="en-US"/>
        </w:rPr>
        <w:t>della</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Rivista</w:t>
      </w:r>
      <w:proofErr w:type="spellEnd"/>
      <w:r w:rsidR="002362CD" w:rsidRPr="00B75AE4">
        <w:rPr>
          <w:rFonts w:ascii="Arial" w:hAnsi="Arial" w:cs="Arial"/>
          <w:lang w:val="en-US"/>
        </w:rPr>
        <w:t xml:space="preserve"> ha </w:t>
      </w:r>
      <w:proofErr w:type="spellStart"/>
      <w:r w:rsidR="002362CD" w:rsidRPr="00B75AE4">
        <w:rPr>
          <w:rFonts w:ascii="Arial" w:hAnsi="Arial" w:cs="Arial"/>
          <w:lang w:val="en-US"/>
        </w:rPr>
        <w:t>preso</w:t>
      </w:r>
      <w:proofErr w:type="spellEnd"/>
      <w:r w:rsidR="002362CD" w:rsidRPr="00B75AE4">
        <w:rPr>
          <w:rFonts w:ascii="Arial" w:hAnsi="Arial" w:cs="Arial"/>
          <w:lang w:val="en-US"/>
        </w:rPr>
        <w:t xml:space="preserve"> le </w:t>
      </w:r>
      <w:proofErr w:type="spellStart"/>
      <w:r w:rsidR="002362CD" w:rsidRPr="00B75AE4">
        <w:rPr>
          <w:rFonts w:ascii="Arial" w:hAnsi="Arial" w:cs="Arial"/>
          <w:lang w:val="en-US"/>
        </w:rPr>
        <w:t>mosse</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sono</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anche</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gli</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altri</w:t>
      </w:r>
      <w:proofErr w:type="spellEnd"/>
      <w:r w:rsidR="002362CD" w:rsidRPr="00B75AE4">
        <w:rPr>
          <w:rFonts w:ascii="Arial" w:hAnsi="Arial" w:cs="Arial"/>
          <w:lang w:val="en-US"/>
        </w:rPr>
        <w:t xml:space="preserve"> due </w:t>
      </w:r>
      <w:proofErr w:type="spellStart"/>
      <w:r w:rsidR="002362CD" w:rsidRPr="00B75AE4">
        <w:rPr>
          <w:rFonts w:ascii="Arial" w:hAnsi="Arial" w:cs="Arial"/>
          <w:lang w:val="en-US"/>
        </w:rPr>
        <w:t>articoli</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della</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sezione</w:t>
      </w:r>
      <w:proofErr w:type="spellEnd"/>
      <w:r w:rsidR="002362CD" w:rsidRPr="00B75AE4">
        <w:rPr>
          <w:rFonts w:ascii="Arial" w:hAnsi="Arial" w:cs="Arial"/>
          <w:lang w:val="en-US"/>
        </w:rPr>
        <w:t xml:space="preserve"> </w:t>
      </w:r>
      <w:r w:rsidR="002362CD" w:rsidRPr="00B75AE4">
        <w:rPr>
          <w:rFonts w:ascii="Arial" w:hAnsi="Arial" w:cs="Arial"/>
          <w:i/>
          <w:lang w:val="en-US"/>
        </w:rPr>
        <w:t xml:space="preserve">a </w:t>
      </w:r>
      <w:proofErr w:type="spellStart"/>
      <w:r w:rsidR="002362CD" w:rsidRPr="00B75AE4">
        <w:rPr>
          <w:rFonts w:ascii="Arial" w:hAnsi="Arial" w:cs="Arial"/>
          <w:i/>
          <w:lang w:val="en-US"/>
        </w:rPr>
        <w:t>invito</w:t>
      </w:r>
      <w:proofErr w:type="spellEnd"/>
      <w:r w:rsidR="002362CD" w:rsidRPr="00B75AE4">
        <w:rPr>
          <w:rFonts w:ascii="Arial" w:hAnsi="Arial" w:cs="Arial"/>
          <w:lang w:val="en-US"/>
        </w:rPr>
        <w:t xml:space="preserve">, </w:t>
      </w:r>
      <w:proofErr w:type="spellStart"/>
      <w:r w:rsidR="002362CD" w:rsidRPr="00B75AE4">
        <w:rPr>
          <w:rFonts w:ascii="Arial" w:hAnsi="Arial" w:cs="Arial"/>
          <w:lang w:val="en-US"/>
        </w:rPr>
        <w:t>quello</w:t>
      </w:r>
      <w:proofErr w:type="spellEnd"/>
      <w:r w:rsidR="002362CD" w:rsidRPr="00B75AE4">
        <w:rPr>
          <w:rFonts w:ascii="Arial" w:hAnsi="Arial" w:cs="Arial"/>
          <w:lang w:val="en-US"/>
        </w:rPr>
        <w:t xml:space="preserve"> di Claudio </w:t>
      </w:r>
      <w:proofErr w:type="spellStart"/>
      <w:r w:rsidR="002362CD" w:rsidRPr="00B75AE4">
        <w:rPr>
          <w:rFonts w:ascii="Arial" w:hAnsi="Arial" w:cs="Arial"/>
          <w:lang w:val="en-US"/>
        </w:rPr>
        <w:t>Melacarne</w:t>
      </w:r>
      <w:proofErr w:type="spellEnd"/>
      <w:r w:rsidR="002362CD" w:rsidRPr="00B75AE4">
        <w:rPr>
          <w:rFonts w:ascii="Arial" w:hAnsi="Arial" w:cs="Arial"/>
          <w:lang w:val="en-US"/>
        </w:rPr>
        <w:t xml:space="preserve">, </w:t>
      </w:r>
      <w:r w:rsidR="002362CD" w:rsidRPr="00B75AE4">
        <w:rPr>
          <w:rFonts w:ascii="Arial" w:hAnsi="Arial" w:cs="Arial"/>
          <w:i/>
          <w:lang w:val="en-GB"/>
        </w:rPr>
        <w:t xml:space="preserve">Developing instrumental, transversal and vertical skills through transformative methodologies </w:t>
      </w:r>
      <w:r w:rsidR="00436D61" w:rsidRPr="00B75AE4">
        <w:rPr>
          <w:rFonts w:ascii="Arial" w:hAnsi="Arial" w:cs="Arial"/>
          <w:lang w:val="en-GB"/>
        </w:rPr>
        <w:t xml:space="preserve">e </w:t>
      </w:r>
      <w:proofErr w:type="spellStart"/>
      <w:r w:rsidR="00436D61" w:rsidRPr="00B75AE4">
        <w:rPr>
          <w:rFonts w:ascii="Arial" w:hAnsi="Arial" w:cs="Arial"/>
          <w:lang w:val="en-GB"/>
        </w:rPr>
        <w:t>quello</w:t>
      </w:r>
      <w:proofErr w:type="spellEnd"/>
      <w:r w:rsidR="00436D61" w:rsidRPr="00B75AE4">
        <w:rPr>
          <w:rFonts w:ascii="Arial" w:hAnsi="Arial" w:cs="Arial"/>
          <w:lang w:val="en-GB"/>
        </w:rPr>
        <w:t xml:space="preserve"> di </w:t>
      </w:r>
      <w:proofErr w:type="spellStart"/>
      <w:r w:rsidR="00436D61" w:rsidRPr="00B75AE4">
        <w:rPr>
          <w:rFonts w:ascii="Arial" w:hAnsi="Arial" w:cs="Arial"/>
          <w:lang w:val="en-GB"/>
        </w:rPr>
        <w:t>Vanna</w:t>
      </w:r>
      <w:proofErr w:type="spellEnd"/>
      <w:r w:rsidR="00436D61" w:rsidRPr="00B75AE4">
        <w:rPr>
          <w:rFonts w:ascii="Arial" w:hAnsi="Arial" w:cs="Arial"/>
          <w:lang w:val="en-GB"/>
        </w:rPr>
        <w:t xml:space="preserve"> Boffo </w:t>
      </w:r>
      <w:r w:rsidR="00436D61" w:rsidRPr="00B75AE4">
        <w:rPr>
          <w:rFonts w:ascii="Arial" w:hAnsi="Arial" w:cs="Arial"/>
          <w:i/>
          <w:lang w:val="en-GB"/>
        </w:rPr>
        <w:t xml:space="preserve">The transition to work: Higher Education and future. </w:t>
      </w:r>
      <w:r w:rsidR="00436D61" w:rsidRPr="00B75AE4">
        <w:rPr>
          <w:rFonts w:ascii="Arial" w:hAnsi="Arial" w:cs="Arial"/>
          <w:lang w:val="en-GB"/>
        </w:rPr>
        <w:t xml:space="preserve">In </w:t>
      </w:r>
      <w:proofErr w:type="spellStart"/>
      <w:r w:rsidR="00436D61" w:rsidRPr="00B75AE4">
        <w:rPr>
          <w:rFonts w:ascii="Arial" w:hAnsi="Arial" w:cs="Arial"/>
          <w:lang w:val="en-GB"/>
        </w:rPr>
        <w:t>modo</w:t>
      </w:r>
      <w:proofErr w:type="spellEnd"/>
      <w:r w:rsidR="00436D61" w:rsidRPr="00B75AE4">
        <w:rPr>
          <w:rFonts w:ascii="Arial" w:hAnsi="Arial" w:cs="Arial"/>
          <w:lang w:val="en-GB"/>
        </w:rPr>
        <w:t xml:space="preserve"> </w:t>
      </w:r>
      <w:proofErr w:type="spellStart"/>
      <w:r w:rsidR="00436D61" w:rsidRPr="00B75AE4">
        <w:rPr>
          <w:rFonts w:ascii="Arial" w:hAnsi="Arial" w:cs="Arial"/>
          <w:lang w:val="en-GB"/>
        </w:rPr>
        <w:t>particolare</w:t>
      </w:r>
      <w:proofErr w:type="spellEnd"/>
      <w:r w:rsidR="00436D61" w:rsidRPr="00B75AE4">
        <w:rPr>
          <w:rFonts w:ascii="Arial" w:hAnsi="Arial" w:cs="Arial"/>
          <w:lang w:val="en-GB"/>
        </w:rPr>
        <w:t xml:space="preserve">, </w:t>
      </w:r>
      <w:proofErr w:type="spellStart"/>
      <w:r w:rsidR="00436D61" w:rsidRPr="00B75AE4">
        <w:rPr>
          <w:rFonts w:ascii="Arial" w:hAnsi="Arial" w:cs="Arial"/>
          <w:lang w:val="en-GB"/>
        </w:rPr>
        <w:t>il</w:t>
      </w:r>
      <w:proofErr w:type="spellEnd"/>
      <w:r w:rsidR="00436D61" w:rsidRPr="00B75AE4">
        <w:rPr>
          <w:rFonts w:ascii="Arial" w:hAnsi="Arial" w:cs="Arial"/>
          <w:lang w:val="en-GB"/>
        </w:rPr>
        <w:t xml:space="preserve"> </w:t>
      </w:r>
      <w:proofErr w:type="spellStart"/>
      <w:r w:rsidR="00436D61" w:rsidRPr="00B75AE4">
        <w:rPr>
          <w:rFonts w:ascii="Arial" w:hAnsi="Arial" w:cs="Arial"/>
          <w:lang w:val="en-GB"/>
        </w:rPr>
        <w:t>testo</w:t>
      </w:r>
      <w:proofErr w:type="spellEnd"/>
      <w:r w:rsidR="00436D61" w:rsidRPr="00B75AE4">
        <w:rPr>
          <w:rFonts w:ascii="Arial" w:hAnsi="Arial" w:cs="Arial"/>
          <w:lang w:val="en-GB"/>
        </w:rPr>
        <w:t xml:space="preserve"> di </w:t>
      </w:r>
      <w:proofErr w:type="spellStart"/>
      <w:r w:rsidR="00436D61" w:rsidRPr="00B75AE4">
        <w:rPr>
          <w:rFonts w:ascii="Arial" w:hAnsi="Arial" w:cs="Arial"/>
          <w:lang w:val="en-GB"/>
        </w:rPr>
        <w:t>Melacarne</w:t>
      </w:r>
      <w:proofErr w:type="spellEnd"/>
      <w:r w:rsidR="00436D61" w:rsidRPr="00B75AE4">
        <w:rPr>
          <w:rFonts w:ascii="Arial" w:hAnsi="Arial" w:cs="Arial"/>
          <w:lang w:val="en-GB"/>
        </w:rPr>
        <w:t xml:space="preserve"> </w:t>
      </w:r>
      <w:proofErr w:type="spellStart"/>
      <w:r w:rsidR="00436D61" w:rsidRPr="00B75AE4">
        <w:rPr>
          <w:rFonts w:ascii="Arial" w:hAnsi="Arial" w:cs="Arial"/>
          <w:lang w:val="en-GB"/>
        </w:rPr>
        <w:t>evidenzia</w:t>
      </w:r>
      <w:proofErr w:type="spellEnd"/>
      <w:r w:rsidR="00436D61" w:rsidRPr="00B75AE4">
        <w:rPr>
          <w:rFonts w:ascii="Arial" w:hAnsi="Arial" w:cs="Arial"/>
          <w:lang w:val="en-GB"/>
        </w:rPr>
        <w:t xml:space="preserve"> </w:t>
      </w:r>
      <w:proofErr w:type="spellStart"/>
      <w:r w:rsidR="00436D61" w:rsidRPr="00B75AE4">
        <w:rPr>
          <w:rFonts w:ascii="Arial" w:hAnsi="Arial" w:cs="Arial"/>
          <w:lang w:val="en-GB"/>
        </w:rPr>
        <w:t>l’importanza</w:t>
      </w:r>
      <w:proofErr w:type="spellEnd"/>
      <w:r w:rsidR="00436D61" w:rsidRPr="00B75AE4">
        <w:rPr>
          <w:rFonts w:ascii="Arial" w:hAnsi="Arial" w:cs="Arial"/>
          <w:lang w:val="en-GB"/>
        </w:rPr>
        <w:t xml:space="preserve"> </w:t>
      </w:r>
      <w:r w:rsidR="00C705C8" w:rsidRPr="00B75AE4">
        <w:rPr>
          <w:rFonts w:ascii="Arial" w:hAnsi="Arial" w:cs="Arial"/>
        </w:rPr>
        <w:t xml:space="preserve">dell’acquisizione di capacità e competenze </w:t>
      </w:r>
      <w:proofErr w:type="gramStart"/>
      <w:r w:rsidR="00C705C8" w:rsidRPr="00B75AE4">
        <w:rPr>
          <w:rFonts w:ascii="Arial" w:hAnsi="Arial" w:cs="Arial"/>
        </w:rPr>
        <w:t>trasversali  alla</w:t>
      </w:r>
      <w:proofErr w:type="gramEnd"/>
      <w:r w:rsidR="00C705C8" w:rsidRPr="00B75AE4">
        <w:rPr>
          <w:rFonts w:ascii="Arial" w:hAnsi="Arial" w:cs="Arial"/>
        </w:rPr>
        <w:t xml:space="preserve"> luce della loro centralità  nel dibattito sull’innovazione dei sistemi di </w:t>
      </w:r>
      <w:proofErr w:type="spellStart"/>
      <w:r w:rsidR="00C705C8" w:rsidRPr="00B75AE4">
        <w:rPr>
          <w:rFonts w:ascii="Arial" w:hAnsi="Arial" w:cs="Arial"/>
          <w:i/>
        </w:rPr>
        <w:t>Higher</w:t>
      </w:r>
      <w:proofErr w:type="spellEnd"/>
      <w:r w:rsidR="00C705C8" w:rsidRPr="00B75AE4">
        <w:rPr>
          <w:rFonts w:ascii="Arial" w:hAnsi="Arial" w:cs="Arial"/>
          <w:i/>
        </w:rPr>
        <w:t xml:space="preserve"> </w:t>
      </w:r>
      <w:proofErr w:type="spellStart"/>
      <w:r w:rsidR="00C705C8" w:rsidRPr="00B75AE4">
        <w:rPr>
          <w:rFonts w:ascii="Arial" w:hAnsi="Arial" w:cs="Arial"/>
          <w:i/>
        </w:rPr>
        <w:t>Education</w:t>
      </w:r>
      <w:proofErr w:type="spellEnd"/>
      <w:r w:rsidR="00C705C8" w:rsidRPr="00B75AE4">
        <w:rPr>
          <w:rFonts w:ascii="Arial" w:hAnsi="Arial" w:cs="Arial"/>
          <w:i/>
        </w:rPr>
        <w:t xml:space="preserve"> </w:t>
      </w:r>
      <w:r w:rsidR="00C705C8" w:rsidRPr="00B75AE4">
        <w:rPr>
          <w:rFonts w:ascii="Arial" w:hAnsi="Arial" w:cs="Arial"/>
        </w:rPr>
        <w:t xml:space="preserve">e nel rapporto tra formazione, mondo del lavoro e competenze sociali. Il contributo descrive come i </w:t>
      </w:r>
      <w:proofErr w:type="spellStart"/>
      <w:r w:rsidR="00C705C8" w:rsidRPr="00B75AE4">
        <w:rPr>
          <w:rFonts w:ascii="Arial" w:hAnsi="Arial" w:cs="Arial"/>
        </w:rPr>
        <w:t>setting</w:t>
      </w:r>
      <w:proofErr w:type="spellEnd"/>
      <w:r w:rsidR="00C705C8" w:rsidRPr="00B75AE4">
        <w:rPr>
          <w:rFonts w:ascii="Arial" w:hAnsi="Arial" w:cs="Arial"/>
        </w:rPr>
        <w:t xml:space="preserve"> formativi possono diventare uno spazio per promuovere l’</w:t>
      </w:r>
      <w:proofErr w:type="spellStart"/>
      <w:r w:rsidR="00C705C8" w:rsidRPr="00B75AE4">
        <w:rPr>
          <w:rFonts w:ascii="Arial" w:hAnsi="Arial" w:cs="Arial"/>
        </w:rPr>
        <w:t>occupabilità</w:t>
      </w:r>
      <w:proofErr w:type="spellEnd"/>
      <w:r w:rsidR="00C705C8" w:rsidRPr="00B75AE4">
        <w:rPr>
          <w:rFonts w:ascii="Arial" w:hAnsi="Arial" w:cs="Arial"/>
        </w:rPr>
        <w:t xml:space="preserve"> usando metodologie trasformative. Nella medesima direzione si muove il testo di Vanna Boffo introducendo uno dei temi più affrontati nel proseguo dagli articoli ovvero la questione dell’</w:t>
      </w:r>
      <w:proofErr w:type="spellStart"/>
      <w:r w:rsidR="00C705C8" w:rsidRPr="00B75AE4">
        <w:rPr>
          <w:rFonts w:ascii="Arial" w:hAnsi="Arial" w:cs="Arial"/>
          <w:i/>
        </w:rPr>
        <w:t>employability</w:t>
      </w:r>
      <w:proofErr w:type="spellEnd"/>
      <w:r w:rsidR="00C705C8" w:rsidRPr="00B75AE4">
        <w:rPr>
          <w:rFonts w:ascii="Arial" w:hAnsi="Arial" w:cs="Arial"/>
          <w:i/>
        </w:rPr>
        <w:t xml:space="preserve"> </w:t>
      </w:r>
      <w:r w:rsidR="00C705C8" w:rsidRPr="00B75AE4">
        <w:rPr>
          <w:rFonts w:ascii="Arial" w:hAnsi="Arial" w:cs="Arial"/>
        </w:rPr>
        <w:t xml:space="preserve">all’interno dei sistemi di istruzione formale. </w:t>
      </w:r>
    </w:p>
    <w:p w14:paraId="0C9F5E14" w14:textId="2B174CC9" w:rsidR="00C705C8" w:rsidRPr="00B75AE4" w:rsidRDefault="00C705C8" w:rsidP="00C705C8">
      <w:pPr>
        <w:ind w:left="284"/>
        <w:jc w:val="both"/>
        <w:rPr>
          <w:rFonts w:ascii="Arial" w:hAnsi="Arial" w:cs="Arial"/>
          <w:lang w:val="en-US"/>
        </w:rPr>
      </w:pPr>
      <w:r w:rsidRPr="00B75AE4">
        <w:rPr>
          <w:rFonts w:ascii="Arial" w:hAnsi="Arial" w:cs="Arial"/>
        </w:rPr>
        <w:t xml:space="preserve">La prima sezione di articoli pone le questioni più importanti che gli articoli successivi svilupperanno nella loro ampiezza e dettaglio. </w:t>
      </w:r>
    </w:p>
    <w:p w14:paraId="4EA9A7C9" w14:textId="204D30B2" w:rsidR="00CC4C92" w:rsidRPr="00B75AE4" w:rsidRDefault="00CC4C92" w:rsidP="00CC4C92">
      <w:pPr>
        <w:ind w:left="284"/>
        <w:jc w:val="both"/>
        <w:rPr>
          <w:rFonts w:ascii="Arial" w:hAnsi="Arial" w:cs="Arial"/>
          <w:sz w:val="20"/>
          <w:szCs w:val="20"/>
          <w:lang w:val="en-GB"/>
        </w:rPr>
      </w:pPr>
    </w:p>
    <w:p w14:paraId="1A0E74B8" w14:textId="0F05A639" w:rsidR="00742B98" w:rsidRPr="00B75AE4" w:rsidRDefault="00C35B7A" w:rsidP="00742B98">
      <w:pPr>
        <w:pStyle w:val="Corpodeltesto"/>
        <w:ind w:left="284"/>
        <w:rPr>
          <w:rFonts w:ascii="Arial" w:hAnsi="Arial" w:cs="Arial"/>
          <w:b/>
          <w:i/>
        </w:rPr>
      </w:pPr>
      <w:r w:rsidRPr="00B75AE4">
        <w:rPr>
          <w:rFonts w:ascii="Arial" w:hAnsi="Arial" w:cs="Arial"/>
          <w:b/>
        </w:rPr>
        <w:t>3.2</w:t>
      </w:r>
      <w:r w:rsidRPr="00B75AE4">
        <w:rPr>
          <w:rFonts w:ascii="Arial" w:hAnsi="Arial" w:cs="Arial"/>
          <w:b/>
          <w:i/>
        </w:rPr>
        <w:t xml:space="preserve"> </w:t>
      </w:r>
      <w:r w:rsidR="00C705C8" w:rsidRPr="00B75AE4">
        <w:rPr>
          <w:rFonts w:ascii="Arial" w:hAnsi="Arial" w:cs="Arial"/>
          <w:b/>
          <w:i/>
        </w:rPr>
        <w:t xml:space="preserve">I contesti formativi, </w:t>
      </w:r>
      <w:r w:rsidR="00534EC9" w:rsidRPr="00B75AE4">
        <w:rPr>
          <w:rFonts w:ascii="Arial" w:hAnsi="Arial" w:cs="Arial"/>
          <w:b/>
          <w:i/>
        </w:rPr>
        <w:t>le dimensioni professionali, i processi educativi</w:t>
      </w:r>
    </w:p>
    <w:p w14:paraId="2188AD0A" w14:textId="77777777" w:rsidR="00742B98" w:rsidRPr="00B75AE4" w:rsidRDefault="00742B98" w:rsidP="00742B98">
      <w:pPr>
        <w:pStyle w:val="Corpodeltesto"/>
        <w:ind w:left="284"/>
        <w:rPr>
          <w:rFonts w:ascii="Arial" w:hAnsi="Arial" w:cs="Arial"/>
          <w:i/>
        </w:rPr>
      </w:pPr>
    </w:p>
    <w:p w14:paraId="03A8E46A" w14:textId="13631960" w:rsidR="00CC4C92" w:rsidRPr="00B75AE4" w:rsidRDefault="00742B98" w:rsidP="00742B98">
      <w:pPr>
        <w:pStyle w:val="Corpodeltesto"/>
        <w:ind w:left="284"/>
        <w:rPr>
          <w:rFonts w:ascii="Arial" w:hAnsi="Arial" w:cs="Arial"/>
          <w:lang w:val="en-US"/>
        </w:rPr>
      </w:pPr>
      <w:r w:rsidRPr="00B75AE4">
        <w:rPr>
          <w:rFonts w:ascii="Arial" w:hAnsi="Arial" w:cs="Arial"/>
          <w:i/>
        </w:rPr>
        <w:t xml:space="preserve">    </w:t>
      </w:r>
      <w:r w:rsidR="00534EC9" w:rsidRPr="00B75AE4">
        <w:rPr>
          <w:rFonts w:ascii="Arial" w:hAnsi="Arial" w:cs="Arial"/>
          <w:lang w:val="en-GB"/>
        </w:rPr>
        <w:t xml:space="preserve"> </w:t>
      </w:r>
      <w:proofErr w:type="gramStart"/>
      <w:r w:rsidR="00534EC9" w:rsidRPr="00B75AE4">
        <w:rPr>
          <w:rFonts w:ascii="Arial" w:hAnsi="Arial" w:cs="Arial"/>
          <w:lang w:val="en-GB"/>
        </w:rPr>
        <w:t xml:space="preserve">I </w:t>
      </w:r>
      <w:proofErr w:type="spellStart"/>
      <w:r w:rsidR="00534EC9" w:rsidRPr="00B75AE4">
        <w:rPr>
          <w:rFonts w:ascii="Arial" w:hAnsi="Arial" w:cs="Arial"/>
          <w:lang w:val="en-GB"/>
        </w:rPr>
        <w:t>temi</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che</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sono</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già</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stati</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anticipati</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attraversano</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anche</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gli</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articoli</w:t>
      </w:r>
      <w:proofErr w:type="spellEnd"/>
      <w:r w:rsidR="00534EC9" w:rsidRPr="00B75AE4">
        <w:rPr>
          <w:rFonts w:ascii="Arial" w:hAnsi="Arial" w:cs="Arial"/>
          <w:lang w:val="en-GB"/>
        </w:rPr>
        <w:t xml:space="preserve"> di </w:t>
      </w:r>
      <w:proofErr w:type="spellStart"/>
      <w:r w:rsidR="00534EC9" w:rsidRPr="00B75AE4">
        <w:rPr>
          <w:rFonts w:ascii="Arial" w:hAnsi="Arial" w:cs="Arial"/>
          <w:lang w:val="en-GB"/>
        </w:rPr>
        <w:t>ricerca</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che</w:t>
      </w:r>
      <w:proofErr w:type="spellEnd"/>
      <w:r w:rsidR="00534EC9" w:rsidRPr="00B75AE4">
        <w:rPr>
          <w:rFonts w:ascii="Arial" w:hAnsi="Arial" w:cs="Arial"/>
          <w:lang w:val="en-GB"/>
        </w:rPr>
        <w:t xml:space="preserve">, come </w:t>
      </w:r>
      <w:proofErr w:type="spellStart"/>
      <w:r w:rsidR="00534EC9" w:rsidRPr="00B75AE4">
        <w:rPr>
          <w:rFonts w:ascii="Arial" w:hAnsi="Arial" w:cs="Arial"/>
          <w:lang w:val="en-GB"/>
        </w:rPr>
        <w:t>abbiamo</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già</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indicato</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rappresentano</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una</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ricca</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analisi</w:t>
      </w:r>
      <w:proofErr w:type="spellEnd"/>
      <w:r w:rsidR="00534EC9" w:rsidRPr="00B75AE4">
        <w:rPr>
          <w:rFonts w:ascii="Arial" w:hAnsi="Arial" w:cs="Arial"/>
          <w:lang w:val="en-GB"/>
        </w:rPr>
        <w:t xml:space="preserve"> di </w:t>
      </w:r>
      <w:proofErr w:type="spellStart"/>
      <w:r w:rsidR="00534EC9" w:rsidRPr="00B75AE4">
        <w:rPr>
          <w:rFonts w:ascii="Arial" w:hAnsi="Arial" w:cs="Arial"/>
          <w:lang w:val="en-GB"/>
        </w:rPr>
        <w:t>pratiche</w:t>
      </w:r>
      <w:proofErr w:type="spellEnd"/>
      <w:r w:rsidR="00534EC9" w:rsidRPr="00B75AE4">
        <w:rPr>
          <w:rFonts w:ascii="Arial" w:hAnsi="Arial" w:cs="Arial"/>
          <w:lang w:val="en-GB"/>
        </w:rPr>
        <w:t xml:space="preserve"> e </w:t>
      </w:r>
      <w:proofErr w:type="spellStart"/>
      <w:r w:rsidR="00534EC9" w:rsidRPr="00B75AE4">
        <w:rPr>
          <w:rFonts w:ascii="Arial" w:hAnsi="Arial" w:cs="Arial"/>
          <w:lang w:val="en-GB"/>
        </w:rPr>
        <w:t>approfondimenti</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teorici</w:t>
      </w:r>
      <w:proofErr w:type="spellEnd"/>
      <w:r w:rsidR="00534EC9" w:rsidRPr="00B75AE4">
        <w:rPr>
          <w:rFonts w:ascii="Arial" w:hAnsi="Arial" w:cs="Arial"/>
          <w:lang w:val="en-GB"/>
        </w:rPr>
        <w:t>.</w:t>
      </w:r>
      <w:proofErr w:type="gramEnd"/>
      <w:r w:rsidR="00534EC9" w:rsidRPr="00B75AE4">
        <w:rPr>
          <w:rFonts w:ascii="Arial" w:hAnsi="Arial" w:cs="Arial"/>
          <w:lang w:val="en-GB"/>
        </w:rPr>
        <w:t xml:space="preserve"> La </w:t>
      </w:r>
      <w:proofErr w:type="spellStart"/>
      <w:r w:rsidR="00534EC9" w:rsidRPr="00B75AE4">
        <w:rPr>
          <w:rFonts w:ascii="Arial" w:hAnsi="Arial" w:cs="Arial"/>
          <w:lang w:val="en-GB"/>
        </w:rPr>
        <w:t>sezione</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si</w:t>
      </w:r>
      <w:proofErr w:type="spellEnd"/>
      <w:r w:rsidR="00534EC9" w:rsidRPr="00B75AE4">
        <w:rPr>
          <w:rFonts w:ascii="Arial" w:hAnsi="Arial" w:cs="Arial"/>
          <w:lang w:val="en-GB"/>
        </w:rPr>
        <w:t xml:space="preserve"> </w:t>
      </w:r>
      <w:proofErr w:type="spellStart"/>
      <w:r w:rsidR="00534EC9" w:rsidRPr="00B75AE4">
        <w:rPr>
          <w:rFonts w:ascii="Arial" w:hAnsi="Arial" w:cs="Arial"/>
          <w:lang w:val="en-GB"/>
        </w:rPr>
        <w:t>apre</w:t>
      </w:r>
      <w:proofErr w:type="spellEnd"/>
      <w:r w:rsidR="00534EC9" w:rsidRPr="00B75AE4">
        <w:rPr>
          <w:rFonts w:ascii="Arial" w:hAnsi="Arial" w:cs="Arial"/>
          <w:lang w:val="en-GB"/>
        </w:rPr>
        <w:t xml:space="preserve"> con </w:t>
      </w:r>
      <w:proofErr w:type="spellStart"/>
      <w:proofErr w:type="gramStart"/>
      <w:r w:rsidR="00534EC9" w:rsidRPr="00B75AE4">
        <w:rPr>
          <w:rFonts w:ascii="Arial" w:hAnsi="Arial" w:cs="Arial"/>
          <w:lang w:val="en-GB"/>
        </w:rPr>
        <w:t>il</w:t>
      </w:r>
      <w:proofErr w:type="spellEnd"/>
      <w:proofErr w:type="gramEnd"/>
      <w:r w:rsidR="00534EC9" w:rsidRPr="00B75AE4">
        <w:rPr>
          <w:rFonts w:ascii="Arial" w:hAnsi="Arial" w:cs="Arial"/>
          <w:lang w:val="en-GB"/>
        </w:rPr>
        <w:t xml:space="preserve"> </w:t>
      </w:r>
      <w:proofErr w:type="spellStart"/>
      <w:r w:rsidR="00534EC9" w:rsidRPr="00B75AE4">
        <w:rPr>
          <w:rFonts w:ascii="Arial" w:hAnsi="Arial" w:cs="Arial"/>
          <w:lang w:val="en-GB"/>
        </w:rPr>
        <w:t>testo</w:t>
      </w:r>
      <w:proofErr w:type="spellEnd"/>
      <w:r w:rsidR="00534EC9" w:rsidRPr="00B75AE4">
        <w:rPr>
          <w:rFonts w:ascii="Arial" w:hAnsi="Arial" w:cs="Arial"/>
          <w:lang w:val="en-GB"/>
        </w:rPr>
        <w:t xml:space="preserve"> di Francesca </w:t>
      </w:r>
      <w:proofErr w:type="spellStart"/>
      <w:r w:rsidR="00534EC9" w:rsidRPr="00B75AE4">
        <w:rPr>
          <w:rFonts w:ascii="Arial" w:hAnsi="Arial" w:cs="Arial"/>
          <w:lang w:val="en-GB"/>
        </w:rPr>
        <w:t>Torlone</w:t>
      </w:r>
      <w:proofErr w:type="spellEnd"/>
      <w:r w:rsidR="00534EC9" w:rsidRPr="00B75AE4">
        <w:rPr>
          <w:rFonts w:ascii="Arial" w:hAnsi="Arial" w:cs="Arial"/>
          <w:lang w:val="en-GB"/>
        </w:rPr>
        <w:t xml:space="preserve">, </w:t>
      </w:r>
      <w:proofErr w:type="spellStart"/>
      <w:r w:rsidR="00534EC9" w:rsidRPr="00B75AE4">
        <w:rPr>
          <w:rFonts w:ascii="Arial" w:hAnsi="Arial" w:cs="Arial"/>
          <w:i/>
        </w:rPr>
        <w:t>Education</w:t>
      </w:r>
      <w:proofErr w:type="spellEnd"/>
      <w:r w:rsidR="00534EC9" w:rsidRPr="00B75AE4">
        <w:rPr>
          <w:rFonts w:ascii="Arial" w:hAnsi="Arial" w:cs="Arial"/>
          <w:i/>
        </w:rPr>
        <w:t xml:space="preserve"> for </w:t>
      </w:r>
      <w:proofErr w:type="spellStart"/>
      <w:r w:rsidR="00534EC9" w:rsidRPr="00B75AE4">
        <w:rPr>
          <w:rFonts w:ascii="Arial" w:hAnsi="Arial" w:cs="Arial"/>
          <w:i/>
        </w:rPr>
        <w:t>transformation</w:t>
      </w:r>
      <w:proofErr w:type="spellEnd"/>
      <w:r w:rsidR="00534EC9" w:rsidRPr="00B75AE4">
        <w:rPr>
          <w:rFonts w:ascii="Arial" w:hAnsi="Arial" w:cs="Arial"/>
          <w:i/>
        </w:rPr>
        <w:t xml:space="preserve"> of </w:t>
      </w:r>
      <w:proofErr w:type="spellStart"/>
      <w:r w:rsidR="00534EC9" w:rsidRPr="00B75AE4">
        <w:rPr>
          <w:rFonts w:ascii="Arial" w:hAnsi="Arial" w:cs="Arial"/>
          <w:i/>
        </w:rPr>
        <w:t>subjects</w:t>
      </w:r>
      <w:proofErr w:type="spellEnd"/>
      <w:r w:rsidR="00534EC9" w:rsidRPr="00B75AE4">
        <w:rPr>
          <w:rFonts w:ascii="Arial" w:hAnsi="Arial" w:cs="Arial"/>
          <w:i/>
        </w:rPr>
        <w:t xml:space="preserve"> and </w:t>
      </w:r>
      <w:proofErr w:type="spellStart"/>
      <w:r w:rsidR="00534EC9" w:rsidRPr="00B75AE4">
        <w:rPr>
          <w:rFonts w:ascii="Arial" w:hAnsi="Arial" w:cs="Arial"/>
          <w:i/>
        </w:rPr>
        <w:t>working</w:t>
      </w:r>
      <w:proofErr w:type="spellEnd"/>
      <w:r w:rsidR="00534EC9" w:rsidRPr="00B75AE4">
        <w:rPr>
          <w:rFonts w:ascii="Arial" w:hAnsi="Arial" w:cs="Arial"/>
          <w:i/>
        </w:rPr>
        <w:t xml:space="preserve"> </w:t>
      </w:r>
      <w:proofErr w:type="spellStart"/>
      <w:r w:rsidR="00534EC9" w:rsidRPr="00B75AE4">
        <w:rPr>
          <w:rFonts w:ascii="Arial" w:hAnsi="Arial" w:cs="Arial"/>
          <w:i/>
        </w:rPr>
        <w:t>contexts</w:t>
      </w:r>
      <w:proofErr w:type="spellEnd"/>
      <w:r w:rsidR="00534EC9" w:rsidRPr="00B75AE4">
        <w:rPr>
          <w:rFonts w:ascii="Arial" w:hAnsi="Arial" w:cs="Arial"/>
          <w:i/>
        </w:rPr>
        <w:t xml:space="preserve">. The </w:t>
      </w:r>
      <w:proofErr w:type="spellStart"/>
      <w:r w:rsidR="00534EC9" w:rsidRPr="00B75AE4">
        <w:rPr>
          <w:rFonts w:ascii="Arial" w:hAnsi="Arial" w:cs="Arial"/>
          <w:i/>
        </w:rPr>
        <w:t>institutional</w:t>
      </w:r>
      <w:proofErr w:type="spellEnd"/>
      <w:r w:rsidR="00534EC9" w:rsidRPr="00B75AE4">
        <w:rPr>
          <w:rFonts w:ascii="Arial" w:hAnsi="Arial" w:cs="Arial"/>
          <w:i/>
        </w:rPr>
        <w:t xml:space="preserve"> </w:t>
      </w:r>
      <w:proofErr w:type="spellStart"/>
      <w:r w:rsidR="00534EC9" w:rsidRPr="00B75AE4">
        <w:rPr>
          <w:rFonts w:ascii="Arial" w:hAnsi="Arial" w:cs="Arial"/>
          <w:i/>
        </w:rPr>
        <w:t>learning</w:t>
      </w:r>
      <w:proofErr w:type="spellEnd"/>
      <w:r w:rsidR="00534EC9" w:rsidRPr="00B75AE4">
        <w:rPr>
          <w:rFonts w:ascii="Arial" w:hAnsi="Arial" w:cs="Arial"/>
          <w:i/>
        </w:rPr>
        <w:t xml:space="preserve"> of </w:t>
      </w:r>
      <w:proofErr w:type="spellStart"/>
      <w:r w:rsidR="00534EC9" w:rsidRPr="00B75AE4">
        <w:rPr>
          <w:rFonts w:ascii="Arial" w:hAnsi="Arial" w:cs="Arial"/>
          <w:i/>
        </w:rPr>
        <w:t>Regional</w:t>
      </w:r>
      <w:proofErr w:type="spellEnd"/>
      <w:r w:rsidR="00534EC9" w:rsidRPr="00B75AE4">
        <w:rPr>
          <w:rFonts w:ascii="Arial" w:hAnsi="Arial" w:cs="Arial"/>
          <w:i/>
        </w:rPr>
        <w:t xml:space="preserve"> </w:t>
      </w:r>
      <w:proofErr w:type="spellStart"/>
      <w:r w:rsidR="00534EC9" w:rsidRPr="00B75AE4">
        <w:rPr>
          <w:rFonts w:ascii="Arial" w:hAnsi="Arial" w:cs="Arial"/>
          <w:i/>
        </w:rPr>
        <w:t>Governments</w:t>
      </w:r>
      <w:proofErr w:type="spellEnd"/>
      <w:r w:rsidR="00534EC9" w:rsidRPr="00B75AE4">
        <w:rPr>
          <w:rFonts w:ascii="Arial" w:hAnsi="Arial" w:cs="Arial"/>
          <w:i/>
        </w:rPr>
        <w:t xml:space="preserve"> </w:t>
      </w:r>
      <w:proofErr w:type="spellStart"/>
      <w:r w:rsidR="00534EC9" w:rsidRPr="00B75AE4">
        <w:rPr>
          <w:rFonts w:ascii="Arial" w:hAnsi="Arial" w:cs="Arial"/>
          <w:i/>
        </w:rPr>
        <w:t>as</w:t>
      </w:r>
      <w:proofErr w:type="spellEnd"/>
      <w:r w:rsidR="00534EC9" w:rsidRPr="00B75AE4">
        <w:rPr>
          <w:rFonts w:ascii="Arial" w:hAnsi="Arial" w:cs="Arial"/>
          <w:i/>
        </w:rPr>
        <w:t xml:space="preserve"> an </w:t>
      </w:r>
      <w:proofErr w:type="spellStart"/>
      <w:r w:rsidR="00534EC9" w:rsidRPr="00B75AE4">
        <w:rPr>
          <w:rFonts w:ascii="Arial" w:hAnsi="Arial" w:cs="Arial"/>
          <w:i/>
        </w:rPr>
        <w:t>example</w:t>
      </w:r>
      <w:proofErr w:type="spellEnd"/>
      <w:r w:rsidR="00534EC9" w:rsidRPr="00B75AE4">
        <w:rPr>
          <w:rFonts w:ascii="Arial" w:hAnsi="Arial" w:cs="Arial"/>
        </w:rPr>
        <w:t>,</w:t>
      </w:r>
      <w:r w:rsidR="0069293D" w:rsidRPr="00B75AE4">
        <w:rPr>
          <w:rFonts w:ascii="Arial" w:hAnsi="Arial" w:cs="Arial"/>
        </w:rPr>
        <w:t xml:space="preserve"> che mette in evidenza quanto “la sfida per la ricerca educativa sia  la formazione del soggetto collettivo in grado di esercitare funzioni trasformative sociali e controllare i processi di passivizzazione” (</w:t>
      </w:r>
      <w:proofErr w:type="spellStart"/>
      <w:r w:rsidR="0069293D" w:rsidRPr="00B75AE4">
        <w:rPr>
          <w:rFonts w:ascii="Arial" w:hAnsi="Arial" w:cs="Arial"/>
        </w:rPr>
        <w:t>Torlone</w:t>
      </w:r>
      <w:proofErr w:type="spellEnd"/>
      <w:r w:rsidR="0069293D" w:rsidRPr="00B75AE4">
        <w:rPr>
          <w:rFonts w:ascii="Arial" w:hAnsi="Arial" w:cs="Arial"/>
        </w:rPr>
        <w:t xml:space="preserve">, 2019 in questo numero). </w:t>
      </w:r>
      <w:r w:rsidR="00E307B5" w:rsidRPr="00B75AE4">
        <w:rPr>
          <w:rFonts w:ascii="Arial" w:hAnsi="Arial" w:cs="Arial"/>
        </w:rPr>
        <w:t>La formazione del soggetto non è mai per l’</w:t>
      </w:r>
      <w:r w:rsidR="00E307B5" w:rsidRPr="00B75AE4">
        <w:rPr>
          <w:rFonts w:ascii="Arial" w:hAnsi="Arial" w:cs="Arial"/>
          <w:i/>
        </w:rPr>
        <w:t xml:space="preserve">unicum </w:t>
      </w:r>
      <w:r w:rsidR="00E307B5" w:rsidRPr="00B75AE4">
        <w:rPr>
          <w:rFonts w:ascii="Arial" w:hAnsi="Arial" w:cs="Arial"/>
        </w:rPr>
        <w:t>che rappresenta, si articola attraverso e dentro le istituzioni regionali, nei processi di apprendimento delle organi</w:t>
      </w:r>
      <w:r w:rsidR="00713768" w:rsidRPr="00B75AE4">
        <w:rPr>
          <w:rFonts w:ascii="Arial" w:hAnsi="Arial" w:cs="Arial"/>
        </w:rPr>
        <w:t>zzazioni. A partire da queste ri</w:t>
      </w:r>
      <w:r w:rsidR="00E307B5" w:rsidRPr="00B75AE4">
        <w:rPr>
          <w:rFonts w:ascii="Arial" w:hAnsi="Arial" w:cs="Arial"/>
        </w:rPr>
        <w:t>flessioni fondanti è possibile leggere i contributi sul ruolo dell’</w:t>
      </w:r>
      <w:proofErr w:type="spellStart"/>
      <w:r w:rsidR="00E307B5" w:rsidRPr="00B75AE4">
        <w:rPr>
          <w:rFonts w:ascii="Arial" w:hAnsi="Arial" w:cs="Arial"/>
          <w:i/>
        </w:rPr>
        <w:t>Higher</w:t>
      </w:r>
      <w:proofErr w:type="spellEnd"/>
      <w:r w:rsidR="00E307B5" w:rsidRPr="00B75AE4">
        <w:rPr>
          <w:rFonts w:ascii="Arial" w:hAnsi="Arial" w:cs="Arial"/>
          <w:i/>
        </w:rPr>
        <w:t xml:space="preserve"> </w:t>
      </w:r>
      <w:proofErr w:type="spellStart"/>
      <w:r w:rsidR="00E307B5" w:rsidRPr="00B75AE4">
        <w:rPr>
          <w:rFonts w:ascii="Arial" w:hAnsi="Arial" w:cs="Arial"/>
          <w:i/>
        </w:rPr>
        <w:t>Education</w:t>
      </w:r>
      <w:proofErr w:type="spellEnd"/>
      <w:r w:rsidR="00E307B5" w:rsidRPr="00B75AE4">
        <w:rPr>
          <w:rFonts w:ascii="Arial" w:hAnsi="Arial" w:cs="Arial"/>
        </w:rPr>
        <w:t>, l’Università, per la formazione dei soggetti</w:t>
      </w:r>
      <w:r w:rsidR="00713768" w:rsidRPr="00B75AE4">
        <w:rPr>
          <w:rFonts w:ascii="Arial" w:hAnsi="Arial" w:cs="Arial"/>
        </w:rPr>
        <w:t xml:space="preserve">. Infatti il ruolo del </w:t>
      </w:r>
      <w:proofErr w:type="spellStart"/>
      <w:r w:rsidR="00713768" w:rsidRPr="00B75AE4">
        <w:rPr>
          <w:rFonts w:ascii="Arial" w:hAnsi="Arial" w:cs="Arial"/>
          <w:i/>
        </w:rPr>
        <w:t>Faculty</w:t>
      </w:r>
      <w:proofErr w:type="spellEnd"/>
      <w:r w:rsidR="00713768" w:rsidRPr="00B75AE4">
        <w:rPr>
          <w:rFonts w:ascii="Arial" w:hAnsi="Arial" w:cs="Arial"/>
          <w:i/>
        </w:rPr>
        <w:t xml:space="preserve"> Development </w:t>
      </w:r>
      <w:r w:rsidR="00713768" w:rsidRPr="00B75AE4">
        <w:rPr>
          <w:rFonts w:ascii="Arial" w:hAnsi="Arial" w:cs="Arial"/>
        </w:rPr>
        <w:t xml:space="preserve">sottolineato da Monica Fedeli e Concetta Tino nel testo </w:t>
      </w:r>
      <w:r w:rsidR="00713768" w:rsidRPr="00B75AE4">
        <w:rPr>
          <w:rFonts w:ascii="Arial" w:hAnsi="Arial" w:cs="Arial"/>
          <w:i/>
          <w:lang w:val="en-US"/>
        </w:rPr>
        <w:t>Teaching4Learning@Unipd: Instruments for Faculty Development</w:t>
      </w:r>
      <w:r w:rsidR="00713768" w:rsidRPr="00B75AE4">
        <w:rPr>
          <w:rFonts w:ascii="Arial" w:hAnsi="Arial" w:cs="Arial"/>
        </w:rPr>
        <w:t>,  attraverso gli aggiornamenti della didattica universitaria, come anche la funzione della narrazione per l’orientamento universitario (</w:t>
      </w:r>
      <w:r w:rsidR="00713768" w:rsidRPr="00B75AE4">
        <w:rPr>
          <w:rFonts w:ascii="Arial" w:hAnsi="Arial" w:cs="Arial"/>
          <w:i/>
          <w:color w:val="000000" w:themeColor="text1"/>
          <w:lang w:val="en-GB"/>
        </w:rPr>
        <w:t xml:space="preserve">From Higher Education to work transition. The use of narrative in guidance </w:t>
      </w:r>
      <w:proofErr w:type="gramStart"/>
      <w:r w:rsidR="00713768" w:rsidRPr="00B75AE4">
        <w:rPr>
          <w:rFonts w:ascii="Arial" w:hAnsi="Arial" w:cs="Arial"/>
          <w:i/>
          <w:color w:val="000000" w:themeColor="text1"/>
          <w:lang w:val="en-GB"/>
        </w:rPr>
        <w:t>paths</w:t>
      </w:r>
      <w:r w:rsidR="00713768" w:rsidRPr="00B75AE4">
        <w:rPr>
          <w:rFonts w:ascii="Arial" w:hAnsi="Arial" w:cs="Arial"/>
        </w:rPr>
        <w:t xml:space="preserve">  di</w:t>
      </w:r>
      <w:proofErr w:type="gramEnd"/>
      <w:r w:rsidR="00713768" w:rsidRPr="00B75AE4">
        <w:rPr>
          <w:rFonts w:ascii="Arial" w:hAnsi="Arial" w:cs="Arial"/>
        </w:rPr>
        <w:t xml:space="preserve"> Alessandra Priore e Francesco Lo Presti) sottolineano quanto l’universo della formazione possa modificare l’acquisizione  di nuove competenze per il futuro lavorativo. In tal senso proprio la consapevolezza dell’importanza di sostenere </w:t>
      </w:r>
      <w:proofErr w:type="spellStart"/>
      <w:r w:rsidR="00713768" w:rsidRPr="00B75AE4">
        <w:rPr>
          <w:rFonts w:ascii="Arial" w:hAnsi="Arial" w:cs="Arial"/>
          <w:i/>
        </w:rPr>
        <w:t>learning</w:t>
      </w:r>
      <w:proofErr w:type="spellEnd"/>
      <w:r w:rsidR="00713768" w:rsidRPr="00B75AE4">
        <w:rPr>
          <w:rFonts w:ascii="Arial" w:hAnsi="Arial" w:cs="Arial"/>
          <w:i/>
        </w:rPr>
        <w:t xml:space="preserve"> </w:t>
      </w:r>
      <w:r w:rsidR="00713768" w:rsidRPr="00B75AE4">
        <w:rPr>
          <w:rFonts w:ascii="Arial" w:hAnsi="Arial" w:cs="Arial"/>
        </w:rPr>
        <w:t>(</w:t>
      </w:r>
      <w:r w:rsidR="00713768" w:rsidRPr="00B75AE4">
        <w:rPr>
          <w:rFonts w:ascii="Arial" w:hAnsi="Arial" w:cs="Arial"/>
          <w:i/>
        </w:rPr>
        <w:t xml:space="preserve">The </w:t>
      </w:r>
      <w:proofErr w:type="spellStart"/>
      <w:r w:rsidR="00713768" w:rsidRPr="00B75AE4">
        <w:rPr>
          <w:rFonts w:ascii="Arial" w:hAnsi="Arial" w:cs="Arial"/>
          <w:i/>
        </w:rPr>
        <w:t>Structure</w:t>
      </w:r>
      <w:proofErr w:type="spellEnd"/>
      <w:r w:rsidR="00713768" w:rsidRPr="00B75AE4">
        <w:rPr>
          <w:rFonts w:ascii="Arial" w:hAnsi="Arial" w:cs="Arial"/>
          <w:i/>
        </w:rPr>
        <w:t xml:space="preserve"> of Non-</w:t>
      </w:r>
      <w:proofErr w:type="spellStart"/>
      <w:r w:rsidR="00713768" w:rsidRPr="00B75AE4">
        <w:rPr>
          <w:rFonts w:ascii="Arial" w:hAnsi="Arial" w:cs="Arial"/>
          <w:i/>
        </w:rPr>
        <w:t>Traditional</w:t>
      </w:r>
      <w:proofErr w:type="spellEnd"/>
      <w:r w:rsidR="00713768" w:rsidRPr="00B75AE4">
        <w:rPr>
          <w:rFonts w:ascii="Arial" w:hAnsi="Arial" w:cs="Arial"/>
          <w:i/>
        </w:rPr>
        <w:t xml:space="preserve"> Students’ </w:t>
      </w:r>
      <w:proofErr w:type="spellStart"/>
      <w:r w:rsidR="00713768" w:rsidRPr="00B75AE4">
        <w:rPr>
          <w:rFonts w:ascii="Arial" w:hAnsi="Arial" w:cs="Arial"/>
          <w:i/>
        </w:rPr>
        <w:t>Motives</w:t>
      </w:r>
      <w:proofErr w:type="spellEnd"/>
      <w:r w:rsidR="00713768" w:rsidRPr="00B75AE4">
        <w:rPr>
          <w:rFonts w:ascii="Arial" w:hAnsi="Arial" w:cs="Arial"/>
          <w:i/>
        </w:rPr>
        <w:t xml:space="preserve"> for </w:t>
      </w:r>
      <w:proofErr w:type="spellStart"/>
      <w:r w:rsidR="00713768" w:rsidRPr="00B75AE4">
        <w:rPr>
          <w:rFonts w:ascii="Arial" w:hAnsi="Arial" w:cs="Arial"/>
          <w:i/>
        </w:rPr>
        <w:t>Entering</w:t>
      </w:r>
      <w:proofErr w:type="spellEnd"/>
      <w:r w:rsidR="00713768" w:rsidRPr="00B75AE4">
        <w:rPr>
          <w:rFonts w:ascii="Arial" w:hAnsi="Arial" w:cs="Arial"/>
          <w:i/>
        </w:rPr>
        <w:t xml:space="preserve"> </w:t>
      </w:r>
      <w:proofErr w:type="spellStart"/>
      <w:r w:rsidR="00713768" w:rsidRPr="00B75AE4">
        <w:rPr>
          <w:rFonts w:ascii="Arial" w:hAnsi="Arial" w:cs="Arial"/>
          <w:i/>
        </w:rPr>
        <w:t>Higher</w:t>
      </w:r>
      <w:proofErr w:type="spellEnd"/>
      <w:r w:rsidR="00713768" w:rsidRPr="00B75AE4">
        <w:rPr>
          <w:rFonts w:ascii="Arial" w:hAnsi="Arial" w:cs="Arial"/>
          <w:i/>
        </w:rPr>
        <w:t xml:space="preserve"> </w:t>
      </w:r>
      <w:proofErr w:type="spellStart"/>
      <w:r w:rsidR="00713768" w:rsidRPr="00B75AE4">
        <w:rPr>
          <w:rFonts w:ascii="Arial" w:hAnsi="Arial" w:cs="Arial"/>
          <w:i/>
        </w:rPr>
        <w:t>Education</w:t>
      </w:r>
      <w:proofErr w:type="spellEnd"/>
      <w:r w:rsidR="00713768" w:rsidRPr="00B75AE4">
        <w:rPr>
          <w:rFonts w:ascii="Arial" w:hAnsi="Arial" w:cs="Arial"/>
        </w:rPr>
        <w:t xml:space="preserve">, di </w:t>
      </w:r>
      <w:proofErr w:type="spellStart"/>
      <w:r w:rsidR="00713768" w:rsidRPr="00B75AE4">
        <w:rPr>
          <w:rFonts w:ascii="Arial" w:hAnsi="Arial" w:cs="Arial"/>
          <w:color w:val="000000" w:themeColor="text1"/>
        </w:rPr>
        <w:t>Katarína</w:t>
      </w:r>
      <w:proofErr w:type="spellEnd"/>
      <w:r w:rsidR="00713768" w:rsidRPr="00B75AE4">
        <w:rPr>
          <w:rFonts w:ascii="Arial" w:hAnsi="Arial" w:cs="Arial"/>
          <w:color w:val="000000" w:themeColor="text1"/>
        </w:rPr>
        <w:t xml:space="preserve"> </w:t>
      </w:r>
      <w:proofErr w:type="spellStart"/>
      <w:r w:rsidR="00713768" w:rsidRPr="00B75AE4">
        <w:rPr>
          <w:rFonts w:ascii="Arial" w:hAnsi="Arial" w:cs="Arial"/>
          <w:color w:val="000000" w:themeColor="text1"/>
        </w:rPr>
        <w:t>Rozvadská</w:t>
      </w:r>
      <w:proofErr w:type="spellEnd"/>
      <w:r w:rsidR="00713768" w:rsidRPr="00B75AE4">
        <w:rPr>
          <w:rFonts w:ascii="Arial" w:hAnsi="Arial" w:cs="Arial"/>
          <w:color w:val="000000" w:themeColor="text1"/>
        </w:rPr>
        <w:t xml:space="preserve">, </w:t>
      </w:r>
      <w:proofErr w:type="spellStart"/>
      <w:r w:rsidR="00713768" w:rsidRPr="00B75AE4">
        <w:rPr>
          <w:rFonts w:ascii="Arial" w:hAnsi="Arial" w:cs="Arial"/>
          <w:color w:val="000000" w:themeColor="text1"/>
        </w:rPr>
        <w:t>Petr</w:t>
      </w:r>
      <w:proofErr w:type="spellEnd"/>
      <w:r w:rsidR="00713768" w:rsidRPr="00B75AE4">
        <w:rPr>
          <w:rFonts w:ascii="Arial" w:hAnsi="Arial" w:cs="Arial"/>
          <w:color w:val="000000" w:themeColor="text1"/>
        </w:rPr>
        <w:t xml:space="preserve"> </w:t>
      </w:r>
      <w:proofErr w:type="spellStart"/>
      <w:r w:rsidR="00713768" w:rsidRPr="00B75AE4">
        <w:rPr>
          <w:rFonts w:ascii="Arial" w:hAnsi="Arial" w:cs="Arial"/>
          <w:color w:val="000000" w:themeColor="text1"/>
        </w:rPr>
        <w:t>Novotný</w:t>
      </w:r>
      <w:proofErr w:type="spellEnd"/>
      <w:r w:rsidR="00713768" w:rsidRPr="00B75AE4">
        <w:rPr>
          <w:rFonts w:ascii="Arial" w:hAnsi="Arial" w:cs="Arial"/>
          <w:color w:val="000000" w:themeColor="text1"/>
        </w:rPr>
        <w:t xml:space="preserve">), </w:t>
      </w:r>
      <w:r w:rsidR="00713768" w:rsidRPr="00B75AE4">
        <w:rPr>
          <w:rFonts w:ascii="Arial" w:hAnsi="Arial" w:cs="Arial"/>
          <w:i/>
          <w:color w:val="000000" w:themeColor="text1"/>
          <w:lang w:val="en-GB"/>
        </w:rPr>
        <w:t xml:space="preserve">entrepreneurship </w:t>
      </w:r>
      <w:r w:rsidR="00713768" w:rsidRPr="00B75AE4">
        <w:rPr>
          <w:rFonts w:ascii="Arial" w:hAnsi="Arial" w:cs="Arial"/>
          <w:color w:val="000000" w:themeColor="text1"/>
          <w:lang w:val="en-GB"/>
        </w:rPr>
        <w:t>(</w:t>
      </w:r>
      <w:r w:rsidR="00713768" w:rsidRPr="00B75AE4">
        <w:rPr>
          <w:rFonts w:ascii="Arial" w:hAnsi="Arial" w:cs="Arial"/>
          <w:i/>
          <w:color w:val="000000" w:themeColor="text1"/>
          <w:lang w:val="en-GB"/>
        </w:rPr>
        <w:t>Teaching a sense of initiative and entrepreneurship through problem based learning. A case study of a university course</w:t>
      </w:r>
      <w:r w:rsidR="00713768" w:rsidRPr="00B75AE4">
        <w:rPr>
          <w:rFonts w:ascii="Arial" w:hAnsi="Arial" w:cs="Arial"/>
          <w:color w:val="000000" w:themeColor="text1"/>
          <w:lang w:val="en-GB"/>
        </w:rPr>
        <w:t xml:space="preserve">, Daniele </w:t>
      </w:r>
      <w:proofErr w:type="spellStart"/>
      <w:r w:rsidR="00713768" w:rsidRPr="00B75AE4">
        <w:rPr>
          <w:rFonts w:ascii="Arial" w:hAnsi="Arial" w:cs="Arial"/>
          <w:color w:val="000000" w:themeColor="text1"/>
          <w:lang w:val="en-GB"/>
        </w:rPr>
        <w:t>Morsel</w:t>
      </w:r>
      <w:r w:rsidR="00B80159" w:rsidRPr="00B75AE4">
        <w:rPr>
          <w:rFonts w:ascii="Arial" w:hAnsi="Arial" w:cs="Arial"/>
          <w:color w:val="000000" w:themeColor="text1"/>
          <w:lang w:val="en-GB"/>
        </w:rPr>
        <w:t>li</w:t>
      </w:r>
      <w:proofErr w:type="spellEnd"/>
      <w:r w:rsidR="00B80159" w:rsidRPr="00B75AE4">
        <w:rPr>
          <w:rFonts w:ascii="Arial" w:hAnsi="Arial" w:cs="Arial"/>
          <w:color w:val="000000" w:themeColor="text1"/>
          <w:lang w:val="en-GB"/>
        </w:rPr>
        <w:t>)</w:t>
      </w:r>
      <w:r w:rsidR="00713768" w:rsidRPr="00B75AE4">
        <w:rPr>
          <w:rFonts w:ascii="Arial" w:hAnsi="Arial" w:cs="Arial"/>
          <w:color w:val="000000" w:themeColor="text1"/>
          <w:lang w:val="en-GB"/>
        </w:rPr>
        <w:t xml:space="preserve"> </w:t>
      </w:r>
      <w:r w:rsidR="00713768" w:rsidRPr="00B75AE4">
        <w:rPr>
          <w:rFonts w:ascii="Arial" w:hAnsi="Arial" w:cs="Arial"/>
          <w:i/>
          <w:color w:val="000000" w:themeColor="text1"/>
          <w:lang w:val="en-GB"/>
        </w:rPr>
        <w:t>e employability</w:t>
      </w:r>
      <w:r w:rsidR="00713768" w:rsidRPr="00B75AE4">
        <w:rPr>
          <w:rFonts w:ascii="Arial" w:hAnsi="Arial" w:cs="Arial"/>
          <w:color w:val="000000" w:themeColor="text1"/>
          <w:lang w:val="en-US"/>
        </w:rPr>
        <w:t xml:space="preserve"> </w:t>
      </w:r>
      <w:r w:rsidR="00B80159" w:rsidRPr="00B75AE4">
        <w:rPr>
          <w:rFonts w:ascii="Arial" w:hAnsi="Arial" w:cs="Arial"/>
          <w:color w:val="000000" w:themeColor="text1"/>
          <w:lang w:val="en-US"/>
        </w:rPr>
        <w:t>(</w:t>
      </w:r>
      <w:r w:rsidR="00713768" w:rsidRPr="00B75AE4">
        <w:rPr>
          <w:rFonts w:ascii="Arial" w:hAnsi="Arial" w:cs="Arial"/>
          <w:i/>
          <w:lang w:val="en-US"/>
        </w:rPr>
        <w:t xml:space="preserve">Career Service as an institutional approach to employability, </w:t>
      </w:r>
      <w:r w:rsidR="00713768" w:rsidRPr="00B75AE4">
        <w:rPr>
          <w:rFonts w:ascii="Arial" w:hAnsi="Arial" w:cs="Arial"/>
          <w:lang w:val="en-US"/>
        </w:rPr>
        <w:t xml:space="preserve">Carlo </w:t>
      </w:r>
      <w:proofErr w:type="spellStart"/>
      <w:proofErr w:type="gramStart"/>
      <w:r w:rsidR="00713768" w:rsidRPr="00B75AE4">
        <w:rPr>
          <w:rFonts w:ascii="Arial" w:hAnsi="Arial" w:cs="Arial"/>
          <w:lang w:val="en-US"/>
        </w:rPr>
        <w:t>Terzaroli</w:t>
      </w:r>
      <w:proofErr w:type="spellEnd"/>
      <w:r w:rsidR="00713768" w:rsidRPr="00B75AE4">
        <w:rPr>
          <w:rFonts w:ascii="Arial" w:hAnsi="Arial" w:cs="Arial"/>
          <w:lang w:val="en-US"/>
        </w:rPr>
        <w:t xml:space="preserve"> </w:t>
      </w:r>
      <w:r w:rsidR="00B80159" w:rsidRPr="00B75AE4">
        <w:rPr>
          <w:rFonts w:ascii="Arial" w:hAnsi="Arial" w:cs="Arial"/>
          <w:lang w:val="en-US"/>
        </w:rPr>
        <w:t>)</w:t>
      </w:r>
      <w:proofErr w:type="gramEnd"/>
      <w:r w:rsidR="00B80159" w:rsidRPr="00B75AE4">
        <w:rPr>
          <w:rFonts w:ascii="Arial" w:hAnsi="Arial" w:cs="Arial"/>
          <w:lang w:val="en-US"/>
        </w:rPr>
        <w:t xml:space="preserve">. </w:t>
      </w:r>
    </w:p>
    <w:p w14:paraId="11FB5297" w14:textId="2EFA6641" w:rsidR="00482253" w:rsidRPr="00B75AE4" w:rsidRDefault="00742B98" w:rsidP="00482253">
      <w:pPr>
        <w:pStyle w:val="Corpodeltesto"/>
        <w:ind w:left="284"/>
        <w:rPr>
          <w:rFonts w:ascii="Arial" w:hAnsi="Arial" w:cs="Arial"/>
          <w:i/>
          <w:color w:val="000000" w:themeColor="text1"/>
          <w:lang w:val="en-GB"/>
        </w:rPr>
      </w:pPr>
      <w:proofErr w:type="spellStart"/>
      <w:r w:rsidRPr="00B75AE4">
        <w:rPr>
          <w:rFonts w:ascii="Arial" w:hAnsi="Arial" w:cs="Arial"/>
          <w:lang w:val="en-US"/>
        </w:rPr>
        <w:lastRenderedPageBreak/>
        <w:t>Ancora</w:t>
      </w:r>
      <w:proofErr w:type="spellEnd"/>
      <w:r w:rsidRPr="00B75AE4">
        <w:rPr>
          <w:rFonts w:ascii="Arial" w:hAnsi="Arial" w:cs="Arial"/>
          <w:lang w:val="en-US"/>
        </w:rPr>
        <w:t xml:space="preserve"> </w:t>
      </w:r>
      <w:proofErr w:type="spellStart"/>
      <w:r w:rsidRPr="00B75AE4">
        <w:rPr>
          <w:rFonts w:ascii="Arial" w:hAnsi="Arial" w:cs="Arial"/>
          <w:lang w:val="en-US"/>
        </w:rPr>
        <w:t>orientato</w:t>
      </w:r>
      <w:proofErr w:type="spellEnd"/>
      <w:r w:rsidRPr="00B75AE4">
        <w:rPr>
          <w:rFonts w:ascii="Arial" w:hAnsi="Arial" w:cs="Arial"/>
          <w:lang w:val="en-US"/>
        </w:rPr>
        <w:t xml:space="preserve"> </w:t>
      </w:r>
      <w:proofErr w:type="spellStart"/>
      <w:r w:rsidRPr="00B75AE4">
        <w:rPr>
          <w:rFonts w:ascii="Arial" w:hAnsi="Arial" w:cs="Arial"/>
          <w:lang w:val="en-US"/>
        </w:rPr>
        <w:t>alla</w:t>
      </w:r>
      <w:proofErr w:type="spellEnd"/>
      <w:r w:rsidRPr="00B75AE4">
        <w:rPr>
          <w:rFonts w:ascii="Arial" w:hAnsi="Arial" w:cs="Arial"/>
          <w:lang w:val="en-US"/>
        </w:rPr>
        <w:t xml:space="preserve"> </w:t>
      </w:r>
      <w:proofErr w:type="spellStart"/>
      <w:r w:rsidRPr="00B75AE4">
        <w:rPr>
          <w:rFonts w:ascii="Arial" w:hAnsi="Arial" w:cs="Arial"/>
          <w:lang w:val="en-US"/>
        </w:rPr>
        <w:t>riflessione</w:t>
      </w:r>
      <w:proofErr w:type="spellEnd"/>
      <w:r w:rsidRPr="00B75AE4">
        <w:rPr>
          <w:rFonts w:ascii="Arial" w:hAnsi="Arial" w:cs="Arial"/>
          <w:lang w:val="en-US"/>
        </w:rPr>
        <w:t xml:space="preserve"> sui </w:t>
      </w:r>
      <w:proofErr w:type="spellStart"/>
      <w:r w:rsidRPr="00B75AE4">
        <w:rPr>
          <w:rFonts w:ascii="Arial" w:hAnsi="Arial" w:cs="Arial"/>
          <w:lang w:val="en-US"/>
        </w:rPr>
        <w:t>processi</w:t>
      </w:r>
      <w:proofErr w:type="spellEnd"/>
      <w:r w:rsidRPr="00B75AE4">
        <w:rPr>
          <w:rFonts w:ascii="Arial" w:hAnsi="Arial" w:cs="Arial"/>
          <w:lang w:val="en-US"/>
        </w:rPr>
        <w:t xml:space="preserve"> </w:t>
      </w:r>
      <w:proofErr w:type="spellStart"/>
      <w:r w:rsidRPr="00B75AE4">
        <w:rPr>
          <w:rFonts w:ascii="Arial" w:hAnsi="Arial" w:cs="Arial"/>
          <w:lang w:val="en-US"/>
        </w:rPr>
        <w:t>formativi</w:t>
      </w:r>
      <w:proofErr w:type="spellEnd"/>
      <w:r w:rsidRPr="00B75AE4">
        <w:rPr>
          <w:rFonts w:ascii="Arial" w:hAnsi="Arial" w:cs="Arial"/>
          <w:lang w:val="en-US"/>
        </w:rPr>
        <w:t xml:space="preserve">, </w:t>
      </w:r>
      <w:proofErr w:type="spellStart"/>
      <w:r w:rsidRPr="00B75AE4">
        <w:rPr>
          <w:rFonts w:ascii="Arial" w:hAnsi="Arial" w:cs="Arial"/>
          <w:lang w:val="en-US"/>
        </w:rPr>
        <w:t>il</w:t>
      </w:r>
      <w:proofErr w:type="spellEnd"/>
      <w:r w:rsidRPr="00B75AE4">
        <w:rPr>
          <w:rFonts w:ascii="Arial" w:hAnsi="Arial" w:cs="Arial"/>
          <w:lang w:val="en-US"/>
        </w:rPr>
        <w:t xml:space="preserve"> </w:t>
      </w:r>
      <w:proofErr w:type="spellStart"/>
      <w:r w:rsidRPr="00B75AE4">
        <w:rPr>
          <w:rFonts w:ascii="Arial" w:hAnsi="Arial" w:cs="Arial"/>
          <w:lang w:val="en-US"/>
        </w:rPr>
        <w:t>gruppo</w:t>
      </w:r>
      <w:proofErr w:type="spellEnd"/>
      <w:r w:rsidRPr="00B75AE4">
        <w:rPr>
          <w:rFonts w:ascii="Arial" w:hAnsi="Arial" w:cs="Arial"/>
          <w:lang w:val="en-US"/>
        </w:rPr>
        <w:t xml:space="preserve"> </w:t>
      </w:r>
      <w:proofErr w:type="spellStart"/>
      <w:r w:rsidRPr="00B75AE4">
        <w:rPr>
          <w:rFonts w:ascii="Arial" w:hAnsi="Arial" w:cs="Arial"/>
          <w:lang w:val="en-US"/>
        </w:rPr>
        <w:t>dei</w:t>
      </w:r>
      <w:proofErr w:type="spellEnd"/>
      <w:r w:rsidRPr="00B75AE4">
        <w:rPr>
          <w:rFonts w:ascii="Arial" w:hAnsi="Arial" w:cs="Arial"/>
          <w:lang w:val="en-US"/>
        </w:rPr>
        <w:t xml:space="preserve"> </w:t>
      </w:r>
      <w:proofErr w:type="spellStart"/>
      <w:r w:rsidRPr="00B75AE4">
        <w:rPr>
          <w:rFonts w:ascii="Arial" w:hAnsi="Arial" w:cs="Arial"/>
          <w:lang w:val="en-US"/>
        </w:rPr>
        <w:t>successivi</w:t>
      </w:r>
      <w:proofErr w:type="spellEnd"/>
      <w:r w:rsidRPr="00B75AE4">
        <w:rPr>
          <w:rFonts w:ascii="Arial" w:hAnsi="Arial" w:cs="Arial"/>
          <w:lang w:val="en-US"/>
        </w:rPr>
        <w:t xml:space="preserve"> </w:t>
      </w:r>
      <w:proofErr w:type="spellStart"/>
      <w:r w:rsidRPr="00B75AE4">
        <w:rPr>
          <w:rFonts w:ascii="Arial" w:hAnsi="Arial" w:cs="Arial"/>
          <w:lang w:val="en-US"/>
        </w:rPr>
        <w:t>saggi</w:t>
      </w:r>
      <w:proofErr w:type="spellEnd"/>
      <w:r w:rsidRPr="00B75AE4">
        <w:rPr>
          <w:rFonts w:ascii="Arial" w:hAnsi="Arial" w:cs="Arial"/>
          <w:lang w:val="en-US"/>
        </w:rPr>
        <w:t xml:space="preserve"> ci conduce ad </w:t>
      </w:r>
      <w:proofErr w:type="spellStart"/>
      <w:r w:rsidRPr="00B75AE4">
        <w:rPr>
          <w:rFonts w:ascii="Arial" w:hAnsi="Arial" w:cs="Arial"/>
          <w:lang w:val="en-US"/>
        </w:rPr>
        <w:t>approfondire</w:t>
      </w:r>
      <w:proofErr w:type="spellEnd"/>
      <w:r w:rsidRPr="00B75AE4">
        <w:rPr>
          <w:rFonts w:ascii="Arial" w:hAnsi="Arial" w:cs="Arial"/>
          <w:lang w:val="en-US"/>
        </w:rPr>
        <w:t xml:space="preserve"> </w:t>
      </w:r>
      <w:proofErr w:type="spellStart"/>
      <w:r w:rsidRPr="00B75AE4">
        <w:rPr>
          <w:rFonts w:ascii="Arial" w:hAnsi="Arial" w:cs="Arial"/>
          <w:lang w:val="en-US"/>
        </w:rPr>
        <w:t>l’ambiente</w:t>
      </w:r>
      <w:proofErr w:type="spellEnd"/>
      <w:r w:rsidRPr="00B75AE4">
        <w:rPr>
          <w:rFonts w:ascii="Arial" w:hAnsi="Arial" w:cs="Arial"/>
          <w:lang w:val="en-US"/>
        </w:rPr>
        <w:t xml:space="preserve"> di </w:t>
      </w:r>
      <w:proofErr w:type="spellStart"/>
      <w:proofErr w:type="gramStart"/>
      <w:r w:rsidRPr="00B75AE4">
        <w:rPr>
          <w:rFonts w:ascii="Arial" w:hAnsi="Arial" w:cs="Arial"/>
          <w:lang w:val="en-US"/>
        </w:rPr>
        <w:t>apprendimento</w:t>
      </w:r>
      <w:proofErr w:type="spellEnd"/>
      <w:r w:rsidRPr="00B75AE4">
        <w:rPr>
          <w:rFonts w:ascii="Arial" w:hAnsi="Arial" w:cs="Arial"/>
          <w:lang w:val="en-US"/>
        </w:rPr>
        <w:t xml:space="preserve">  per</w:t>
      </w:r>
      <w:proofErr w:type="gramEnd"/>
      <w:r w:rsidRPr="00B75AE4">
        <w:rPr>
          <w:rFonts w:ascii="Arial" w:hAnsi="Arial" w:cs="Arial"/>
          <w:lang w:val="en-US"/>
        </w:rPr>
        <w:t xml:space="preserve"> la </w:t>
      </w:r>
      <w:proofErr w:type="spellStart"/>
      <w:r w:rsidRPr="00B75AE4">
        <w:rPr>
          <w:rFonts w:ascii="Arial" w:hAnsi="Arial" w:cs="Arial"/>
          <w:lang w:val="en-US"/>
        </w:rPr>
        <w:t>costruzione</w:t>
      </w:r>
      <w:proofErr w:type="spellEnd"/>
      <w:r w:rsidRPr="00B75AE4">
        <w:rPr>
          <w:rFonts w:ascii="Arial" w:hAnsi="Arial" w:cs="Arial"/>
          <w:lang w:val="en-US"/>
        </w:rPr>
        <w:t xml:space="preserve">, </w:t>
      </w:r>
      <w:proofErr w:type="spellStart"/>
      <w:r w:rsidRPr="00B75AE4">
        <w:rPr>
          <w:rFonts w:ascii="Arial" w:hAnsi="Arial" w:cs="Arial"/>
          <w:lang w:val="en-US"/>
        </w:rPr>
        <w:t>creazione</w:t>
      </w:r>
      <w:proofErr w:type="spellEnd"/>
      <w:r w:rsidRPr="00B75AE4">
        <w:rPr>
          <w:rFonts w:ascii="Arial" w:hAnsi="Arial" w:cs="Arial"/>
          <w:lang w:val="en-US"/>
        </w:rPr>
        <w:t xml:space="preserve"> e </w:t>
      </w:r>
      <w:proofErr w:type="spellStart"/>
      <w:r w:rsidRPr="00B75AE4">
        <w:rPr>
          <w:rFonts w:ascii="Arial" w:hAnsi="Arial" w:cs="Arial"/>
          <w:lang w:val="en-US"/>
        </w:rPr>
        <w:t>sviluppo</w:t>
      </w:r>
      <w:proofErr w:type="spellEnd"/>
      <w:r w:rsidRPr="00B75AE4">
        <w:rPr>
          <w:rFonts w:ascii="Arial" w:hAnsi="Arial" w:cs="Arial"/>
          <w:lang w:val="en-US"/>
        </w:rPr>
        <w:t xml:space="preserve"> di </w:t>
      </w:r>
      <w:proofErr w:type="spellStart"/>
      <w:r w:rsidRPr="00B75AE4">
        <w:rPr>
          <w:rFonts w:ascii="Arial" w:hAnsi="Arial" w:cs="Arial"/>
          <w:lang w:val="en-US"/>
        </w:rPr>
        <w:t>competenze</w:t>
      </w:r>
      <w:proofErr w:type="spellEnd"/>
      <w:r w:rsidRPr="00B75AE4">
        <w:rPr>
          <w:rFonts w:ascii="Arial" w:hAnsi="Arial" w:cs="Arial"/>
          <w:lang w:val="en-US"/>
        </w:rPr>
        <w:t xml:space="preserve"> innovative </w:t>
      </w:r>
      <w:proofErr w:type="spellStart"/>
      <w:r w:rsidRPr="00B75AE4">
        <w:rPr>
          <w:rFonts w:ascii="Arial" w:hAnsi="Arial" w:cs="Arial"/>
          <w:lang w:val="en-US"/>
        </w:rPr>
        <w:t>tecniche</w:t>
      </w:r>
      <w:proofErr w:type="spellEnd"/>
      <w:r w:rsidRPr="00B75AE4">
        <w:rPr>
          <w:rFonts w:ascii="Arial" w:hAnsi="Arial" w:cs="Arial"/>
          <w:lang w:val="en-US"/>
        </w:rPr>
        <w:t>,</w:t>
      </w:r>
      <w:r w:rsidRPr="00B75AE4">
        <w:rPr>
          <w:rFonts w:ascii="Arial" w:hAnsi="Arial" w:cs="Arial"/>
          <w:i/>
          <w:lang w:val="en-US"/>
        </w:rPr>
        <w:t xml:space="preserve"> </w:t>
      </w:r>
      <w:proofErr w:type="spellStart"/>
      <w:r w:rsidRPr="00B75AE4">
        <w:rPr>
          <w:rFonts w:ascii="Arial" w:hAnsi="Arial" w:cs="Arial"/>
          <w:lang w:val="en-US"/>
        </w:rPr>
        <w:t>trasversali</w:t>
      </w:r>
      <w:proofErr w:type="spellEnd"/>
      <w:r w:rsidRPr="00B75AE4">
        <w:rPr>
          <w:rFonts w:ascii="Arial" w:hAnsi="Arial" w:cs="Arial"/>
          <w:lang w:val="en-US"/>
        </w:rPr>
        <w:t xml:space="preserve">, </w:t>
      </w:r>
      <w:r w:rsidRPr="00B75AE4">
        <w:rPr>
          <w:rFonts w:ascii="Arial" w:hAnsi="Arial" w:cs="Arial"/>
          <w:i/>
          <w:lang w:val="en-US"/>
        </w:rPr>
        <w:t>soft</w:t>
      </w:r>
      <w:r w:rsidRPr="00B75AE4">
        <w:rPr>
          <w:rFonts w:ascii="Arial" w:hAnsi="Arial" w:cs="Arial"/>
          <w:lang w:val="en-US"/>
        </w:rPr>
        <w:t xml:space="preserve"> per </w:t>
      </w:r>
      <w:proofErr w:type="spellStart"/>
      <w:r w:rsidRPr="00B75AE4">
        <w:rPr>
          <w:rFonts w:ascii="Arial" w:hAnsi="Arial" w:cs="Arial"/>
          <w:lang w:val="en-US"/>
        </w:rPr>
        <w:t>nuove</w:t>
      </w:r>
      <w:proofErr w:type="spellEnd"/>
      <w:r w:rsidRPr="00B75AE4">
        <w:rPr>
          <w:rFonts w:ascii="Arial" w:hAnsi="Arial" w:cs="Arial"/>
          <w:lang w:val="en-US"/>
        </w:rPr>
        <w:t xml:space="preserve"> </w:t>
      </w:r>
      <w:proofErr w:type="spellStart"/>
      <w:r w:rsidRPr="00B75AE4">
        <w:rPr>
          <w:rFonts w:ascii="Arial" w:hAnsi="Arial" w:cs="Arial"/>
          <w:lang w:val="en-US"/>
        </w:rPr>
        <w:t>professioni</w:t>
      </w:r>
      <w:proofErr w:type="spellEnd"/>
      <w:r w:rsidRPr="00B75AE4">
        <w:rPr>
          <w:rFonts w:ascii="Arial" w:hAnsi="Arial" w:cs="Arial"/>
          <w:lang w:val="en-US"/>
        </w:rPr>
        <w:t xml:space="preserve">, da </w:t>
      </w:r>
      <w:proofErr w:type="spellStart"/>
      <w:r w:rsidRPr="00B75AE4">
        <w:rPr>
          <w:rFonts w:ascii="Arial" w:hAnsi="Arial" w:cs="Arial"/>
          <w:lang w:val="en-US"/>
        </w:rPr>
        <w:t>una</w:t>
      </w:r>
      <w:proofErr w:type="spellEnd"/>
      <w:r w:rsidRPr="00B75AE4">
        <w:rPr>
          <w:rFonts w:ascii="Arial" w:hAnsi="Arial" w:cs="Arial"/>
          <w:lang w:val="en-US"/>
        </w:rPr>
        <w:t xml:space="preserve"> parte, e </w:t>
      </w:r>
      <w:proofErr w:type="spellStart"/>
      <w:r w:rsidRPr="00B75AE4">
        <w:rPr>
          <w:rFonts w:ascii="Arial" w:hAnsi="Arial" w:cs="Arial"/>
          <w:lang w:val="en-US"/>
        </w:rPr>
        <w:t>mestieri</w:t>
      </w:r>
      <w:proofErr w:type="spellEnd"/>
      <w:r w:rsidRPr="00B75AE4">
        <w:rPr>
          <w:rFonts w:ascii="Arial" w:hAnsi="Arial" w:cs="Arial"/>
          <w:lang w:val="en-US"/>
        </w:rPr>
        <w:t xml:space="preserve"> </w:t>
      </w:r>
      <w:proofErr w:type="spellStart"/>
      <w:r w:rsidRPr="00B75AE4">
        <w:rPr>
          <w:rFonts w:ascii="Arial" w:hAnsi="Arial" w:cs="Arial"/>
          <w:lang w:val="en-US"/>
        </w:rPr>
        <w:t>antichi</w:t>
      </w:r>
      <w:proofErr w:type="spellEnd"/>
      <w:r w:rsidRPr="00B75AE4">
        <w:rPr>
          <w:rFonts w:ascii="Arial" w:hAnsi="Arial" w:cs="Arial"/>
          <w:lang w:val="en-US"/>
        </w:rPr>
        <w:t xml:space="preserve">, </w:t>
      </w:r>
      <w:proofErr w:type="spellStart"/>
      <w:r w:rsidRPr="00B75AE4">
        <w:rPr>
          <w:rFonts w:ascii="Arial" w:hAnsi="Arial" w:cs="Arial"/>
          <w:lang w:val="en-US"/>
        </w:rPr>
        <w:t>declinati</w:t>
      </w:r>
      <w:proofErr w:type="spellEnd"/>
      <w:r w:rsidRPr="00B75AE4">
        <w:rPr>
          <w:rFonts w:ascii="Arial" w:hAnsi="Arial" w:cs="Arial"/>
          <w:lang w:val="en-US"/>
        </w:rPr>
        <w:t xml:space="preserve"> con </w:t>
      </w:r>
      <w:proofErr w:type="spellStart"/>
      <w:r w:rsidRPr="00B75AE4">
        <w:rPr>
          <w:rFonts w:ascii="Arial" w:hAnsi="Arial" w:cs="Arial"/>
          <w:lang w:val="en-US"/>
        </w:rPr>
        <w:t>tecniche</w:t>
      </w:r>
      <w:proofErr w:type="spellEnd"/>
      <w:r w:rsidRPr="00B75AE4">
        <w:rPr>
          <w:rFonts w:ascii="Arial" w:hAnsi="Arial" w:cs="Arial"/>
          <w:lang w:val="en-US"/>
        </w:rPr>
        <w:t xml:space="preserve"> innovative </w:t>
      </w:r>
      <w:proofErr w:type="spellStart"/>
      <w:r w:rsidRPr="00B75AE4">
        <w:rPr>
          <w:rFonts w:ascii="Arial" w:hAnsi="Arial" w:cs="Arial"/>
          <w:lang w:val="en-US"/>
        </w:rPr>
        <w:t>dall’altra</w:t>
      </w:r>
      <w:proofErr w:type="spellEnd"/>
      <w:r w:rsidRPr="00B75AE4">
        <w:rPr>
          <w:rFonts w:ascii="Arial" w:hAnsi="Arial" w:cs="Arial"/>
          <w:lang w:val="en-US"/>
        </w:rPr>
        <w:t xml:space="preserve">. </w:t>
      </w:r>
      <w:proofErr w:type="gramStart"/>
      <w:r w:rsidR="00482253" w:rsidRPr="00B75AE4">
        <w:rPr>
          <w:rFonts w:ascii="Arial" w:hAnsi="Arial" w:cs="Arial"/>
          <w:lang w:val="en-US"/>
        </w:rPr>
        <w:t xml:space="preserve">Il </w:t>
      </w:r>
      <w:proofErr w:type="spellStart"/>
      <w:r w:rsidR="00482253" w:rsidRPr="00B75AE4">
        <w:rPr>
          <w:rFonts w:ascii="Arial" w:hAnsi="Arial" w:cs="Arial"/>
          <w:lang w:val="en-US"/>
        </w:rPr>
        <w:t>testo</w:t>
      </w:r>
      <w:proofErr w:type="spellEnd"/>
      <w:r w:rsidR="00482253" w:rsidRPr="00B75AE4">
        <w:rPr>
          <w:rFonts w:ascii="Arial" w:hAnsi="Arial" w:cs="Arial"/>
          <w:lang w:val="en-US"/>
        </w:rPr>
        <w:t xml:space="preserve"> di Maria </w:t>
      </w:r>
      <w:proofErr w:type="spellStart"/>
      <w:r w:rsidR="00482253" w:rsidRPr="00B75AE4">
        <w:rPr>
          <w:rFonts w:ascii="Arial" w:hAnsi="Arial" w:cs="Arial"/>
          <w:lang w:val="en-US"/>
        </w:rPr>
        <w:t>Ranieri</w:t>
      </w:r>
      <w:proofErr w:type="spellEnd"/>
      <w:r w:rsidR="00482253" w:rsidRPr="00B75AE4">
        <w:rPr>
          <w:rFonts w:ascii="Arial" w:hAnsi="Arial" w:cs="Arial"/>
          <w:lang w:val="en-US"/>
        </w:rPr>
        <w:t xml:space="preserve">, </w:t>
      </w:r>
      <w:r w:rsidR="00482253" w:rsidRPr="00B75AE4">
        <w:rPr>
          <w:rFonts w:ascii="Arial" w:hAnsi="Arial" w:cs="Arial"/>
          <w:i/>
          <w:color w:val="212121"/>
          <w:lang w:val="en"/>
        </w:rPr>
        <w:t>Professional development in the digital age.</w:t>
      </w:r>
      <w:proofErr w:type="gramEnd"/>
      <w:r w:rsidR="00482253" w:rsidRPr="00B75AE4">
        <w:rPr>
          <w:rFonts w:ascii="Arial" w:hAnsi="Arial" w:cs="Arial"/>
          <w:i/>
          <w:color w:val="212121"/>
          <w:lang w:val="en"/>
        </w:rPr>
        <w:t xml:space="preserve"> An overview of reviews on potential benefits and constrains of social media for lifelong learning</w:t>
      </w:r>
      <w:r w:rsidR="00482253" w:rsidRPr="00B75AE4">
        <w:rPr>
          <w:rFonts w:ascii="Arial" w:hAnsi="Arial" w:cs="Arial"/>
          <w:color w:val="212121"/>
          <w:lang w:val="en"/>
        </w:rPr>
        <w:t xml:space="preserve"> indaga, attraverso una approfondita </w:t>
      </w:r>
      <w:r w:rsidR="00482253" w:rsidRPr="00B75AE4">
        <w:rPr>
          <w:rFonts w:ascii="Arial" w:hAnsi="Arial" w:cs="Arial"/>
          <w:i/>
          <w:color w:val="212121"/>
          <w:lang w:val="en"/>
        </w:rPr>
        <w:t xml:space="preserve">review </w:t>
      </w:r>
      <w:r w:rsidR="00482253" w:rsidRPr="00B75AE4">
        <w:rPr>
          <w:rFonts w:ascii="Arial" w:hAnsi="Arial" w:cs="Arial"/>
          <w:color w:val="212121"/>
          <w:lang w:val="en"/>
        </w:rPr>
        <w:t xml:space="preserve">di settore, l’uso dei </w:t>
      </w:r>
      <w:r w:rsidR="00482253" w:rsidRPr="00B75AE4">
        <w:rPr>
          <w:rFonts w:ascii="Arial" w:hAnsi="Arial" w:cs="Arial"/>
          <w:i/>
          <w:color w:val="212121"/>
          <w:lang w:val="en"/>
        </w:rPr>
        <w:t xml:space="preserve">social media </w:t>
      </w:r>
      <w:r w:rsidR="00482253" w:rsidRPr="00B75AE4">
        <w:rPr>
          <w:rFonts w:ascii="Arial" w:hAnsi="Arial" w:cs="Arial"/>
          <w:color w:val="212121"/>
          <w:lang w:val="en"/>
        </w:rPr>
        <w:t>per lo sviluppo professionale e introduce il problema di un utilizzo inappropriato di strumenti potenzialmente innovativi per le categorie professionali in area medica e docente.</w:t>
      </w:r>
      <w:r w:rsidR="00DF74BA" w:rsidRPr="00B75AE4">
        <w:rPr>
          <w:rFonts w:ascii="Arial" w:hAnsi="Arial" w:cs="Arial"/>
          <w:color w:val="212121"/>
          <w:lang w:val="en"/>
        </w:rPr>
        <w:t xml:space="preserve"> E proprio a partire dalle competenze digitali, ci inoltriamo verso alcuni interessanti approfondimenti sulle </w:t>
      </w:r>
      <w:r w:rsidR="00DF74BA" w:rsidRPr="00B75AE4">
        <w:rPr>
          <w:rFonts w:ascii="Arial" w:hAnsi="Arial" w:cs="Arial"/>
          <w:i/>
          <w:color w:val="212121"/>
          <w:lang w:val="en"/>
        </w:rPr>
        <w:t>skills trasversali</w:t>
      </w:r>
      <w:r w:rsidR="00DF74BA" w:rsidRPr="00B75AE4">
        <w:rPr>
          <w:rFonts w:ascii="Arial" w:hAnsi="Arial" w:cs="Arial"/>
          <w:color w:val="212121"/>
          <w:lang w:val="en"/>
        </w:rPr>
        <w:t xml:space="preserve">, sulle skills tecniche, sulle capabilities e sulla valutazione delle competenze come troviamo negli articoli di Daniela Robasto, </w:t>
      </w:r>
      <w:r w:rsidR="00DF74BA" w:rsidRPr="00B75AE4">
        <w:rPr>
          <w:rFonts w:ascii="Arial" w:hAnsi="Arial" w:cs="Arial"/>
          <w:i/>
          <w:color w:val="000000" w:themeColor="text1"/>
          <w:lang w:val="en-CA"/>
        </w:rPr>
        <w:t>Designing, training and evaluating skills in the training of adult workers</w:t>
      </w:r>
      <w:r w:rsidR="00DF74BA" w:rsidRPr="00B75AE4">
        <w:rPr>
          <w:rFonts w:ascii="Arial" w:hAnsi="Arial" w:cs="Arial"/>
          <w:color w:val="000000" w:themeColor="text1"/>
          <w:lang w:val="en-CA"/>
        </w:rPr>
        <w:t xml:space="preserve">, di Chiara </w:t>
      </w:r>
      <w:proofErr w:type="spellStart"/>
      <w:r w:rsidR="00DF74BA" w:rsidRPr="00B75AE4">
        <w:rPr>
          <w:rFonts w:ascii="Arial" w:hAnsi="Arial" w:cs="Arial"/>
          <w:color w:val="000000" w:themeColor="text1"/>
          <w:lang w:val="en-CA"/>
        </w:rPr>
        <w:t>Biasin</w:t>
      </w:r>
      <w:proofErr w:type="spellEnd"/>
      <w:r w:rsidR="00DF74BA" w:rsidRPr="00B75AE4">
        <w:rPr>
          <w:rFonts w:ascii="Arial" w:hAnsi="Arial" w:cs="Arial"/>
          <w:color w:val="000000" w:themeColor="text1"/>
          <w:lang w:val="en-CA"/>
        </w:rPr>
        <w:t xml:space="preserve"> e Maria Chiara </w:t>
      </w:r>
      <w:proofErr w:type="spellStart"/>
      <w:r w:rsidR="00DF74BA" w:rsidRPr="00B75AE4">
        <w:rPr>
          <w:rFonts w:ascii="Arial" w:hAnsi="Arial" w:cs="Arial"/>
          <w:color w:val="000000" w:themeColor="text1"/>
          <w:lang w:val="en-CA"/>
        </w:rPr>
        <w:t>Pacquola</w:t>
      </w:r>
      <w:proofErr w:type="spellEnd"/>
      <w:r w:rsidR="00DF74BA" w:rsidRPr="00B75AE4">
        <w:rPr>
          <w:rFonts w:ascii="Arial" w:hAnsi="Arial" w:cs="Arial"/>
          <w:color w:val="000000" w:themeColor="text1"/>
          <w:lang w:val="en-CA"/>
        </w:rPr>
        <w:t xml:space="preserve">, </w:t>
      </w:r>
      <w:r w:rsidR="00DF74BA" w:rsidRPr="00B75AE4">
        <w:rPr>
          <w:rFonts w:ascii="Arial" w:hAnsi="Arial" w:cs="Arial"/>
          <w:i/>
          <w:color w:val="000000" w:themeColor="text1"/>
          <w:lang w:val="en-US"/>
        </w:rPr>
        <w:t xml:space="preserve">How to identify and recognize transversal skills: Italian experiences in professional and craft </w:t>
      </w:r>
      <w:proofErr w:type="spellStart"/>
      <w:r w:rsidR="00DF74BA" w:rsidRPr="00B75AE4">
        <w:rPr>
          <w:rFonts w:ascii="Arial" w:hAnsi="Arial" w:cs="Arial"/>
          <w:i/>
          <w:color w:val="000000" w:themeColor="text1"/>
          <w:lang w:val="en-US"/>
        </w:rPr>
        <w:t>activitie</w:t>
      </w:r>
      <w:proofErr w:type="spellEnd"/>
      <w:r w:rsidR="00DF74BA" w:rsidRPr="00B75AE4">
        <w:rPr>
          <w:rFonts w:ascii="Arial" w:hAnsi="Arial" w:cs="Arial"/>
          <w:color w:val="000000" w:themeColor="text1"/>
          <w:lang w:val="en-US"/>
        </w:rPr>
        <w:t xml:space="preserve">, di Daniela </w:t>
      </w:r>
      <w:proofErr w:type="spellStart"/>
      <w:r w:rsidR="00DF74BA" w:rsidRPr="00B75AE4">
        <w:rPr>
          <w:rFonts w:ascii="Arial" w:hAnsi="Arial" w:cs="Arial"/>
          <w:color w:val="000000" w:themeColor="text1"/>
          <w:lang w:val="en-US"/>
        </w:rPr>
        <w:t>Frison</w:t>
      </w:r>
      <w:proofErr w:type="spellEnd"/>
      <w:r w:rsidR="00DF74BA" w:rsidRPr="00B75AE4">
        <w:rPr>
          <w:rFonts w:ascii="Arial" w:hAnsi="Arial" w:cs="Arial"/>
          <w:color w:val="000000" w:themeColor="text1"/>
          <w:lang w:val="en-US"/>
        </w:rPr>
        <w:t xml:space="preserve"> e </w:t>
      </w:r>
      <w:proofErr w:type="spellStart"/>
      <w:r w:rsidR="00DF74BA" w:rsidRPr="00B75AE4">
        <w:rPr>
          <w:rFonts w:ascii="Arial" w:hAnsi="Arial" w:cs="Arial"/>
          <w:color w:val="000000" w:themeColor="text1"/>
          <w:lang w:val="en-US"/>
        </w:rPr>
        <w:t>Concetta</w:t>
      </w:r>
      <w:proofErr w:type="spellEnd"/>
      <w:r w:rsidR="00DF74BA" w:rsidRPr="00B75AE4">
        <w:rPr>
          <w:rFonts w:ascii="Arial" w:hAnsi="Arial" w:cs="Arial"/>
          <w:color w:val="000000" w:themeColor="text1"/>
          <w:lang w:val="en-US"/>
        </w:rPr>
        <w:t xml:space="preserve"> </w:t>
      </w:r>
      <w:proofErr w:type="spellStart"/>
      <w:r w:rsidR="00DF74BA" w:rsidRPr="00B75AE4">
        <w:rPr>
          <w:rFonts w:ascii="Arial" w:hAnsi="Arial" w:cs="Arial"/>
          <w:color w:val="000000" w:themeColor="text1"/>
          <w:lang w:val="en-US"/>
        </w:rPr>
        <w:t>Tino</w:t>
      </w:r>
      <w:proofErr w:type="spellEnd"/>
      <w:r w:rsidR="00DF74BA" w:rsidRPr="00B75AE4">
        <w:rPr>
          <w:rFonts w:ascii="Arial" w:hAnsi="Arial" w:cs="Arial"/>
          <w:color w:val="000000" w:themeColor="text1"/>
          <w:lang w:val="en-US"/>
        </w:rPr>
        <w:t xml:space="preserve">, </w:t>
      </w:r>
      <w:r w:rsidR="00DF74BA" w:rsidRPr="00B75AE4">
        <w:rPr>
          <w:rFonts w:ascii="Arial" w:hAnsi="Arial" w:cs="Arial"/>
          <w:i/>
          <w:lang w:val="en-US"/>
        </w:rPr>
        <w:t>The transformative value of professional development. A research on consultants’ perspectives about training and consultant</w:t>
      </w:r>
      <w:r w:rsidR="00DF74BA" w:rsidRPr="00B75AE4">
        <w:rPr>
          <w:rFonts w:ascii="Arial" w:hAnsi="Arial" w:cs="Arial"/>
          <w:lang w:val="en-US"/>
        </w:rPr>
        <w:t xml:space="preserve">, di Claudio </w:t>
      </w:r>
      <w:proofErr w:type="spellStart"/>
      <w:r w:rsidR="00DF74BA" w:rsidRPr="00B75AE4">
        <w:rPr>
          <w:rFonts w:ascii="Arial" w:hAnsi="Arial" w:cs="Arial"/>
          <w:lang w:val="en-US"/>
        </w:rPr>
        <w:t>Pignalberi</w:t>
      </w:r>
      <w:proofErr w:type="spellEnd"/>
      <w:r w:rsidR="00DF74BA" w:rsidRPr="00B75AE4">
        <w:rPr>
          <w:rFonts w:ascii="Arial" w:hAnsi="Arial" w:cs="Arial"/>
          <w:lang w:val="en-US"/>
        </w:rPr>
        <w:t xml:space="preserve">. </w:t>
      </w:r>
      <w:proofErr w:type="spellStart"/>
      <w:r w:rsidR="00DF74BA" w:rsidRPr="00B75AE4">
        <w:rPr>
          <w:rFonts w:ascii="Arial" w:hAnsi="Arial" w:cs="Arial"/>
          <w:lang w:val="en-US"/>
        </w:rPr>
        <w:t>Chiude</w:t>
      </w:r>
      <w:proofErr w:type="spellEnd"/>
      <w:r w:rsidR="00DF74BA" w:rsidRPr="00B75AE4">
        <w:rPr>
          <w:rFonts w:ascii="Arial" w:hAnsi="Arial" w:cs="Arial"/>
          <w:lang w:val="en-US"/>
        </w:rPr>
        <w:t xml:space="preserve"> </w:t>
      </w:r>
      <w:proofErr w:type="spellStart"/>
      <w:r w:rsidR="00DF74BA" w:rsidRPr="00B75AE4">
        <w:rPr>
          <w:rFonts w:ascii="Arial" w:hAnsi="Arial" w:cs="Arial"/>
          <w:lang w:val="en-US"/>
        </w:rPr>
        <w:t>questo</w:t>
      </w:r>
      <w:proofErr w:type="spellEnd"/>
      <w:r w:rsidR="00DF74BA" w:rsidRPr="00B75AE4">
        <w:rPr>
          <w:rFonts w:ascii="Arial" w:hAnsi="Arial" w:cs="Arial"/>
          <w:lang w:val="en-US"/>
        </w:rPr>
        <w:t xml:space="preserve"> </w:t>
      </w:r>
      <w:proofErr w:type="spellStart"/>
      <w:r w:rsidR="00DF74BA" w:rsidRPr="00B75AE4">
        <w:rPr>
          <w:rFonts w:ascii="Arial" w:hAnsi="Arial" w:cs="Arial"/>
          <w:lang w:val="en-US"/>
        </w:rPr>
        <w:t>gruppo</w:t>
      </w:r>
      <w:proofErr w:type="spellEnd"/>
      <w:r w:rsidR="00DF74BA" w:rsidRPr="00B75AE4">
        <w:rPr>
          <w:rFonts w:ascii="Arial" w:hAnsi="Arial" w:cs="Arial"/>
          <w:lang w:val="en-US"/>
        </w:rPr>
        <w:t xml:space="preserve"> di </w:t>
      </w:r>
      <w:proofErr w:type="spellStart"/>
      <w:r w:rsidR="00DF74BA" w:rsidRPr="00B75AE4">
        <w:rPr>
          <w:rFonts w:ascii="Arial" w:hAnsi="Arial" w:cs="Arial"/>
          <w:lang w:val="en-US"/>
        </w:rPr>
        <w:t>testi</w:t>
      </w:r>
      <w:proofErr w:type="spellEnd"/>
      <w:r w:rsidR="00C35B7A" w:rsidRPr="00B75AE4">
        <w:rPr>
          <w:rFonts w:ascii="Arial" w:hAnsi="Arial" w:cs="Arial"/>
          <w:lang w:val="en-US"/>
        </w:rPr>
        <w:t xml:space="preserve">, un </w:t>
      </w:r>
      <w:proofErr w:type="spellStart"/>
      <w:r w:rsidR="00C35B7A" w:rsidRPr="00B75AE4">
        <w:rPr>
          <w:rFonts w:ascii="Arial" w:hAnsi="Arial" w:cs="Arial"/>
          <w:lang w:val="en-US"/>
        </w:rPr>
        <w:t>lavoro</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sulla</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valutazione</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delle</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competenze</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nell’Educazione</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all’imprenditorialità</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frontiera</w:t>
      </w:r>
      <w:proofErr w:type="spellEnd"/>
      <w:r w:rsidR="00C35B7A" w:rsidRPr="00B75AE4">
        <w:rPr>
          <w:rFonts w:ascii="Arial" w:hAnsi="Arial" w:cs="Arial"/>
          <w:lang w:val="en-US"/>
        </w:rPr>
        <w:t xml:space="preserve"> </w:t>
      </w:r>
      <w:proofErr w:type="spellStart"/>
      <w:r w:rsidR="00C35B7A" w:rsidRPr="00B75AE4">
        <w:rPr>
          <w:rFonts w:ascii="Arial" w:hAnsi="Arial" w:cs="Arial"/>
          <w:lang w:val="en-US"/>
        </w:rPr>
        <w:t>all’interno</w:t>
      </w:r>
      <w:proofErr w:type="spellEnd"/>
      <w:r w:rsidR="00C35B7A" w:rsidRPr="00B75AE4">
        <w:rPr>
          <w:rFonts w:ascii="Arial" w:hAnsi="Arial" w:cs="Arial"/>
          <w:lang w:val="en-US"/>
        </w:rPr>
        <w:t xml:space="preserve"> di </w:t>
      </w:r>
      <w:proofErr w:type="spellStart"/>
      <w:r w:rsidR="00C35B7A" w:rsidRPr="00B75AE4">
        <w:rPr>
          <w:rFonts w:ascii="Arial" w:hAnsi="Arial" w:cs="Arial"/>
          <w:lang w:val="en-US"/>
        </w:rPr>
        <w:t>un’altra</w:t>
      </w:r>
      <w:proofErr w:type="spellEnd"/>
      <w:r w:rsidR="00C35B7A" w:rsidRPr="00B75AE4">
        <w:rPr>
          <w:rFonts w:ascii="Arial" w:hAnsi="Arial" w:cs="Arial"/>
          <w:lang w:val="en-US"/>
        </w:rPr>
        <w:t xml:space="preserve"> frontier, di </w:t>
      </w:r>
      <w:r w:rsidR="00C35B7A" w:rsidRPr="00B75AE4">
        <w:rPr>
          <w:rFonts w:ascii="Arial" w:hAnsi="Arial" w:cs="Arial"/>
          <w:color w:val="000000" w:themeColor="text1"/>
        </w:rPr>
        <w:t xml:space="preserve">Elena Luppi, Daniela </w:t>
      </w:r>
      <w:proofErr w:type="spellStart"/>
      <w:r w:rsidR="00C35B7A" w:rsidRPr="00B75AE4">
        <w:rPr>
          <w:rFonts w:ascii="Arial" w:hAnsi="Arial" w:cs="Arial"/>
          <w:color w:val="000000" w:themeColor="text1"/>
        </w:rPr>
        <w:t>Bolzani</w:t>
      </w:r>
      <w:proofErr w:type="spellEnd"/>
      <w:r w:rsidR="00C35B7A" w:rsidRPr="00B75AE4">
        <w:rPr>
          <w:rFonts w:ascii="Arial" w:hAnsi="Arial" w:cs="Arial"/>
          <w:color w:val="000000" w:themeColor="text1"/>
        </w:rPr>
        <w:t xml:space="preserve">, </w:t>
      </w:r>
      <w:proofErr w:type="spellStart"/>
      <w:r w:rsidR="00C35B7A" w:rsidRPr="00B75AE4">
        <w:rPr>
          <w:rFonts w:ascii="Arial" w:hAnsi="Arial" w:cs="Arial"/>
          <w:color w:val="000000" w:themeColor="text1"/>
        </w:rPr>
        <w:t>Liliya</w:t>
      </w:r>
      <w:proofErr w:type="spellEnd"/>
      <w:r w:rsidR="00C35B7A" w:rsidRPr="00B75AE4">
        <w:rPr>
          <w:rFonts w:ascii="Arial" w:hAnsi="Arial" w:cs="Arial"/>
          <w:color w:val="000000" w:themeColor="text1"/>
        </w:rPr>
        <w:t xml:space="preserve"> </w:t>
      </w:r>
      <w:proofErr w:type="spellStart"/>
      <w:r w:rsidR="00C35B7A" w:rsidRPr="00B75AE4">
        <w:rPr>
          <w:rFonts w:ascii="Arial" w:hAnsi="Arial" w:cs="Arial"/>
          <w:color w:val="000000" w:themeColor="text1"/>
        </w:rPr>
        <w:t>Terzieva</w:t>
      </w:r>
      <w:proofErr w:type="spellEnd"/>
      <w:r w:rsidR="00C35B7A" w:rsidRPr="00B75AE4">
        <w:rPr>
          <w:rFonts w:ascii="Arial" w:hAnsi="Arial" w:cs="Arial"/>
          <w:color w:val="000000" w:themeColor="text1"/>
        </w:rPr>
        <w:t xml:space="preserve"> dal titolo, </w:t>
      </w:r>
      <w:r w:rsidR="00C35B7A" w:rsidRPr="00B75AE4">
        <w:rPr>
          <w:rFonts w:ascii="Arial" w:hAnsi="Arial" w:cs="Arial"/>
          <w:i/>
          <w:color w:val="000000" w:themeColor="text1"/>
          <w:lang w:val="en-GB"/>
        </w:rPr>
        <w:t>The Assessment of Transversal Competences in Entrepreneurial Education: a literature review and a pilot study.</w:t>
      </w:r>
    </w:p>
    <w:p w14:paraId="66C69BFE" w14:textId="4BCACAE0" w:rsidR="00C35B7A" w:rsidRPr="00B75AE4" w:rsidRDefault="00C35B7A" w:rsidP="00482253">
      <w:pPr>
        <w:pStyle w:val="Corpodeltesto"/>
        <w:ind w:left="284"/>
        <w:rPr>
          <w:rFonts w:ascii="Arial" w:hAnsi="Arial" w:cs="Arial"/>
          <w:color w:val="000000" w:themeColor="text1"/>
          <w:lang w:val="en-GB"/>
        </w:rPr>
      </w:pPr>
      <w:r w:rsidRPr="00B75AE4">
        <w:rPr>
          <w:rFonts w:ascii="Arial" w:hAnsi="Arial" w:cs="Arial"/>
          <w:color w:val="000000" w:themeColor="text1"/>
          <w:lang w:val="en-GB"/>
        </w:rPr>
        <w:t xml:space="preserve">Il </w:t>
      </w:r>
      <w:proofErr w:type="spellStart"/>
      <w:r w:rsidRPr="00B75AE4">
        <w:rPr>
          <w:rFonts w:ascii="Arial" w:hAnsi="Arial" w:cs="Arial"/>
          <w:color w:val="000000" w:themeColor="text1"/>
          <w:lang w:val="en-GB"/>
        </w:rPr>
        <w:t>terzo</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gruppo</w:t>
      </w:r>
      <w:proofErr w:type="spellEnd"/>
      <w:r w:rsidRPr="00B75AE4">
        <w:rPr>
          <w:rFonts w:ascii="Arial" w:hAnsi="Arial" w:cs="Arial"/>
          <w:color w:val="000000" w:themeColor="text1"/>
          <w:lang w:val="en-GB"/>
        </w:rPr>
        <w:t xml:space="preserve"> di </w:t>
      </w:r>
      <w:proofErr w:type="spellStart"/>
      <w:r w:rsidRPr="00B75AE4">
        <w:rPr>
          <w:rFonts w:ascii="Arial" w:hAnsi="Arial" w:cs="Arial"/>
          <w:color w:val="000000" w:themeColor="text1"/>
          <w:lang w:val="en-GB"/>
        </w:rPr>
        <w:t>lavori</w:t>
      </w:r>
      <w:proofErr w:type="spellEnd"/>
      <w:r w:rsidRPr="00B75AE4">
        <w:rPr>
          <w:rFonts w:ascii="Arial" w:hAnsi="Arial" w:cs="Arial"/>
          <w:color w:val="000000" w:themeColor="text1"/>
          <w:lang w:val="en-GB"/>
        </w:rPr>
        <w:t xml:space="preserve"> di </w:t>
      </w:r>
      <w:proofErr w:type="spellStart"/>
      <w:r w:rsidRPr="00B75AE4">
        <w:rPr>
          <w:rFonts w:ascii="Arial" w:hAnsi="Arial" w:cs="Arial"/>
          <w:color w:val="000000" w:themeColor="text1"/>
          <w:lang w:val="en-GB"/>
        </w:rPr>
        <w:t>questa</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sezione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si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concentra</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sul</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lavoro</w:t>
      </w:r>
      <w:proofErr w:type="spellEnd"/>
      <w:r w:rsidRPr="00B75AE4">
        <w:rPr>
          <w:rFonts w:ascii="Arial" w:hAnsi="Arial" w:cs="Arial"/>
          <w:color w:val="000000" w:themeColor="text1"/>
          <w:lang w:val="en-GB"/>
        </w:rPr>
        <w:t xml:space="preserve"> </w:t>
      </w:r>
      <w:r w:rsidRPr="00B75AE4">
        <w:rPr>
          <w:rFonts w:ascii="Arial" w:hAnsi="Arial" w:cs="Arial"/>
          <w:i/>
          <w:color w:val="000000" w:themeColor="text1"/>
          <w:lang w:val="en-GB"/>
        </w:rPr>
        <w:t>con, per, e in</w:t>
      </w:r>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contesti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professionali</w:t>
      </w:r>
      <w:proofErr w:type="spellEnd"/>
      <w:r w:rsidRPr="00B75AE4">
        <w:rPr>
          <w:rFonts w:ascii="Arial" w:hAnsi="Arial" w:cs="Arial"/>
          <w:color w:val="000000" w:themeColor="text1"/>
          <w:lang w:val="en-GB"/>
        </w:rPr>
        <w:t xml:space="preserve">, ma </w:t>
      </w:r>
      <w:proofErr w:type="spellStart"/>
      <w:r w:rsidRPr="00B75AE4">
        <w:rPr>
          <w:rFonts w:ascii="Arial" w:hAnsi="Arial" w:cs="Arial"/>
          <w:color w:val="000000" w:themeColor="text1"/>
          <w:lang w:val="en-GB"/>
        </w:rPr>
        <w:t>anche</w:t>
      </w:r>
      <w:proofErr w:type="spellEnd"/>
      <w:r w:rsidRPr="00B75AE4">
        <w:rPr>
          <w:rFonts w:ascii="Arial" w:hAnsi="Arial" w:cs="Arial"/>
          <w:color w:val="000000" w:themeColor="text1"/>
          <w:lang w:val="en-GB"/>
        </w:rPr>
        <w:t xml:space="preserve"> di </w:t>
      </w:r>
      <w:proofErr w:type="spellStart"/>
      <w:r w:rsidRPr="00B75AE4">
        <w:rPr>
          <w:rFonts w:ascii="Arial" w:hAnsi="Arial" w:cs="Arial"/>
          <w:color w:val="000000" w:themeColor="text1"/>
          <w:lang w:val="en-GB"/>
        </w:rPr>
        <w:t>apprendimento</w:t>
      </w:r>
      <w:proofErr w:type="spellEnd"/>
      <w:r w:rsidRPr="00B75AE4">
        <w:rPr>
          <w:rFonts w:ascii="Arial" w:hAnsi="Arial" w:cs="Arial"/>
          <w:color w:val="000000" w:themeColor="text1"/>
          <w:lang w:val="en-GB"/>
        </w:rPr>
        <w:t xml:space="preserve"> in </w:t>
      </w:r>
      <w:proofErr w:type="spellStart"/>
      <w:r w:rsidRPr="00B75AE4">
        <w:rPr>
          <w:rFonts w:ascii="Arial" w:hAnsi="Arial" w:cs="Arial"/>
          <w:color w:val="000000" w:themeColor="text1"/>
          <w:lang w:val="en-GB"/>
        </w:rPr>
        <w:t>condizioni</w:t>
      </w:r>
      <w:proofErr w:type="spellEnd"/>
      <w:r w:rsidRPr="00B75AE4">
        <w:rPr>
          <w:rFonts w:ascii="Arial" w:hAnsi="Arial" w:cs="Arial"/>
          <w:color w:val="000000" w:themeColor="text1"/>
          <w:lang w:val="en-GB"/>
        </w:rPr>
        <w:t xml:space="preserve"> di </w:t>
      </w:r>
      <w:proofErr w:type="spellStart"/>
      <w:r w:rsidRPr="00B75AE4">
        <w:rPr>
          <w:rFonts w:ascii="Arial" w:hAnsi="Arial" w:cs="Arial"/>
          <w:color w:val="000000" w:themeColor="text1"/>
          <w:lang w:val="en-GB"/>
        </w:rPr>
        <w:t>fragilità</w:t>
      </w:r>
      <w:proofErr w:type="spellEnd"/>
      <w:r w:rsidRPr="00B75AE4">
        <w:rPr>
          <w:rFonts w:ascii="Arial" w:hAnsi="Arial" w:cs="Arial"/>
          <w:color w:val="000000" w:themeColor="text1"/>
          <w:lang w:val="en-GB"/>
        </w:rPr>
        <w:t xml:space="preserve"> e di </w:t>
      </w:r>
      <w:proofErr w:type="spellStart"/>
      <w:r w:rsidRPr="00B75AE4">
        <w:rPr>
          <w:rFonts w:ascii="Arial" w:hAnsi="Arial" w:cs="Arial"/>
          <w:color w:val="000000" w:themeColor="text1"/>
          <w:lang w:val="en-GB"/>
        </w:rPr>
        <w:t>disagio</w:t>
      </w:r>
      <w:proofErr w:type="spellEnd"/>
      <w:r w:rsidRPr="00B75AE4">
        <w:rPr>
          <w:rFonts w:ascii="Arial" w:hAnsi="Arial" w:cs="Arial"/>
          <w:color w:val="000000" w:themeColor="text1"/>
          <w:lang w:val="en-GB"/>
        </w:rPr>
        <w:t xml:space="preserve">, ma </w:t>
      </w:r>
      <w:proofErr w:type="spellStart"/>
      <w:r w:rsidRPr="00B75AE4">
        <w:rPr>
          <w:rFonts w:ascii="Arial" w:hAnsi="Arial" w:cs="Arial"/>
          <w:color w:val="000000" w:themeColor="text1"/>
          <w:lang w:val="en-GB"/>
        </w:rPr>
        <w:t>anche</w:t>
      </w:r>
      <w:proofErr w:type="spellEnd"/>
      <w:r w:rsidRPr="00B75AE4">
        <w:rPr>
          <w:rFonts w:ascii="Arial" w:hAnsi="Arial" w:cs="Arial"/>
          <w:color w:val="000000" w:themeColor="text1"/>
          <w:lang w:val="en-GB"/>
        </w:rPr>
        <w:t xml:space="preserve"> in </w:t>
      </w:r>
      <w:proofErr w:type="spellStart"/>
      <w:r w:rsidRPr="00B75AE4">
        <w:rPr>
          <w:rFonts w:ascii="Arial" w:hAnsi="Arial" w:cs="Arial"/>
          <w:color w:val="000000" w:themeColor="text1"/>
          <w:lang w:val="en-GB"/>
        </w:rPr>
        <w:t>contesti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specifici</w:t>
      </w:r>
      <w:proofErr w:type="spellEnd"/>
      <w:r w:rsidRPr="00B75AE4">
        <w:rPr>
          <w:rFonts w:ascii="Arial" w:hAnsi="Arial" w:cs="Arial"/>
          <w:color w:val="000000" w:themeColor="text1"/>
          <w:lang w:val="en-GB"/>
        </w:rPr>
        <w:t xml:space="preserve"> come </w:t>
      </w:r>
      <w:proofErr w:type="spellStart"/>
      <w:r w:rsidRPr="00B75AE4">
        <w:rPr>
          <w:rFonts w:ascii="Arial" w:hAnsi="Arial" w:cs="Arial"/>
          <w:color w:val="000000" w:themeColor="text1"/>
          <w:lang w:val="en-GB"/>
        </w:rPr>
        <w:t>quelli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sportivi</w:t>
      </w:r>
      <w:proofErr w:type="spellEnd"/>
      <w:r w:rsidRPr="00B75AE4">
        <w:rPr>
          <w:rFonts w:ascii="Arial" w:hAnsi="Arial" w:cs="Arial"/>
          <w:color w:val="000000" w:themeColor="text1"/>
          <w:lang w:val="en-GB"/>
        </w:rPr>
        <w:t xml:space="preserve"> o di </w:t>
      </w:r>
      <w:proofErr w:type="spellStart"/>
      <w:r w:rsidRPr="00B75AE4">
        <w:rPr>
          <w:rFonts w:ascii="Arial" w:hAnsi="Arial" w:cs="Arial"/>
          <w:color w:val="000000" w:themeColor="text1"/>
          <w:lang w:val="en-GB"/>
        </w:rPr>
        <w:t>comunità</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Potremmo</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affermare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che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sia</w:t>
      </w:r>
      <w:proofErr w:type="spellEnd"/>
      <w:r w:rsidRPr="00B75AE4">
        <w:rPr>
          <w:rFonts w:ascii="Arial" w:hAnsi="Arial" w:cs="Arial"/>
          <w:color w:val="000000" w:themeColor="text1"/>
          <w:lang w:val="en-GB"/>
        </w:rPr>
        <w:t xml:space="preserve"> </w:t>
      </w:r>
      <w:proofErr w:type="spellStart"/>
      <w:r w:rsidRPr="00B75AE4">
        <w:rPr>
          <w:rFonts w:ascii="Arial" w:hAnsi="Arial" w:cs="Arial"/>
          <w:i/>
          <w:color w:val="000000" w:themeColor="text1"/>
          <w:lang w:val="en-GB"/>
        </w:rPr>
        <w:t>l’employability</w:t>
      </w:r>
      <w:proofErr w:type="spellEnd"/>
      <w:r w:rsidRPr="00B75AE4">
        <w:rPr>
          <w:rFonts w:ascii="Arial" w:hAnsi="Arial" w:cs="Arial"/>
          <w:i/>
          <w:color w:val="000000" w:themeColor="text1"/>
          <w:lang w:val="en-GB"/>
        </w:rPr>
        <w:t xml:space="preserve"> </w:t>
      </w:r>
      <w:r w:rsidRPr="00B75AE4">
        <w:rPr>
          <w:rFonts w:ascii="Arial" w:hAnsi="Arial" w:cs="Arial"/>
          <w:color w:val="000000" w:themeColor="text1"/>
          <w:lang w:val="en-GB"/>
        </w:rPr>
        <w:t>(</w:t>
      </w:r>
      <w:proofErr w:type="spellStart"/>
      <w:r w:rsidRPr="00B75AE4">
        <w:rPr>
          <w:rFonts w:ascii="Arial" w:hAnsi="Arial" w:cs="Arial"/>
          <w:color w:val="000000" w:themeColor="text1"/>
          <w:lang w:val="en-GB"/>
        </w:rPr>
        <w:t>Yorke</w:t>
      </w:r>
      <w:proofErr w:type="spellEnd"/>
      <w:r w:rsidRPr="00B75AE4">
        <w:rPr>
          <w:rFonts w:ascii="Arial" w:hAnsi="Arial" w:cs="Arial"/>
          <w:color w:val="000000" w:themeColor="text1"/>
          <w:lang w:val="en-GB"/>
        </w:rPr>
        <w:t xml:space="preserve">, 2006), </w:t>
      </w:r>
      <w:proofErr w:type="spellStart"/>
      <w:r w:rsidRPr="00B75AE4">
        <w:rPr>
          <w:rFonts w:ascii="Arial" w:hAnsi="Arial" w:cs="Arial"/>
          <w:color w:val="000000" w:themeColor="text1"/>
          <w:lang w:val="en-GB"/>
        </w:rPr>
        <w:t>intesa</w:t>
      </w:r>
      <w:proofErr w:type="spellEnd"/>
      <w:r w:rsidRPr="00B75AE4">
        <w:rPr>
          <w:rFonts w:ascii="Arial" w:hAnsi="Arial" w:cs="Arial"/>
          <w:color w:val="000000" w:themeColor="text1"/>
          <w:lang w:val="en-GB"/>
        </w:rPr>
        <w:t xml:space="preserve"> come la </w:t>
      </w:r>
      <w:proofErr w:type="spellStart"/>
      <w:r w:rsidRPr="00B75AE4">
        <w:rPr>
          <w:rFonts w:ascii="Arial" w:hAnsi="Arial" w:cs="Arial"/>
          <w:color w:val="000000" w:themeColor="text1"/>
          <w:lang w:val="en-GB"/>
        </w:rPr>
        <w:t>capacità</w:t>
      </w:r>
      <w:proofErr w:type="spellEnd"/>
      <w:r w:rsidRPr="00B75AE4">
        <w:rPr>
          <w:rFonts w:ascii="Arial" w:hAnsi="Arial" w:cs="Arial"/>
          <w:color w:val="000000" w:themeColor="text1"/>
          <w:lang w:val="en-GB"/>
        </w:rPr>
        <w:t xml:space="preserve"> di </w:t>
      </w:r>
      <w:proofErr w:type="spellStart"/>
      <w:r w:rsidRPr="00B75AE4">
        <w:rPr>
          <w:rFonts w:ascii="Arial" w:hAnsi="Arial" w:cs="Arial"/>
          <w:color w:val="000000" w:themeColor="text1"/>
          <w:lang w:val="en-GB"/>
        </w:rPr>
        <w:t>adattarsi</w:t>
      </w:r>
      <w:proofErr w:type="spellEnd"/>
      <w:r w:rsidRPr="00B75AE4">
        <w:rPr>
          <w:rFonts w:ascii="Arial" w:hAnsi="Arial" w:cs="Arial"/>
          <w:i/>
          <w:color w:val="000000" w:themeColor="text1"/>
          <w:lang w:val="en-GB"/>
        </w:rPr>
        <w:t xml:space="preserve"> </w:t>
      </w:r>
      <w:r w:rsidRPr="00B75AE4">
        <w:rPr>
          <w:rFonts w:ascii="Arial" w:hAnsi="Arial" w:cs="Arial"/>
          <w:color w:val="000000" w:themeColor="text1"/>
          <w:lang w:val="en-GB"/>
        </w:rPr>
        <w:t xml:space="preserve">e </w:t>
      </w:r>
      <w:proofErr w:type="spellStart"/>
      <w:r w:rsidRPr="00B75AE4">
        <w:rPr>
          <w:rFonts w:ascii="Arial" w:hAnsi="Arial" w:cs="Arial"/>
          <w:color w:val="000000" w:themeColor="text1"/>
          <w:lang w:val="en-GB"/>
        </w:rPr>
        <w:t>modificare</w:t>
      </w:r>
      <w:proofErr w:type="spellEnd"/>
      <w:r w:rsidRPr="00B75AE4">
        <w:rPr>
          <w:rFonts w:ascii="Arial" w:hAnsi="Arial" w:cs="Arial"/>
          <w:color w:val="000000" w:themeColor="text1"/>
          <w:lang w:val="en-GB"/>
        </w:rPr>
        <w:t xml:space="preserve"> le </w:t>
      </w:r>
      <w:proofErr w:type="spellStart"/>
      <w:r w:rsidRPr="00B75AE4">
        <w:rPr>
          <w:rFonts w:ascii="Arial" w:hAnsi="Arial" w:cs="Arial"/>
          <w:color w:val="000000" w:themeColor="text1"/>
          <w:lang w:val="en-GB"/>
        </w:rPr>
        <w:t>competenze</w:t>
      </w:r>
      <w:proofErr w:type="spellEnd"/>
      <w:r w:rsidRPr="00B75AE4">
        <w:rPr>
          <w:rFonts w:ascii="Arial" w:hAnsi="Arial" w:cs="Arial"/>
          <w:color w:val="000000" w:themeColor="text1"/>
          <w:lang w:val="en-GB"/>
        </w:rPr>
        <w:t xml:space="preserve"> e le </w:t>
      </w:r>
      <w:proofErr w:type="spellStart"/>
      <w:r w:rsidRPr="00B75AE4">
        <w:rPr>
          <w:rFonts w:ascii="Arial" w:hAnsi="Arial" w:cs="Arial"/>
          <w:color w:val="000000" w:themeColor="text1"/>
          <w:lang w:val="en-GB"/>
        </w:rPr>
        <w:t>capacità</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acquisite</w:t>
      </w:r>
      <w:proofErr w:type="spellEnd"/>
      <w:r w:rsidR="00672C6F" w:rsidRPr="00B75AE4">
        <w:rPr>
          <w:rFonts w:ascii="Arial" w:hAnsi="Arial" w:cs="Arial"/>
          <w:color w:val="000000" w:themeColor="text1"/>
          <w:lang w:val="en-GB"/>
        </w:rPr>
        <w:t xml:space="preserve">, per </w:t>
      </w:r>
      <w:proofErr w:type="spellStart"/>
      <w:r w:rsidR="00672C6F" w:rsidRPr="00B75AE4">
        <w:rPr>
          <w:rFonts w:ascii="Arial" w:hAnsi="Arial" w:cs="Arial"/>
          <w:color w:val="000000" w:themeColor="text1"/>
          <w:lang w:val="en-GB"/>
        </w:rPr>
        <w:t>tutto</w:t>
      </w:r>
      <w:proofErr w:type="spellEnd"/>
      <w:r w:rsidR="00672C6F" w:rsidRPr="00B75AE4">
        <w:rPr>
          <w:rFonts w:ascii="Arial" w:hAnsi="Arial" w:cs="Arial"/>
          <w:color w:val="000000" w:themeColor="text1"/>
          <w:lang w:val="en-GB"/>
        </w:rPr>
        <w:t xml:space="preserve"> </w:t>
      </w:r>
      <w:proofErr w:type="spellStart"/>
      <w:r w:rsidR="00672C6F" w:rsidRPr="00B75AE4">
        <w:rPr>
          <w:rFonts w:ascii="Arial" w:hAnsi="Arial" w:cs="Arial"/>
          <w:color w:val="000000" w:themeColor="text1"/>
          <w:lang w:val="en-GB"/>
        </w:rPr>
        <w:t>l’arco</w:t>
      </w:r>
      <w:proofErr w:type="spellEnd"/>
      <w:r w:rsidR="00672C6F" w:rsidRPr="00B75AE4">
        <w:rPr>
          <w:rFonts w:ascii="Arial" w:hAnsi="Arial" w:cs="Arial"/>
          <w:color w:val="000000" w:themeColor="text1"/>
          <w:lang w:val="en-GB"/>
        </w:rPr>
        <w:t xml:space="preserve"> </w:t>
      </w:r>
      <w:proofErr w:type="spellStart"/>
      <w:proofErr w:type="gramStart"/>
      <w:r w:rsidR="00672C6F" w:rsidRPr="00B75AE4">
        <w:rPr>
          <w:rFonts w:ascii="Arial" w:hAnsi="Arial" w:cs="Arial"/>
          <w:color w:val="000000" w:themeColor="text1"/>
          <w:lang w:val="en-GB"/>
        </w:rPr>
        <w:t>della</w:t>
      </w:r>
      <w:proofErr w:type="spellEnd"/>
      <w:proofErr w:type="gramEnd"/>
      <w:r w:rsidR="00672C6F" w:rsidRPr="00B75AE4">
        <w:rPr>
          <w:rFonts w:ascii="Arial" w:hAnsi="Arial" w:cs="Arial"/>
          <w:color w:val="000000" w:themeColor="text1"/>
          <w:lang w:val="en-GB"/>
        </w:rPr>
        <w:t xml:space="preserve"> vita,</w:t>
      </w:r>
      <w:r w:rsidRPr="00B75AE4">
        <w:rPr>
          <w:rFonts w:ascii="Arial" w:hAnsi="Arial" w:cs="Arial"/>
          <w:color w:val="000000" w:themeColor="text1"/>
          <w:lang w:val="en-GB"/>
        </w:rPr>
        <w:t xml:space="preserve"> in </w:t>
      </w:r>
      <w:proofErr w:type="spellStart"/>
      <w:r w:rsidRPr="00B75AE4">
        <w:rPr>
          <w:rFonts w:ascii="Arial" w:hAnsi="Arial" w:cs="Arial"/>
          <w:color w:val="000000" w:themeColor="text1"/>
          <w:lang w:val="en-GB"/>
        </w:rPr>
        <w:t>nuovi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contesti</w:t>
      </w:r>
      <w:proofErr w:type="spellEnd"/>
      <w:r w:rsidRPr="00B75AE4">
        <w:rPr>
          <w:rFonts w:ascii="Arial" w:hAnsi="Arial" w:cs="Arial"/>
          <w:color w:val="000000" w:themeColor="text1"/>
          <w:lang w:val="en-GB"/>
        </w:rPr>
        <w:t xml:space="preserve"> di vita/</w:t>
      </w:r>
      <w:proofErr w:type="spellStart"/>
      <w:r w:rsidRPr="00B75AE4">
        <w:rPr>
          <w:rFonts w:ascii="Arial" w:hAnsi="Arial" w:cs="Arial"/>
          <w:color w:val="000000" w:themeColor="text1"/>
          <w:lang w:val="en-GB"/>
        </w:rPr>
        <w:t>lavoro</w:t>
      </w:r>
      <w:proofErr w:type="spellEnd"/>
      <w:r w:rsidR="00672C6F" w:rsidRPr="00B75AE4">
        <w:rPr>
          <w:rFonts w:ascii="Arial" w:hAnsi="Arial" w:cs="Arial"/>
          <w:color w:val="000000" w:themeColor="text1"/>
          <w:lang w:val="en-GB"/>
        </w:rPr>
        <w:t xml:space="preserve">, a fare da filo </w:t>
      </w:r>
      <w:proofErr w:type="spellStart"/>
      <w:r w:rsidR="00672C6F" w:rsidRPr="00B75AE4">
        <w:rPr>
          <w:rFonts w:ascii="Arial" w:hAnsi="Arial" w:cs="Arial"/>
          <w:color w:val="000000" w:themeColor="text1"/>
          <w:lang w:val="en-GB"/>
        </w:rPr>
        <w:t>rosso</w:t>
      </w:r>
      <w:proofErr w:type="spellEnd"/>
      <w:r w:rsidR="00672C6F" w:rsidRPr="00B75AE4">
        <w:rPr>
          <w:rFonts w:ascii="Arial" w:hAnsi="Arial" w:cs="Arial"/>
          <w:color w:val="000000" w:themeColor="text1"/>
          <w:lang w:val="en-GB"/>
        </w:rPr>
        <w:t xml:space="preserve"> di </w:t>
      </w:r>
      <w:proofErr w:type="spellStart"/>
      <w:r w:rsidR="00672C6F" w:rsidRPr="00B75AE4">
        <w:rPr>
          <w:rFonts w:ascii="Arial" w:hAnsi="Arial" w:cs="Arial"/>
          <w:color w:val="000000" w:themeColor="text1"/>
          <w:lang w:val="en-GB"/>
        </w:rPr>
        <w:t>tutti</w:t>
      </w:r>
      <w:proofErr w:type="spellEnd"/>
      <w:r w:rsidR="00672C6F" w:rsidRPr="00B75AE4">
        <w:rPr>
          <w:rFonts w:ascii="Arial" w:hAnsi="Arial" w:cs="Arial"/>
          <w:color w:val="000000" w:themeColor="text1"/>
          <w:lang w:val="en-GB"/>
        </w:rPr>
        <w:t xml:space="preserve"> </w:t>
      </w:r>
      <w:proofErr w:type="spellStart"/>
      <w:r w:rsidR="00672C6F" w:rsidRPr="00B75AE4">
        <w:rPr>
          <w:rFonts w:ascii="Arial" w:hAnsi="Arial" w:cs="Arial"/>
          <w:color w:val="000000" w:themeColor="text1"/>
          <w:lang w:val="en-GB"/>
        </w:rPr>
        <w:t>gli</w:t>
      </w:r>
      <w:proofErr w:type="spellEnd"/>
      <w:r w:rsidR="00672C6F" w:rsidRPr="00B75AE4">
        <w:rPr>
          <w:rFonts w:ascii="Arial" w:hAnsi="Arial" w:cs="Arial"/>
          <w:color w:val="000000" w:themeColor="text1"/>
          <w:lang w:val="en-GB"/>
        </w:rPr>
        <w:t xml:space="preserve"> </w:t>
      </w:r>
      <w:proofErr w:type="spellStart"/>
      <w:r w:rsidR="00672C6F" w:rsidRPr="00B75AE4">
        <w:rPr>
          <w:rFonts w:ascii="Arial" w:hAnsi="Arial" w:cs="Arial"/>
          <w:color w:val="000000" w:themeColor="text1"/>
          <w:lang w:val="en-GB"/>
        </w:rPr>
        <w:t>articoli</w:t>
      </w:r>
      <w:proofErr w:type="spellEnd"/>
      <w:r w:rsidR="00672C6F" w:rsidRPr="00B75AE4">
        <w:rPr>
          <w:rFonts w:ascii="Arial" w:hAnsi="Arial" w:cs="Arial"/>
          <w:color w:val="000000" w:themeColor="text1"/>
          <w:lang w:val="en-GB"/>
        </w:rPr>
        <w:t xml:space="preserve"> </w:t>
      </w:r>
      <w:proofErr w:type="spellStart"/>
      <w:r w:rsidR="00672C6F" w:rsidRPr="00B75AE4">
        <w:rPr>
          <w:rFonts w:ascii="Arial" w:hAnsi="Arial" w:cs="Arial"/>
          <w:color w:val="000000" w:themeColor="text1"/>
          <w:lang w:val="en-GB"/>
        </w:rPr>
        <w:t>pubblicati</w:t>
      </w:r>
      <w:proofErr w:type="spellEnd"/>
      <w:r w:rsidR="00672C6F" w:rsidRPr="00B75AE4">
        <w:rPr>
          <w:rFonts w:ascii="Arial" w:hAnsi="Arial" w:cs="Arial"/>
          <w:color w:val="000000" w:themeColor="text1"/>
          <w:lang w:val="en-GB"/>
        </w:rPr>
        <w:t xml:space="preserve">. </w:t>
      </w:r>
    </w:p>
    <w:p w14:paraId="51AF43D9" w14:textId="7BAB87BE" w:rsidR="00672C6F" w:rsidRPr="00B75AE4" w:rsidRDefault="00672C6F" w:rsidP="00482253">
      <w:pPr>
        <w:pStyle w:val="Corpodeltesto"/>
        <w:ind w:left="284"/>
        <w:rPr>
          <w:rFonts w:ascii="Arial" w:hAnsi="Arial" w:cs="Arial"/>
          <w:lang w:val="en-US"/>
        </w:rPr>
      </w:pPr>
      <w:proofErr w:type="spellStart"/>
      <w:proofErr w:type="gramStart"/>
      <w:r w:rsidRPr="00B75AE4">
        <w:rPr>
          <w:rFonts w:ascii="Arial" w:hAnsi="Arial" w:cs="Arial"/>
          <w:color w:val="000000" w:themeColor="text1"/>
          <w:lang w:val="en-GB"/>
        </w:rPr>
        <w:t>Nei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contesti</w:t>
      </w:r>
      <w:proofErr w:type="spellEnd"/>
      <w:r w:rsidRPr="00B75AE4">
        <w:rPr>
          <w:rFonts w:ascii="Arial" w:hAnsi="Arial" w:cs="Arial"/>
          <w:color w:val="000000" w:themeColor="text1"/>
          <w:lang w:val="en-GB"/>
        </w:rPr>
        <w:t xml:space="preserve"> di </w:t>
      </w:r>
      <w:r w:rsidRPr="00B75AE4">
        <w:rPr>
          <w:rFonts w:ascii="Arial" w:hAnsi="Arial" w:cs="Arial"/>
          <w:i/>
          <w:color w:val="000000" w:themeColor="text1"/>
          <w:lang w:val="en-GB"/>
        </w:rPr>
        <w:t xml:space="preserve">co-working </w:t>
      </w:r>
      <w:proofErr w:type="spellStart"/>
      <w:r w:rsidRPr="00B75AE4">
        <w:rPr>
          <w:rFonts w:ascii="Arial" w:hAnsi="Arial" w:cs="Arial"/>
          <w:color w:val="000000" w:themeColor="text1"/>
          <w:lang w:val="en-GB"/>
        </w:rPr>
        <w:t>all’interno</w:t>
      </w:r>
      <w:proofErr w:type="spellEnd"/>
      <w:r w:rsidRPr="00B75AE4">
        <w:rPr>
          <w:rFonts w:ascii="Arial" w:hAnsi="Arial" w:cs="Arial"/>
          <w:color w:val="000000" w:themeColor="text1"/>
          <w:lang w:val="en-GB"/>
        </w:rPr>
        <w:t xml:space="preserve"> del </w:t>
      </w:r>
      <w:proofErr w:type="spellStart"/>
      <w:r w:rsidRPr="00B75AE4">
        <w:rPr>
          <w:rFonts w:ascii="Arial" w:hAnsi="Arial" w:cs="Arial"/>
          <w:color w:val="000000" w:themeColor="text1"/>
          <w:lang w:val="en-GB"/>
        </w:rPr>
        <w:t>testo</w:t>
      </w:r>
      <w:proofErr w:type="spellEnd"/>
      <w:r w:rsidRPr="00B75AE4">
        <w:rPr>
          <w:rFonts w:ascii="Arial" w:hAnsi="Arial" w:cs="Arial"/>
          <w:color w:val="000000" w:themeColor="text1"/>
          <w:lang w:val="en-GB"/>
        </w:rPr>
        <w:t xml:space="preserve"> </w:t>
      </w:r>
      <w:r w:rsidRPr="00B75AE4">
        <w:rPr>
          <w:rFonts w:ascii="Arial" w:hAnsi="Arial" w:cs="Arial"/>
          <w:i/>
          <w:color w:val="000000" w:themeColor="text1"/>
          <w:lang w:val="en-GB"/>
        </w:rPr>
        <w:t>Future of work and education in 21st century.</w:t>
      </w:r>
      <w:bookmarkStart w:id="0" w:name="30j0zll" w:colFirst="0" w:colLast="0"/>
      <w:bookmarkStart w:id="1" w:name="gjdgxs" w:colFirst="0" w:colLast="0"/>
      <w:bookmarkEnd w:id="0"/>
      <w:bookmarkEnd w:id="1"/>
      <w:proofErr w:type="gramEnd"/>
      <w:r w:rsidRPr="00B75AE4">
        <w:rPr>
          <w:rFonts w:ascii="Arial" w:hAnsi="Arial" w:cs="Arial"/>
          <w:i/>
          <w:color w:val="000000" w:themeColor="text1"/>
          <w:lang w:val="en-GB"/>
        </w:rPr>
        <w:t xml:space="preserve"> </w:t>
      </w:r>
      <w:proofErr w:type="spellStart"/>
      <w:r w:rsidRPr="00B75AE4">
        <w:rPr>
          <w:rFonts w:ascii="Arial" w:hAnsi="Arial" w:cs="Arial"/>
          <w:i/>
          <w:color w:val="000000" w:themeColor="text1"/>
        </w:rPr>
        <w:t>Coworking</w:t>
      </w:r>
      <w:proofErr w:type="spellEnd"/>
      <w:r w:rsidRPr="00B75AE4">
        <w:rPr>
          <w:rFonts w:ascii="Arial" w:hAnsi="Arial" w:cs="Arial"/>
          <w:i/>
          <w:color w:val="000000" w:themeColor="text1"/>
        </w:rPr>
        <w:t xml:space="preserve"> </w:t>
      </w:r>
      <w:proofErr w:type="spellStart"/>
      <w:r w:rsidRPr="00B75AE4">
        <w:rPr>
          <w:rFonts w:ascii="Arial" w:hAnsi="Arial" w:cs="Arial"/>
          <w:i/>
          <w:color w:val="000000" w:themeColor="text1"/>
        </w:rPr>
        <w:t>as</w:t>
      </w:r>
      <w:proofErr w:type="spellEnd"/>
      <w:r w:rsidRPr="00B75AE4">
        <w:rPr>
          <w:rFonts w:ascii="Arial" w:hAnsi="Arial" w:cs="Arial"/>
          <w:i/>
          <w:color w:val="000000" w:themeColor="text1"/>
        </w:rPr>
        <w:t xml:space="preserve"> </w:t>
      </w:r>
      <w:proofErr w:type="spellStart"/>
      <w:r w:rsidRPr="00B75AE4">
        <w:rPr>
          <w:rFonts w:ascii="Arial" w:hAnsi="Arial" w:cs="Arial"/>
          <w:i/>
          <w:color w:val="000000" w:themeColor="text1"/>
        </w:rPr>
        <w:t>learning</w:t>
      </w:r>
      <w:proofErr w:type="spellEnd"/>
      <w:r w:rsidRPr="00B75AE4">
        <w:rPr>
          <w:rFonts w:ascii="Arial" w:hAnsi="Arial" w:cs="Arial"/>
          <w:i/>
          <w:color w:val="000000" w:themeColor="text1"/>
        </w:rPr>
        <w:t xml:space="preserve"> </w:t>
      </w:r>
      <w:proofErr w:type="spellStart"/>
      <w:r w:rsidRPr="00B75AE4">
        <w:rPr>
          <w:rFonts w:ascii="Arial" w:hAnsi="Arial" w:cs="Arial"/>
          <w:i/>
          <w:color w:val="000000" w:themeColor="text1"/>
        </w:rPr>
        <w:t>space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viene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evidenziata</w:t>
      </w:r>
      <w:proofErr w:type="spellEnd"/>
      <w:r w:rsidRPr="00B75AE4">
        <w:rPr>
          <w:rFonts w:ascii="Arial" w:hAnsi="Arial" w:cs="Arial"/>
          <w:color w:val="000000" w:themeColor="text1"/>
          <w:lang w:val="en-GB"/>
        </w:rPr>
        <w:t xml:space="preserve"> </w:t>
      </w:r>
      <w:r w:rsidRPr="00B75AE4">
        <w:rPr>
          <w:rFonts w:ascii="Arial" w:hAnsi="Arial" w:cs="Arial"/>
          <w:color w:val="000000" w:themeColor="text1"/>
        </w:rPr>
        <w:t xml:space="preserve">la “capacità di coniugare professionalità differenti in un ambiente sociale, produttivo e di apprendimento. Questi luoghi propongono </w:t>
      </w:r>
      <w:r w:rsidRPr="00B75AE4">
        <w:rPr>
          <w:rFonts w:ascii="Arial" w:hAnsi="Arial" w:cs="Arial"/>
          <w:color w:val="000000"/>
        </w:rPr>
        <w:t xml:space="preserve">una visione alternativa di lavoro basata sulla collaborazione e sulle connessioni significative fra persone, conoscenze, ambienti fisici e digitali, settori, discipline e culture, nonché percorsi educativi autodiretti, autoregolati e socialmente integrati”  (Glenda Galeotti, 2019 in questo numero). Altrettanto, si mettono in evidenza le condizioni di potenzialità formativa in contesti ad alto tasso di fragilità, differenza, quasi disagio sociale, come nel testo </w:t>
      </w:r>
      <w:r w:rsidRPr="00B75AE4">
        <w:rPr>
          <w:rFonts w:ascii="Arial" w:hAnsi="Arial" w:cs="Arial"/>
          <w:i/>
          <w:lang w:val="en-US"/>
        </w:rPr>
        <w:t xml:space="preserve">A review of research on education and professional development in countries with migratory potential </w:t>
      </w:r>
      <w:r w:rsidRPr="00B75AE4">
        <w:rPr>
          <w:rFonts w:ascii="Arial" w:hAnsi="Arial" w:cs="Arial"/>
          <w:lang w:val="en-US"/>
        </w:rPr>
        <w:t xml:space="preserve">di Francesco De Maria dove </w:t>
      </w:r>
      <w:proofErr w:type="spellStart"/>
      <w:r w:rsidRPr="00B75AE4">
        <w:rPr>
          <w:rFonts w:ascii="Arial" w:hAnsi="Arial" w:cs="Arial"/>
          <w:lang w:val="en-US"/>
        </w:rPr>
        <w:t>il</w:t>
      </w:r>
      <w:proofErr w:type="spellEnd"/>
      <w:r w:rsidRPr="00B75AE4">
        <w:rPr>
          <w:rFonts w:ascii="Arial" w:hAnsi="Arial" w:cs="Arial"/>
          <w:lang w:val="en-US"/>
        </w:rPr>
        <w:t xml:space="preserve"> </w:t>
      </w:r>
      <w:proofErr w:type="spellStart"/>
      <w:r w:rsidRPr="00B75AE4">
        <w:rPr>
          <w:rFonts w:ascii="Arial" w:hAnsi="Arial" w:cs="Arial"/>
          <w:lang w:val="en-US"/>
        </w:rPr>
        <w:t>potenziale</w:t>
      </w:r>
      <w:proofErr w:type="spellEnd"/>
      <w:r w:rsidRPr="00B75AE4">
        <w:rPr>
          <w:rFonts w:ascii="Arial" w:hAnsi="Arial" w:cs="Arial"/>
          <w:lang w:val="en-US"/>
        </w:rPr>
        <w:t xml:space="preserve"> </w:t>
      </w:r>
      <w:proofErr w:type="spellStart"/>
      <w:r w:rsidRPr="00B75AE4">
        <w:rPr>
          <w:rFonts w:ascii="Arial" w:hAnsi="Arial" w:cs="Arial"/>
          <w:lang w:val="en-US"/>
        </w:rPr>
        <w:t>migratorio</w:t>
      </w:r>
      <w:proofErr w:type="spellEnd"/>
      <w:r w:rsidRPr="00B75AE4">
        <w:rPr>
          <w:rFonts w:ascii="Arial" w:hAnsi="Arial" w:cs="Arial"/>
          <w:lang w:val="en-US"/>
        </w:rPr>
        <w:t xml:space="preserve"> </w:t>
      </w:r>
      <w:proofErr w:type="spellStart"/>
      <w:r w:rsidRPr="00B75AE4">
        <w:rPr>
          <w:rFonts w:ascii="Arial" w:hAnsi="Arial" w:cs="Arial"/>
          <w:lang w:val="en-US"/>
        </w:rPr>
        <w:t>potrebbe</w:t>
      </w:r>
      <w:proofErr w:type="spellEnd"/>
      <w:r w:rsidRPr="00B75AE4">
        <w:rPr>
          <w:rFonts w:ascii="Arial" w:hAnsi="Arial" w:cs="Arial"/>
          <w:lang w:val="en-US"/>
        </w:rPr>
        <w:t xml:space="preserve"> </w:t>
      </w:r>
      <w:proofErr w:type="spellStart"/>
      <w:r w:rsidRPr="00B75AE4">
        <w:rPr>
          <w:rFonts w:ascii="Arial" w:hAnsi="Arial" w:cs="Arial"/>
          <w:lang w:val="en-US"/>
        </w:rPr>
        <w:t>divenire</w:t>
      </w:r>
      <w:proofErr w:type="spellEnd"/>
      <w:r w:rsidRPr="00B75AE4">
        <w:rPr>
          <w:rFonts w:ascii="Arial" w:hAnsi="Arial" w:cs="Arial"/>
          <w:lang w:val="en-US"/>
        </w:rPr>
        <w:t xml:space="preserve"> </w:t>
      </w:r>
      <w:proofErr w:type="spellStart"/>
      <w:r w:rsidRPr="00B75AE4">
        <w:rPr>
          <w:rFonts w:ascii="Arial" w:hAnsi="Arial" w:cs="Arial"/>
          <w:lang w:val="en-US"/>
        </w:rPr>
        <w:t>misura</w:t>
      </w:r>
      <w:proofErr w:type="spellEnd"/>
      <w:r w:rsidRPr="00B75AE4">
        <w:rPr>
          <w:rFonts w:ascii="Arial" w:hAnsi="Arial" w:cs="Arial"/>
          <w:lang w:val="en-US"/>
        </w:rPr>
        <w:t xml:space="preserve"> di </w:t>
      </w:r>
      <w:proofErr w:type="spellStart"/>
      <w:r w:rsidRPr="00B75AE4">
        <w:rPr>
          <w:rFonts w:ascii="Arial" w:hAnsi="Arial" w:cs="Arial"/>
          <w:lang w:val="en-US"/>
        </w:rPr>
        <w:t>rinforzi</w:t>
      </w:r>
      <w:proofErr w:type="spellEnd"/>
      <w:r w:rsidRPr="00B75AE4">
        <w:rPr>
          <w:rFonts w:ascii="Arial" w:hAnsi="Arial" w:cs="Arial"/>
          <w:lang w:val="en-US"/>
        </w:rPr>
        <w:t xml:space="preserve"> socio-</w:t>
      </w:r>
      <w:proofErr w:type="spellStart"/>
      <w:r w:rsidRPr="00B75AE4">
        <w:rPr>
          <w:rFonts w:ascii="Arial" w:hAnsi="Arial" w:cs="Arial"/>
          <w:lang w:val="en-US"/>
        </w:rPr>
        <w:t>professionali</w:t>
      </w:r>
      <w:proofErr w:type="spellEnd"/>
      <w:r w:rsidRPr="00B75AE4">
        <w:rPr>
          <w:rFonts w:ascii="Arial" w:hAnsi="Arial" w:cs="Arial"/>
          <w:lang w:val="en-US"/>
        </w:rPr>
        <w:t xml:space="preserve"> per I </w:t>
      </w:r>
      <w:proofErr w:type="spellStart"/>
      <w:r w:rsidRPr="00B75AE4">
        <w:rPr>
          <w:rFonts w:ascii="Arial" w:hAnsi="Arial" w:cs="Arial"/>
          <w:lang w:val="en-US"/>
        </w:rPr>
        <w:t>paesi</w:t>
      </w:r>
      <w:proofErr w:type="spellEnd"/>
      <w:r w:rsidRPr="00B75AE4">
        <w:rPr>
          <w:rFonts w:ascii="Arial" w:hAnsi="Arial" w:cs="Arial"/>
          <w:lang w:val="en-US"/>
        </w:rPr>
        <w:t xml:space="preserve"> </w:t>
      </w:r>
      <w:proofErr w:type="spellStart"/>
      <w:r w:rsidRPr="00B75AE4">
        <w:rPr>
          <w:rFonts w:ascii="Arial" w:hAnsi="Arial" w:cs="Arial"/>
          <w:lang w:val="en-US"/>
        </w:rPr>
        <w:t>che</w:t>
      </w:r>
      <w:proofErr w:type="spellEnd"/>
      <w:r w:rsidRPr="00B75AE4">
        <w:rPr>
          <w:rFonts w:ascii="Arial" w:hAnsi="Arial" w:cs="Arial"/>
          <w:lang w:val="en-US"/>
        </w:rPr>
        <w:t xml:space="preserve"> lo </w:t>
      </w:r>
      <w:proofErr w:type="spellStart"/>
      <w:r w:rsidRPr="00B75AE4">
        <w:rPr>
          <w:rFonts w:ascii="Arial" w:hAnsi="Arial" w:cs="Arial"/>
          <w:lang w:val="en-US"/>
        </w:rPr>
        <w:t>esprimono</w:t>
      </w:r>
      <w:proofErr w:type="spellEnd"/>
      <w:r w:rsidRPr="00B75AE4">
        <w:rPr>
          <w:rFonts w:ascii="Arial" w:hAnsi="Arial" w:cs="Arial"/>
          <w:lang w:val="en-US"/>
        </w:rPr>
        <w:t xml:space="preserve">. </w:t>
      </w:r>
      <w:proofErr w:type="spellStart"/>
      <w:r w:rsidRPr="00B75AE4">
        <w:rPr>
          <w:rFonts w:ascii="Arial" w:hAnsi="Arial" w:cs="Arial"/>
          <w:lang w:val="en-US"/>
        </w:rPr>
        <w:t>Così</w:t>
      </w:r>
      <w:proofErr w:type="spellEnd"/>
      <w:r w:rsidRPr="00B75AE4">
        <w:rPr>
          <w:rFonts w:ascii="Arial" w:hAnsi="Arial" w:cs="Arial"/>
          <w:lang w:val="en-US"/>
        </w:rPr>
        <w:t xml:space="preserve">, </w:t>
      </w:r>
      <w:proofErr w:type="spellStart"/>
      <w:r w:rsidRPr="00B75AE4">
        <w:rPr>
          <w:rFonts w:ascii="Arial" w:hAnsi="Arial" w:cs="Arial"/>
          <w:lang w:val="en-US"/>
        </w:rPr>
        <w:t>nei</w:t>
      </w:r>
      <w:proofErr w:type="spellEnd"/>
      <w:r w:rsidRPr="00B75AE4">
        <w:rPr>
          <w:rFonts w:ascii="Arial" w:hAnsi="Arial" w:cs="Arial"/>
          <w:lang w:val="en-US"/>
        </w:rPr>
        <w:t xml:space="preserve"> </w:t>
      </w:r>
      <w:proofErr w:type="spellStart"/>
      <w:r w:rsidRPr="00B75AE4">
        <w:rPr>
          <w:rFonts w:ascii="Arial" w:hAnsi="Arial" w:cs="Arial"/>
          <w:lang w:val="en-US"/>
        </w:rPr>
        <w:t>testi</w:t>
      </w:r>
      <w:proofErr w:type="spellEnd"/>
      <w:r w:rsidRPr="00B75AE4">
        <w:rPr>
          <w:rFonts w:ascii="Arial" w:hAnsi="Arial" w:cs="Arial"/>
          <w:lang w:val="en-US"/>
        </w:rPr>
        <w:t xml:space="preserve"> </w:t>
      </w:r>
      <w:r w:rsidRPr="00B75AE4">
        <w:rPr>
          <w:rFonts w:ascii="Arial" w:hAnsi="Arial" w:cs="Arial"/>
          <w:i/>
          <w:lang w:val="en-US"/>
        </w:rPr>
        <w:t>The employability potential of young disabled adults in Campania: negotiation between resources and obstacles</w:t>
      </w:r>
      <w:r w:rsidRPr="00B75AE4">
        <w:rPr>
          <w:rFonts w:ascii="Arial" w:hAnsi="Arial" w:cs="Arial"/>
          <w:lang w:val="en-US"/>
        </w:rPr>
        <w:t xml:space="preserve">, di Paola </w:t>
      </w:r>
      <w:proofErr w:type="spellStart"/>
      <w:r w:rsidRPr="00B75AE4">
        <w:rPr>
          <w:rFonts w:ascii="Arial" w:hAnsi="Arial" w:cs="Arial"/>
          <w:lang w:val="en-US"/>
        </w:rPr>
        <w:t>Cesarano</w:t>
      </w:r>
      <w:proofErr w:type="spellEnd"/>
      <w:r w:rsidRPr="00B75AE4">
        <w:rPr>
          <w:rFonts w:ascii="Arial" w:hAnsi="Arial" w:cs="Arial"/>
          <w:lang w:val="en-US"/>
        </w:rPr>
        <w:t xml:space="preserve"> e Maura </w:t>
      </w:r>
      <w:proofErr w:type="spellStart"/>
      <w:r w:rsidRPr="00B75AE4">
        <w:rPr>
          <w:rFonts w:ascii="Arial" w:hAnsi="Arial" w:cs="Arial"/>
          <w:lang w:val="en-US"/>
        </w:rPr>
        <w:t>Striano</w:t>
      </w:r>
      <w:proofErr w:type="spellEnd"/>
      <w:r w:rsidRPr="00B75AE4">
        <w:rPr>
          <w:rFonts w:ascii="Arial" w:hAnsi="Arial" w:cs="Arial"/>
          <w:i/>
          <w:lang w:val="en-US"/>
        </w:rPr>
        <w:t xml:space="preserve">, </w:t>
      </w:r>
      <w:proofErr w:type="spellStart"/>
      <w:r w:rsidRPr="00B75AE4">
        <w:rPr>
          <w:rFonts w:ascii="Arial" w:hAnsi="Arial" w:cs="Arial"/>
          <w:i/>
          <w:lang w:val="en-US"/>
        </w:rPr>
        <w:t>nel</w:t>
      </w:r>
      <w:proofErr w:type="spellEnd"/>
      <w:r w:rsidRPr="00B75AE4">
        <w:rPr>
          <w:rFonts w:ascii="Arial" w:hAnsi="Arial" w:cs="Arial"/>
          <w:i/>
          <w:lang w:val="en-US"/>
        </w:rPr>
        <w:t xml:space="preserve"> </w:t>
      </w:r>
      <w:proofErr w:type="spellStart"/>
      <w:r w:rsidRPr="00B75AE4">
        <w:rPr>
          <w:rFonts w:ascii="Arial" w:hAnsi="Arial" w:cs="Arial"/>
          <w:i/>
          <w:lang w:val="en-US"/>
        </w:rPr>
        <w:t>testo</w:t>
      </w:r>
      <w:proofErr w:type="spellEnd"/>
      <w:r w:rsidRPr="00B75AE4">
        <w:rPr>
          <w:rFonts w:ascii="Arial" w:hAnsi="Arial" w:cs="Arial"/>
          <w:i/>
          <w:lang w:val="en-US"/>
        </w:rPr>
        <w:t xml:space="preserve"> </w:t>
      </w:r>
      <w:r w:rsidRPr="00B75AE4">
        <w:rPr>
          <w:rFonts w:ascii="Arial" w:hAnsi="Arial" w:cs="Arial"/>
          <w:i/>
          <w:color w:val="000000" w:themeColor="text1"/>
          <w:lang w:val="en-US"/>
        </w:rPr>
        <w:t xml:space="preserve">Agenda 2030, social and work inclusion even for people with intellectual disability: ecological social and human </w:t>
      </w:r>
      <w:proofErr w:type="gramStart"/>
      <w:r w:rsidRPr="00B75AE4">
        <w:rPr>
          <w:rFonts w:ascii="Arial" w:hAnsi="Arial" w:cs="Arial"/>
          <w:i/>
          <w:color w:val="000000" w:themeColor="text1"/>
          <w:lang w:val="en-US"/>
        </w:rPr>
        <w:t xml:space="preserve">approach </w:t>
      </w:r>
      <w:r w:rsidRPr="00B75AE4">
        <w:rPr>
          <w:rFonts w:ascii="Arial" w:hAnsi="Arial" w:cs="Arial"/>
          <w:color w:val="000000" w:themeColor="text1"/>
          <w:lang w:val="en-US"/>
        </w:rPr>
        <w:t xml:space="preserve"> di</w:t>
      </w:r>
      <w:proofErr w:type="gramEnd"/>
      <w:r w:rsidRPr="00B75AE4">
        <w:rPr>
          <w:rFonts w:ascii="Arial" w:hAnsi="Arial" w:cs="Arial"/>
          <w:color w:val="000000" w:themeColor="text1"/>
          <w:lang w:val="en-US"/>
        </w:rPr>
        <w:t xml:space="preserve"> Elena </w:t>
      </w:r>
      <w:proofErr w:type="spellStart"/>
      <w:r w:rsidRPr="00B75AE4">
        <w:rPr>
          <w:rFonts w:ascii="Arial" w:hAnsi="Arial" w:cs="Arial"/>
          <w:color w:val="000000" w:themeColor="text1"/>
          <w:lang w:val="en-US"/>
        </w:rPr>
        <w:t>Malaguti</w:t>
      </w:r>
      <w:proofErr w:type="spellEnd"/>
      <w:r w:rsidRPr="00B75AE4">
        <w:rPr>
          <w:rFonts w:ascii="Arial" w:hAnsi="Arial" w:cs="Arial"/>
          <w:color w:val="000000" w:themeColor="text1"/>
          <w:lang w:val="en-US"/>
        </w:rPr>
        <w:t xml:space="preserve">, </w:t>
      </w:r>
      <w:proofErr w:type="spellStart"/>
      <w:r w:rsidRPr="00B75AE4">
        <w:rPr>
          <w:rFonts w:ascii="Arial" w:hAnsi="Arial" w:cs="Arial"/>
          <w:color w:val="000000" w:themeColor="text1"/>
          <w:lang w:val="en-US"/>
        </w:rPr>
        <w:t>nell’articolo</w:t>
      </w:r>
      <w:proofErr w:type="spellEnd"/>
      <w:r w:rsidRPr="00B75AE4">
        <w:rPr>
          <w:rFonts w:ascii="Arial" w:hAnsi="Arial" w:cs="Arial"/>
          <w:color w:val="000000" w:themeColor="text1"/>
          <w:lang w:val="en-US"/>
        </w:rPr>
        <w:t xml:space="preserve"> </w:t>
      </w:r>
      <w:r w:rsidRPr="00B75AE4">
        <w:rPr>
          <w:rFonts w:ascii="Arial" w:hAnsi="Arial" w:cs="Arial"/>
          <w:i/>
          <w:lang w:val="en-GB"/>
        </w:rPr>
        <w:t xml:space="preserve">Training transits: An experience of training and self-evaluation of transversal skills for mothers of the Spanish </w:t>
      </w:r>
      <w:proofErr w:type="spellStart"/>
      <w:r w:rsidRPr="00B75AE4">
        <w:rPr>
          <w:rFonts w:ascii="Arial" w:hAnsi="Arial" w:cs="Arial"/>
          <w:i/>
          <w:lang w:val="en-GB"/>
        </w:rPr>
        <w:t>Neighborhoods</w:t>
      </w:r>
      <w:proofErr w:type="spellEnd"/>
      <w:r w:rsidRPr="00B75AE4">
        <w:rPr>
          <w:rFonts w:ascii="Arial" w:hAnsi="Arial" w:cs="Arial"/>
          <w:i/>
          <w:lang w:val="en-GB"/>
        </w:rPr>
        <w:t xml:space="preserve"> of </w:t>
      </w:r>
      <w:r w:rsidRPr="00B75AE4">
        <w:rPr>
          <w:rFonts w:ascii="Arial" w:hAnsi="Arial" w:cs="Arial"/>
          <w:lang w:val="en-GB"/>
        </w:rPr>
        <w:t>Naples di Marianna Capo</w:t>
      </w:r>
      <w:r w:rsidR="00EE0786" w:rsidRPr="00B75AE4">
        <w:rPr>
          <w:rFonts w:ascii="Arial" w:hAnsi="Arial" w:cs="Arial"/>
          <w:lang w:val="en-GB"/>
        </w:rPr>
        <w:t xml:space="preserve"> </w:t>
      </w:r>
      <w:proofErr w:type="spellStart"/>
      <w:r w:rsidR="00EE0786" w:rsidRPr="00B75AE4">
        <w:rPr>
          <w:rFonts w:ascii="Arial" w:hAnsi="Arial" w:cs="Arial"/>
          <w:lang w:val="en-GB"/>
        </w:rPr>
        <w:t>vengono</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osservate</w:t>
      </w:r>
      <w:proofErr w:type="spellEnd"/>
      <w:r w:rsidRPr="00B75AE4">
        <w:rPr>
          <w:rFonts w:ascii="Arial" w:hAnsi="Arial" w:cs="Arial"/>
          <w:lang w:val="en-GB"/>
        </w:rPr>
        <w:t xml:space="preserve">, </w:t>
      </w:r>
      <w:proofErr w:type="spellStart"/>
      <w:r w:rsidRPr="00B75AE4">
        <w:rPr>
          <w:rFonts w:ascii="Arial" w:hAnsi="Arial" w:cs="Arial"/>
          <w:lang w:val="en-GB"/>
        </w:rPr>
        <w:t>analizz</w:t>
      </w:r>
      <w:r w:rsidR="00EE0786" w:rsidRPr="00B75AE4">
        <w:rPr>
          <w:rFonts w:ascii="Arial" w:hAnsi="Arial" w:cs="Arial"/>
          <w:lang w:val="en-GB"/>
        </w:rPr>
        <w:t>a</w:t>
      </w:r>
      <w:r w:rsidRPr="00B75AE4">
        <w:rPr>
          <w:rFonts w:ascii="Arial" w:hAnsi="Arial" w:cs="Arial"/>
          <w:lang w:val="en-GB"/>
        </w:rPr>
        <w:t>te</w:t>
      </w:r>
      <w:proofErr w:type="spellEnd"/>
      <w:r w:rsidRPr="00B75AE4">
        <w:rPr>
          <w:rFonts w:ascii="Arial" w:hAnsi="Arial" w:cs="Arial"/>
          <w:lang w:val="en-GB"/>
        </w:rPr>
        <w:t xml:space="preserve">, </w:t>
      </w:r>
      <w:proofErr w:type="spellStart"/>
      <w:r w:rsidRPr="00B75AE4">
        <w:rPr>
          <w:rFonts w:ascii="Arial" w:hAnsi="Arial" w:cs="Arial"/>
          <w:lang w:val="en-GB"/>
        </w:rPr>
        <w:t>misurate</w:t>
      </w:r>
      <w:proofErr w:type="spellEnd"/>
      <w:r w:rsidRPr="00B75AE4">
        <w:rPr>
          <w:rFonts w:ascii="Arial" w:hAnsi="Arial" w:cs="Arial"/>
          <w:lang w:val="en-GB"/>
        </w:rPr>
        <w:t xml:space="preserve"> </w:t>
      </w:r>
      <w:r w:rsidR="00EE0786" w:rsidRPr="00B75AE4">
        <w:rPr>
          <w:rFonts w:ascii="Arial" w:hAnsi="Arial" w:cs="Arial"/>
          <w:lang w:val="en-GB"/>
        </w:rPr>
        <w:t xml:space="preserve">e </w:t>
      </w:r>
      <w:proofErr w:type="spellStart"/>
      <w:r w:rsidR="00EE0786" w:rsidRPr="00B75AE4">
        <w:rPr>
          <w:rFonts w:ascii="Arial" w:hAnsi="Arial" w:cs="Arial"/>
          <w:lang w:val="en-GB"/>
        </w:rPr>
        <w:t>ricercate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buone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pratiche</w:t>
      </w:r>
      <w:proofErr w:type="spellEnd"/>
      <w:r w:rsidR="00EE0786" w:rsidRPr="00B75AE4">
        <w:rPr>
          <w:rFonts w:ascii="Arial" w:hAnsi="Arial" w:cs="Arial"/>
          <w:lang w:val="en-GB"/>
        </w:rPr>
        <w:t xml:space="preserve"> di </w:t>
      </w:r>
      <w:proofErr w:type="spellStart"/>
      <w:r w:rsidR="00EE0786" w:rsidRPr="00B75AE4">
        <w:rPr>
          <w:rFonts w:ascii="Arial" w:hAnsi="Arial" w:cs="Arial"/>
          <w:lang w:val="en-GB"/>
        </w:rPr>
        <w:t>inserimento</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lavorativo</w:t>
      </w:r>
      <w:proofErr w:type="spellEnd"/>
      <w:r w:rsidR="00EE0786" w:rsidRPr="00B75AE4">
        <w:rPr>
          <w:rFonts w:ascii="Arial" w:hAnsi="Arial" w:cs="Arial"/>
          <w:lang w:val="en-GB"/>
        </w:rPr>
        <w:t xml:space="preserve"> per </w:t>
      </w:r>
      <w:proofErr w:type="spellStart"/>
      <w:r w:rsidR="00EE0786" w:rsidRPr="00B75AE4">
        <w:rPr>
          <w:rFonts w:ascii="Arial" w:hAnsi="Arial" w:cs="Arial"/>
          <w:lang w:val="en-GB"/>
        </w:rPr>
        <w:t>gruppi</w:t>
      </w:r>
      <w:proofErr w:type="spellEnd"/>
      <w:r w:rsidR="00EE0786" w:rsidRPr="00B75AE4">
        <w:rPr>
          <w:rFonts w:ascii="Arial" w:hAnsi="Arial" w:cs="Arial"/>
          <w:lang w:val="en-GB"/>
        </w:rPr>
        <w:t xml:space="preserve"> ad alto </w:t>
      </w:r>
      <w:proofErr w:type="spellStart"/>
      <w:r w:rsidR="00EE0786" w:rsidRPr="00B75AE4">
        <w:rPr>
          <w:rFonts w:ascii="Arial" w:hAnsi="Arial" w:cs="Arial"/>
          <w:lang w:val="en-GB"/>
        </w:rPr>
        <w:t>tasso</w:t>
      </w:r>
      <w:proofErr w:type="spellEnd"/>
      <w:r w:rsidR="00EE0786" w:rsidRPr="00B75AE4">
        <w:rPr>
          <w:rFonts w:ascii="Arial" w:hAnsi="Arial" w:cs="Arial"/>
          <w:lang w:val="en-GB"/>
        </w:rPr>
        <w:t xml:space="preserve"> di </w:t>
      </w:r>
      <w:proofErr w:type="spellStart"/>
      <w:r w:rsidR="00EE0786" w:rsidRPr="00B75AE4">
        <w:rPr>
          <w:rFonts w:ascii="Arial" w:hAnsi="Arial" w:cs="Arial"/>
          <w:lang w:val="en-GB"/>
        </w:rPr>
        <w:t>fragilità</w:t>
      </w:r>
      <w:proofErr w:type="spellEnd"/>
      <w:r w:rsidR="00EE0786" w:rsidRPr="00B75AE4">
        <w:rPr>
          <w:rFonts w:ascii="Arial" w:hAnsi="Arial" w:cs="Arial"/>
          <w:lang w:val="en-GB"/>
        </w:rPr>
        <w:t xml:space="preserve"> socio-</w:t>
      </w:r>
      <w:proofErr w:type="spellStart"/>
      <w:r w:rsidR="00EE0786" w:rsidRPr="00B75AE4">
        <w:rPr>
          <w:rFonts w:ascii="Arial" w:hAnsi="Arial" w:cs="Arial"/>
          <w:lang w:val="en-GB"/>
        </w:rPr>
        <w:t>culturale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Chiudono</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questa</w:t>
      </w:r>
      <w:proofErr w:type="spellEnd"/>
      <w:r w:rsidR="00EE0786" w:rsidRPr="00B75AE4">
        <w:rPr>
          <w:rFonts w:ascii="Arial" w:hAnsi="Arial" w:cs="Arial"/>
          <w:lang w:val="en-GB"/>
        </w:rPr>
        <w:t xml:space="preserve"> parte dedicate </w:t>
      </w:r>
      <w:proofErr w:type="spellStart"/>
      <w:r w:rsidR="00EE0786" w:rsidRPr="00B75AE4">
        <w:rPr>
          <w:rFonts w:ascii="Arial" w:hAnsi="Arial" w:cs="Arial"/>
          <w:lang w:val="en-GB"/>
        </w:rPr>
        <w:t>alle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competenze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professionali</w:t>
      </w:r>
      <w:proofErr w:type="spellEnd"/>
      <w:r w:rsidR="00EE0786" w:rsidRPr="00B75AE4">
        <w:rPr>
          <w:rFonts w:ascii="Arial" w:hAnsi="Arial" w:cs="Arial"/>
          <w:lang w:val="en-GB"/>
        </w:rPr>
        <w:t xml:space="preserve">, due </w:t>
      </w:r>
      <w:proofErr w:type="spellStart"/>
      <w:r w:rsidR="00EE0786" w:rsidRPr="00B75AE4">
        <w:rPr>
          <w:rFonts w:ascii="Arial" w:hAnsi="Arial" w:cs="Arial"/>
          <w:lang w:val="en-GB"/>
        </w:rPr>
        <w:t>saggi</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sul</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tema</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delle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competenze</w:t>
      </w:r>
      <w:proofErr w:type="spellEnd"/>
      <w:r w:rsidR="00EE0786" w:rsidRPr="00B75AE4">
        <w:rPr>
          <w:rFonts w:ascii="Arial" w:hAnsi="Arial" w:cs="Arial"/>
          <w:lang w:val="en-GB"/>
        </w:rPr>
        <w:t xml:space="preserve"> sportive, </w:t>
      </w:r>
      <w:proofErr w:type="spellStart"/>
      <w:r w:rsidR="00EE0786" w:rsidRPr="00B75AE4">
        <w:rPr>
          <w:rFonts w:ascii="Arial" w:hAnsi="Arial" w:cs="Arial"/>
          <w:lang w:val="en-GB"/>
        </w:rPr>
        <w:t>altro</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versante</w:t>
      </w:r>
      <w:proofErr w:type="spellEnd"/>
      <w:r w:rsidR="00EE0786" w:rsidRPr="00B75AE4">
        <w:rPr>
          <w:rFonts w:ascii="Arial" w:hAnsi="Arial" w:cs="Arial"/>
          <w:lang w:val="en-GB"/>
        </w:rPr>
        <w:t xml:space="preserve"> </w:t>
      </w:r>
      <w:proofErr w:type="spellStart"/>
      <w:proofErr w:type="gramStart"/>
      <w:r w:rsidR="00EE0786" w:rsidRPr="00B75AE4">
        <w:rPr>
          <w:rFonts w:ascii="Arial" w:hAnsi="Arial" w:cs="Arial"/>
          <w:lang w:val="en-GB"/>
        </w:rPr>
        <w:t>troppoa</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lungo</w:t>
      </w:r>
      <w:proofErr w:type="spellEnd"/>
      <w:proofErr w:type="gramEnd"/>
      <w:r w:rsidR="00EE0786" w:rsidRPr="00B75AE4">
        <w:rPr>
          <w:rFonts w:ascii="Arial" w:hAnsi="Arial" w:cs="Arial"/>
          <w:lang w:val="en-GB"/>
        </w:rPr>
        <w:t xml:space="preserve"> </w:t>
      </w:r>
      <w:proofErr w:type="spellStart"/>
      <w:r w:rsidR="00EE0786" w:rsidRPr="00B75AE4">
        <w:rPr>
          <w:rFonts w:ascii="Arial" w:hAnsi="Arial" w:cs="Arial"/>
          <w:lang w:val="en-GB"/>
        </w:rPr>
        <w:t>trascurato</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dalal</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letteratura</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ufficiale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sull’Educazione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degli</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Adulti</w:t>
      </w:r>
      <w:proofErr w:type="spellEnd"/>
      <w:r w:rsidR="00EE0786" w:rsidRPr="00B75AE4">
        <w:rPr>
          <w:rFonts w:ascii="Arial" w:hAnsi="Arial" w:cs="Arial"/>
          <w:lang w:val="en-GB"/>
        </w:rPr>
        <w:t xml:space="preserve">. Un </w:t>
      </w:r>
      <w:proofErr w:type="spellStart"/>
      <w:r w:rsidR="00EE0786" w:rsidRPr="00B75AE4">
        <w:rPr>
          <w:rFonts w:ascii="Arial" w:hAnsi="Arial" w:cs="Arial"/>
          <w:lang w:val="en-GB"/>
        </w:rPr>
        <w:t>testo</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più</w:t>
      </w:r>
      <w:proofErr w:type="spellEnd"/>
      <w:r w:rsidR="00EE0786" w:rsidRPr="00B75AE4">
        <w:rPr>
          <w:rFonts w:ascii="Arial" w:hAnsi="Arial" w:cs="Arial"/>
          <w:lang w:val="en-GB"/>
        </w:rPr>
        <w:t xml:space="preserve"> a </w:t>
      </w:r>
      <w:proofErr w:type="spellStart"/>
      <w:r w:rsidR="00EE0786" w:rsidRPr="00B75AE4">
        <w:rPr>
          <w:rFonts w:ascii="Arial" w:hAnsi="Arial" w:cs="Arial"/>
          <w:lang w:val="en-GB"/>
        </w:rPr>
        <w:t>carattere</w:t>
      </w:r>
      <w:proofErr w:type="spellEnd"/>
      <w:r w:rsidR="00EE0786" w:rsidRPr="00B75AE4">
        <w:rPr>
          <w:rFonts w:ascii="Arial" w:hAnsi="Arial" w:cs="Arial"/>
          <w:lang w:val="en-GB"/>
        </w:rPr>
        <w:t xml:space="preserve"> </w:t>
      </w:r>
      <w:proofErr w:type="spellStart"/>
      <w:r w:rsidR="00EE0786" w:rsidRPr="00B75AE4">
        <w:rPr>
          <w:rFonts w:ascii="Arial" w:hAnsi="Arial" w:cs="Arial"/>
          <w:lang w:val="en-GB"/>
        </w:rPr>
        <w:t>storico</w:t>
      </w:r>
      <w:proofErr w:type="spellEnd"/>
      <w:r w:rsidR="00EE0786" w:rsidRPr="00B75AE4">
        <w:rPr>
          <w:rFonts w:ascii="Arial" w:hAnsi="Arial" w:cs="Arial"/>
          <w:lang w:val="en-GB"/>
        </w:rPr>
        <w:t xml:space="preserve">, </w:t>
      </w:r>
      <w:r w:rsidR="00EE0786" w:rsidRPr="00B75AE4">
        <w:rPr>
          <w:rFonts w:ascii="Arial" w:hAnsi="Arial" w:cs="Arial"/>
          <w:i/>
          <w:lang w:val="en-US"/>
        </w:rPr>
        <w:t xml:space="preserve">Sport education and lifelong learning in the </w:t>
      </w:r>
      <w:proofErr w:type="spellStart"/>
      <w:r w:rsidR="00EE0786" w:rsidRPr="00B75AE4">
        <w:rPr>
          <w:rFonts w:ascii="Arial" w:hAnsi="Arial" w:cs="Arial"/>
          <w:i/>
          <w:lang w:val="en-US"/>
        </w:rPr>
        <w:t>Cemea</w:t>
      </w:r>
      <w:proofErr w:type="spellEnd"/>
      <w:r w:rsidR="00EE0786" w:rsidRPr="00B75AE4">
        <w:rPr>
          <w:rFonts w:ascii="Arial" w:hAnsi="Arial" w:cs="Arial"/>
          <w:i/>
          <w:lang w:val="en-US"/>
        </w:rPr>
        <w:t xml:space="preserve"> experience: </w:t>
      </w:r>
      <w:proofErr w:type="spellStart"/>
      <w:r w:rsidR="00EE0786" w:rsidRPr="00B75AE4">
        <w:rPr>
          <w:rFonts w:ascii="Arial" w:hAnsi="Arial" w:cs="Arial"/>
          <w:i/>
          <w:lang w:val="en-US"/>
        </w:rPr>
        <w:t>Cecrope</w:t>
      </w:r>
      <w:proofErr w:type="spellEnd"/>
      <w:r w:rsidR="00EE0786" w:rsidRPr="00B75AE4">
        <w:rPr>
          <w:rFonts w:ascii="Arial" w:hAnsi="Arial" w:cs="Arial"/>
          <w:i/>
          <w:lang w:val="en-US"/>
        </w:rPr>
        <w:t xml:space="preserve"> </w:t>
      </w:r>
      <w:proofErr w:type="spellStart"/>
      <w:r w:rsidR="00EE0786" w:rsidRPr="00B75AE4">
        <w:rPr>
          <w:rFonts w:ascii="Arial" w:hAnsi="Arial" w:cs="Arial"/>
          <w:i/>
          <w:lang w:val="en-US"/>
        </w:rPr>
        <w:t>Barilli</w:t>
      </w:r>
      <w:proofErr w:type="spellEnd"/>
      <w:r w:rsidR="00EE0786" w:rsidRPr="00B75AE4">
        <w:rPr>
          <w:rFonts w:ascii="Arial" w:hAnsi="Arial" w:cs="Arial"/>
          <w:i/>
          <w:lang w:val="en-US"/>
        </w:rPr>
        <w:t xml:space="preserve"> and </w:t>
      </w:r>
      <w:proofErr w:type="spellStart"/>
      <w:r w:rsidR="00EE0786" w:rsidRPr="00B75AE4">
        <w:rPr>
          <w:rFonts w:ascii="Arial" w:hAnsi="Arial" w:cs="Arial"/>
          <w:i/>
          <w:lang w:val="en-US"/>
        </w:rPr>
        <w:t>Ettore</w:t>
      </w:r>
      <w:proofErr w:type="spellEnd"/>
      <w:r w:rsidR="00EE0786" w:rsidRPr="00B75AE4">
        <w:rPr>
          <w:rFonts w:ascii="Arial" w:hAnsi="Arial" w:cs="Arial"/>
          <w:i/>
          <w:lang w:val="en-US"/>
        </w:rPr>
        <w:t xml:space="preserve"> </w:t>
      </w:r>
      <w:proofErr w:type="spellStart"/>
      <w:r w:rsidR="00EE0786" w:rsidRPr="00B75AE4">
        <w:rPr>
          <w:rFonts w:ascii="Arial" w:hAnsi="Arial" w:cs="Arial"/>
          <w:i/>
          <w:lang w:val="en-US"/>
        </w:rPr>
        <w:t>Gelpi</w:t>
      </w:r>
      <w:proofErr w:type="spellEnd"/>
      <w:r w:rsidR="00EE0786" w:rsidRPr="00B75AE4">
        <w:rPr>
          <w:rFonts w:ascii="Arial" w:hAnsi="Arial" w:cs="Arial"/>
          <w:i/>
          <w:lang w:val="en-US"/>
        </w:rPr>
        <w:t xml:space="preserve"> </w:t>
      </w:r>
      <w:r w:rsidR="00EE0786" w:rsidRPr="00B75AE4">
        <w:rPr>
          <w:rFonts w:ascii="Arial" w:hAnsi="Arial" w:cs="Arial"/>
          <w:lang w:val="en-US"/>
        </w:rPr>
        <w:t xml:space="preserve">di Veronica </w:t>
      </w:r>
      <w:proofErr w:type="spellStart"/>
      <w:r w:rsidR="00EE0786" w:rsidRPr="00B75AE4">
        <w:rPr>
          <w:rFonts w:ascii="Arial" w:hAnsi="Arial" w:cs="Arial"/>
          <w:lang w:val="en-US"/>
        </w:rPr>
        <w:t>Riccardi</w:t>
      </w:r>
      <w:proofErr w:type="spellEnd"/>
      <w:r w:rsidR="00EE0786" w:rsidRPr="00B75AE4">
        <w:rPr>
          <w:rFonts w:ascii="Arial" w:hAnsi="Arial" w:cs="Arial"/>
          <w:lang w:val="en-US"/>
        </w:rPr>
        <w:t xml:space="preserve"> e </w:t>
      </w:r>
      <w:proofErr w:type="spellStart"/>
      <w:r w:rsidR="00EE0786" w:rsidRPr="00B75AE4">
        <w:rPr>
          <w:rFonts w:ascii="Arial" w:hAnsi="Arial" w:cs="Arial"/>
          <w:lang w:val="en-US"/>
        </w:rPr>
        <w:t>l’altro</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più</w:t>
      </w:r>
      <w:proofErr w:type="spellEnd"/>
      <w:r w:rsidR="00EE0786" w:rsidRPr="00B75AE4">
        <w:rPr>
          <w:rFonts w:ascii="Arial" w:hAnsi="Arial" w:cs="Arial"/>
          <w:lang w:val="en-US"/>
        </w:rPr>
        <w:t xml:space="preserve"> a </w:t>
      </w:r>
      <w:proofErr w:type="spellStart"/>
      <w:r w:rsidR="00EE0786" w:rsidRPr="00B75AE4">
        <w:rPr>
          <w:rFonts w:ascii="Arial" w:hAnsi="Arial" w:cs="Arial"/>
          <w:lang w:val="en-US"/>
        </w:rPr>
        <w:t>carattere</w:t>
      </w:r>
      <w:proofErr w:type="spellEnd"/>
      <w:r w:rsidR="00EE0786" w:rsidRPr="00B75AE4">
        <w:rPr>
          <w:rFonts w:ascii="Arial" w:hAnsi="Arial" w:cs="Arial"/>
          <w:lang w:val="en-US"/>
        </w:rPr>
        <w:t xml:space="preserve"> formative-</w:t>
      </w:r>
      <w:proofErr w:type="spellStart"/>
      <w:r w:rsidR="00EE0786" w:rsidRPr="00B75AE4">
        <w:rPr>
          <w:rFonts w:ascii="Arial" w:hAnsi="Arial" w:cs="Arial"/>
          <w:lang w:val="en-US"/>
        </w:rPr>
        <w:t>pedagogico</w:t>
      </w:r>
      <w:proofErr w:type="spellEnd"/>
      <w:r w:rsidR="00EE0786" w:rsidRPr="00B75AE4">
        <w:rPr>
          <w:rFonts w:ascii="Arial" w:hAnsi="Arial" w:cs="Arial"/>
          <w:lang w:val="en-US"/>
        </w:rPr>
        <w:t xml:space="preserve">, </w:t>
      </w:r>
      <w:r w:rsidR="00EE0786" w:rsidRPr="00B75AE4">
        <w:rPr>
          <w:rFonts w:ascii="Arial" w:hAnsi="Arial" w:cs="Arial"/>
          <w:i/>
          <w:lang w:val="en-US"/>
        </w:rPr>
        <w:t xml:space="preserve">Élite sport &amp; employability: Theoretical frameworks, policies and educational perspectives </w:t>
      </w:r>
      <w:r w:rsidR="00EE0786" w:rsidRPr="00B75AE4">
        <w:rPr>
          <w:rFonts w:ascii="Arial" w:hAnsi="Arial" w:cs="Arial"/>
          <w:lang w:val="en-US"/>
        </w:rPr>
        <w:t xml:space="preserve">di Sergio </w:t>
      </w:r>
      <w:proofErr w:type="spellStart"/>
      <w:r w:rsidR="00EE0786" w:rsidRPr="00B75AE4">
        <w:rPr>
          <w:rFonts w:ascii="Arial" w:hAnsi="Arial" w:cs="Arial"/>
          <w:lang w:val="en-US"/>
        </w:rPr>
        <w:t>Bellantonio</w:t>
      </w:r>
      <w:proofErr w:type="spellEnd"/>
      <w:r w:rsidR="00EE0786" w:rsidRPr="00B75AE4">
        <w:rPr>
          <w:rFonts w:ascii="Arial" w:hAnsi="Arial" w:cs="Arial"/>
          <w:lang w:val="en-US"/>
        </w:rPr>
        <w:t xml:space="preserve"> e </w:t>
      </w:r>
      <w:proofErr w:type="spellStart"/>
      <w:r w:rsidR="00EE0786" w:rsidRPr="00B75AE4">
        <w:rPr>
          <w:rFonts w:ascii="Arial" w:hAnsi="Arial" w:cs="Arial"/>
          <w:lang w:val="en-US"/>
        </w:rPr>
        <w:t>Domenico</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Tafuri</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si</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occupano</w:t>
      </w:r>
      <w:proofErr w:type="spellEnd"/>
      <w:r w:rsidR="00EE0786" w:rsidRPr="00B75AE4">
        <w:rPr>
          <w:rFonts w:ascii="Arial" w:hAnsi="Arial" w:cs="Arial"/>
          <w:lang w:val="en-US"/>
        </w:rPr>
        <w:t xml:space="preserve"> di </w:t>
      </w:r>
      <w:proofErr w:type="spellStart"/>
      <w:r w:rsidR="00EE0786" w:rsidRPr="00B75AE4">
        <w:rPr>
          <w:rFonts w:ascii="Arial" w:hAnsi="Arial" w:cs="Arial"/>
          <w:lang w:val="en-US"/>
        </w:rPr>
        <w:t>mettere</w:t>
      </w:r>
      <w:proofErr w:type="spellEnd"/>
      <w:r w:rsidR="00EE0786" w:rsidRPr="00B75AE4">
        <w:rPr>
          <w:rFonts w:ascii="Arial" w:hAnsi="Arial" w:cs="Arial"/>
          <w:lang w:val="en-US"/>
        </w:rPr>
        <w:t xml:space="preserve"> a </w:t>
      </w:r>
      <w:proofErr w:type="spellStart"/>
      <w:r w:rsidR="00EE0786" w:rsidRPr="00B75AE4">
        <w:rPr>
          <w:rFonts w:ascii="Arial" w:hAnsi="Arial" w:cs="Arial"/>
          <w:lang w:val="en-US"/>
        </w:rPr>
        <w:t>fuoco</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il</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valore</w:t>
      </w:r>
      <w:proofErr w:type="spellEnd"/>
      <w:r w:rsidR="00EE0786" w:rsidRPr="00B75AE4">
        <w:rPr>
          <w:rFonts w:ascii="Arial" w:hAnsi="Arial" w:cs="Arial"/>
          <w:lang w:val="en-US"/>
        </w:rPr>
        <w:t xml:space="preserve"> di </w:t>
      </w:r>
      <w:proofErr w:type="spellStart"/>
      <w:r w:rsidR="00EE0786" w:rsidRPr="00B75AE4">
        <w:rPr>
          <w:rFonts w:ascii="Arial" w:hAnsi="Arial" w:cs="Arial"/>
          <w:lang w:val="en-US"/>
        </w:rPr>
        <w:t>competenze</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acquisite</w:t>
      </w:r>
      <w:proofErr w:type="spellEnd"/>
      <w:r w:rsidR="00EE0786" w:rsidRPr="00B75AE4">
        <w:rPr>
          <w:rFonts w:ascii="Arial" w:hAnsi="Arial" w:cs="Arial"/>
          <w:lang w:val="en-US"/>
        </w:rPr>
        <w:t xml:space="preserve"> in </w:t>
      </w:r>
      <w:proofErr w:type="spellStart"/>
      <w:r w:rsidR="00EE0786" w:rsidRPr="00B75AE4">
        <w:rPr>
          <w:rFonts w:ascii="Arial" w:hAnsi="Arial" w:cs="Arial"/>
          <w:lang w:val="en-US"/>
        </w:rPr>
        <w:t>contesti</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normalmenti</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lontani</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dalla</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ricognizione</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sulle</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professioni</w:t>
      </w:r>
      <w:proofErr w:type="spellEnd"/>
      <w:r w:rsidR="00EE0786" w:rsidRPr="00B75AE4">
        <w:rPr>
          <w:rFonts w:ascii="Arial" w:hAnsi="Arial" w:cs="Arial"/>
          <w:lang w:val="en-US"/>
        </w:rPr>
        <w:t xml:space="preserve"> educative </w:t>
      </w:r>
      <w:proofErr w:type="spellStart"/>
      <w:r w:rsidR="00EE0786" w:rsidRPr="00B75AE4">
        <w:rPr>
          <w:rFonts w:ascii="Arial" w:hAnsi="Arial" w:cs="Arial"/>
          <w:lang w:val="en-US"/>
        </w:rPr>
        <w:t>eppure</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oggi</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altamente</w:t>
      </w:r>
      <w:proofErr w:type="spellEnd"/>
      <w:r w:rsidR="00EE0786" w:rsidRPr="00B75AE4">
        <w:rPr>
          <w:rFonts w:ascii="Arial" w:hAnsi="Arial" w:cs="Arial"/>
          <w:lang w:val="en-US"/>
        </w:rPr>
        <w:t xml:space="preserve"> emancipate da </w:t>
      </w:r>
      <w:proofErr w:type="spellStart"/>
      <w:r w:rsidR="00EE0786" w:rsidRPr="00B75AE4">
        <w:rPr>
          <w:rFonts w:ascii="Arial" w:hAnsi="Arial" w:cs="Arial"/>
          <w:lang w:val="en-US"/>
        </w:rPr>
        <w:lastRenderedPageBreak/>
        <w:t>vicinanze</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ai</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settori</w:t>
      </w:r>
      <w:proofErr w:type="spellEnd"/>
      <w:r w:rsidR="00EE0786" w:rsidRPr="00B75AE4">
        <w:rPr>
          <w:rFonts w:ascii="Arial" w:hAnsi="Arial" w:cs="Arial"/>
          <w:lang w:val="en-US"/>
        </w:rPr>
        <w:t xml:space="preserve"> del </w:t>
      </w:r>
      <w:proofErr w:type="spellStart"/>
      <w:r w:rsidR="00EE0786" w:rsidRPr="00B75AE4">
        <w:rPr>
          <w:rFonts w:ascii="Arial" w:hAnsi="Arial" w:cs="Arial"/>
          <w:lang w:val="en-US"/>
        </w:rPr>
        <w:t>volontariato</w:t>
      </w:r>
      <w:proofErr w:type="spellEnd"/>
      <w:r w:rsidR="00EE0786" w:rsidRPr="00B75AE4">
        <w:rPr>
          <w:rFonts w:ascii="Arial" w:hAnsi="Arial" w:cs="Arial"/>
          <w:lang w:val="en-US"/>
        </w:rPr>
        <w:t xml:space="preserve"> </w:t>
      </w:r>
      <w:proofErr w:type="spellStart"/>
      <w:r w:rsidR="00EE0786" w:rsidRPr="00B75AE4">
        <w:rPr>
          <w:rFonts w:ascii="Arial" w:hAnsi="Arial" w:cs="Arial"/>
          <w:lang w:val="en-US"/>
        </w:rPr>
        <w:t>sociale</w:t>
      </w:r>
      <w:proofErr w:type="spellEnd"/>
      <w:r w:rsidR="00EE0786" w:rsidRPr="00B75AE4">
        <w:rPr>
          <w:rFonts w:ascii="Arial" w:hAnsi="Arial" w:cs="Arial"/>
          <w:lang w:val="en-US"/>
        </w:rPr>
        <w:t xml:space="preserve">. </w:t>
      </w:r>
    </w:p>
    <w:p w14:paraId="5B80F90D" w14:textId="56BC9A62" w:rsidR="00EE0786" w:rsidRPr="00B75AE4" w:rsidRDefault="00EE0786" w:rsidP="00482253">
      <w:pPr>
        <w:pStyle w:val="Corpodeltesto"/>
        <w:ind w:left="284"/>
        <w:rPr>
          <w:rFonts w:ascii="Arial" w:hAnsi="Arial" w:cs="Arial"/>
          <w:lang w:val="en-US"/>
        </w:rPr>
      </w:pPr>
      <w:proofErr w:type="spellStart"/>
      <w:r w:rsidRPr="00B75AE4">
        <w:rPr>
          <w:rFonts w:ascii="Arial" w:hAnsi="Arial" w:cs="Arial"/>
          <w:lang w:val="en-US"/>
        </w:rPr>
        <w:t>Gli</w:t>
      </w:r>
      <w:proofErr w:type="spellEnd"/>
      <w:r w:rsidRPr="00B75AE4">
        <w:rPr>
          <w:rFonts w:ascii="Arial" w:hAnsi="Arial" w:cs="Arial"/>
          <w:lang w:val="en-US"/>
        </w:rPr>
        <w:t xml:space="preserve"> </w:t>
      </w:r>
      <w:proofErr w:type="spellStart"/>
      <w:r w:rsidRPr="00B75AE4">
        <w:rPr>
          <w:rFonts w:ascii="Arial" w:hAnsi="Arial" w:cs="Arial"/>
          <w:lang w:val="en-US"/>
        </w:rPr>
        <w:t>ultimi</w:t>
      </w:r>
      <w:proofErr w:type="spellEnd"/>
      <w:r w:rsidRPr="00B75AE4">
        <w:rPr>
          <w:rFonts w:ascii="Arial" w:hAnsi="Arial" w:cs="Arial"/>
          <w:lang w:val="en-US"/>
        </w:rPr>
        <w:t xml:space="preserve"> </w:t>
      </w:r>
      <w:proofErr w:type="spellStart"/>
      <w:r w:rsidRPr="00B75AE4">
        <w:rPr>
          <w:rFonts w:ascii="Arial" w:hAnsi="Arial" w:cs="Arial"/>
          <w:lang w:val="en-US"/>
        </w:rPr>
        <w:t>cinque</w:t>
      </w:r>
      <w:proofErr w:type="spellEnd"/>
      <w:r w:rsidRPr="00B75AE4">
        <w:rPr>
          <w:rFonts w:ascii="Arial" w:hAnsi="Arial" w:cs="Arial"/>
          <w:lang w:val="en-US"/>
        </w:rPr>
        <w:t xml:space="preserve"> </w:t>
      </w:r>
      <w:proofErr w:type="spellStart"/>
      <w:r w:rsidRPr="00B75AE4">
        <w:rPr>
          <w:rFonts w:ascii="Arial" w:hAnsi="Arial" w:cs="Arial"/>
          <w:lang w:val="en-US"/>
        </w:rPr>
        <w:t>saggi</w:t>
      </w:r>
      <w:proofErr w:type="spellEnd"/>
      <w:r w:rsidRPr="00B75AE4">
        <w:rPr>
          <w:rFonts w:ascii="Arial" w:hAnsi="Arial" w:cs="Arial"/>
          <w:lang w:val="en-US"/>
        </w:rPr>
        <w:t xml:space="preserve"> di </w:t>
      </w:r>
      <w:proofErr w:type="spellStart"/>
      <w:r w:rsidRPr="00B75AE4">
        <w:rPr>
          <w:rFonts w:ascii="Arial" w:hAnsi="Arial" w:cs="Arial"/>
          <w:lang w:val="en-US"/>
        </w:rPr>
        <w:t>ricerca</w:t>
      </w:r>
      <w:proofErr w:type="spellEnd"/>
      <w:r w:rsidRPr="00B75AE4">
        <w:rPr>
          <w:rFonts w:ascii="Arial" w:hAnsi="Arial" w:cs="Arial"/>
          <w:lang w:val="en-US"/>
        </w:rPr>
        <w:t xml:space="preserve"> </w:t>
      </w:r>
      <w:proofErr w:type="spellStart"/>
      <w:r w:rsidRPr="00B75AE4">
        <w:rPr>
          <w:rFonts w:ascii="Arial" w:hAnsi="Arial" w:cs="Arial"/>
          <w:lang w:val="en-US"/>
        </w:rPr>
        <w:t>si</w:t>
      </w:r>
      <w:proofErr w:type="spellEnd"/>
      <w:r w:rsidRPr="00B75AE4">
        <w:rPr>
          <w:rFonts w:ascii="Arial" w:hAnsi="Arial" w:cs="Arial"/>
          <w:lang w:val="en-US"/>
        </w:rPr>
        <w:t xml:space="preserve"> </w:t>
      </w:r>
      <w:proofErr w:type="spellStart"/>
      <w:r w:rsidRPr="00B75AE4">
        <w:rPr>
          <w:rFonts w:ascii="Arial" w:hAnsi="Arial" w:cs="Arial"/>
          <w:lang w:val="en-US"/>
        </w:rPr>
        <w:t>occupano</w:t>
      </w:r>
      <w:proofErr w:type="spellEnd"/>
      <w:r w:rsidRPr="00B75AE4">
        <w:rPr>
          <w:rFonts w:ascii="Arial" w:hAnsi="Arial" w:cs="Arial"/>
          <w:lang w:val="en-US"/>
        </w:rPr>
        <w:t xml:space="preserve"> </w:t>
      </w:r>
      <w:proofErr w:type="spellStart"/>
      <w:r w:rsidRPr="00B75AE4">
        <w:rPr>
          <w:rFonts w:ascii="Arial" w:hAnsi="Arial" w:cs="Arial"/>
          <w:lang w:val="en-US"/>
        </w:rPr>
        <w:t>sempre</w:t>
      </w:r>
      <w:proofErr w:type="spellEnd"/>
      <w:r w:rsidRPr="00B75AE4">
        <w:rPr>
          <w:rFonts w:ascii="Arial" w:hAnsi="Arial" w:cs="Arial"/>
          <w:lang w:val="en-US"/>
        </w:rPr>
        <w:t xml:space="preserve"> di </w:t>
      </w:r>
      <w:proofErr w:type="spellStart"/>
      <w:r w:rsidRPr="00B75AE4">
        <w:rPr>
          <w:rFonts w:ascii="Arial" w:hAnsi="Arial" w:cs="Arial"/>
          <w:lang w:val="en-US"/>
        </w:rPr>
        <w:t>professioni</w:t>
      </w:r>
      <w:proofErr w:type="spellEnd"/>
      <w:r w:rsidRPr="00B75AE4">
        <w:rPr>
          <w:rFonts w:ascii="Arial" w:hAnsi="Arial" w:cs="Arial"/>
          <w:lang w:val="en-US"/>
        </w:rPr>
        <w:t xml:space="preserve"> e </w:t>
      </w:r>
      <w:proofErr w:type="spellStart"/>
      <w:r w:rsidRPr="00B75AE4">
        <w:rPr>
          <w:rFonts w:ascii="Arial" w:hAnsi="Arial" w:cs="Arial"/>
          <w:lang w:val="en-US"/>
        </w:rPr>
        <w:t>professionalità</w:t>
      </w:r>
      <w:proofErr w:type="spellEnd"/>
      <w:r w:rsidRPr="00B75AE4">
        <w:rPr>
          <w:rFonts w:ascii="Arial" w:hAnsi="Arial" w:cs="Arial"/>
          <w:lang w:val="en-US"/>
        </w:rPr>
        <w:t xml:space="preserve"> ma lo </w:t>
      </w:r>
      <w:proofErr w:type="spellStart"/>
      <w:r w:rsidRPr="00B75AE4">
        <w:rPr>
          <w:rFonts w:ascii="Arial" w:hAnsi="Arial" w:cs="Arial"/>
          <w:lang w:val="en-US"/>
        </w:rPr>
        <w:t>fanno</w:t>
      </w:r>
      <w:proofErr w:type="spellEnd"/>
      <w:r w:rsidRPr="00B75AE4">
        <w:rPr>
          <w:rFonts w:ascii="Arial" w:hAnsi="Arial" w:cs="Arial"/>
          <w:lang w:val="en-US"/>
        </w:rPr>
        <w:t xml:space="preserve"> in </w:t>
      </w:r>
      <w:proofErr w:type="spellStart"/>
      <w:r w:rsidRPr="00B75AE4">
        <w:rPr>
          <w:rFonts w:ascii="Arial" w:hAnsi="Arial" w:cs="Arial"/>
          <w:lang w:val="en-US"/>
        </w:rPr>
        <w:t>ambiti</w:t>
      </w:r>
      <w:proofErr w:type="spellEnd"/>
      <w:r w:rsidRPr="00B75AE4">
        <w:rPr>
          <w:rFonts w:ascii="Arial" w:hAnsi="Arial" w:cs="Arial"/>
          <w:lang w:val="en-US"/>
        </w:rPr>
        <w:t xml:space="preserve"> </w:t>
      </w:r>
      <w:proofErr w:type="spellStart"/>
      <w:r w:rsidRPr="00B75AE4">
        <w:rPr>
          <w:rFonts w:ascii="Arial" w:hAnsi="Arial" w:cs="Arial"/>
          <w:lang w:val="en-US"/>
        </w:rPr>
        <w:t>più</w:t>
      </w:r>
      <w:proofErr w:type="spellEnd"/>
      <w:r w:rsidRPr="00B75AE4">
        <w:rPr>
          <w:rFonts w:ascii="Arial" w:hAnsi="Arial" w:cs="Arial"/>
          <w:lang w:val="en-US"/>
        </w:rPr>
        <w:t xml:space="preserve"> </w:t>
      </w:r>
      <w:proofErr w:type="spellStart"/>
      <w:r w:rsidRPr="00B75AE4">
        <w:rPr>
          <w:rFonts w:ascii="Arial" w:hAnsi="Arial" w:cs="Arial"/>
          <w:lang w:val="en-US"/>
        </w:rPr>
        <w:t>tradizionalmente</w:t>
      </w:r>
      <w:proofErr w:type="spellEnd"/>
      <w:r w:rsidRPr="00B75AE4">
        <w:rPr>
          <w:rFonts w:ascii="Arial" w:hAnsi="Arial" w:cs="Arial"/>
          <w:lang w:val="en-US"/>
        </w:rPr>
        <w:t xml:space="preserve"> </w:t>
      </w:r>
      <w:proofErr w:type="spellStart"/>
      <w:r w:rsidRPr="00B75AE4">
        <w:rPr>
          <w:rFonts w:ascii="Arial" w:hAnsi="Arial" w:cs="Arial"/>
          <w:lang w:val="en-US"/>
        </w:rPr>
        <w:t>conosciuti</w:t>
      </w:r>
      <w:proofErr w:type="spellEnd"/>
      <w:r w:rsidRPr="00B75AE4">
        <w:rPr>
          <w:rFonts w:ascii="Arial" w:hAnsi="Arial" w:cs="Arial"/>
          <w:lang w:val="en-US"/>
        </w:rPr>
        <w:t xml:space="preserve">, da </w:t>
      </w:r>
      <w:proofErr w:type="spellStart"/>
      <w:r w:rsidRPr="00B75AE4">
        <w:rPr>
          <w:rFonts w:ascii="Arial" w:hAnsi="Arial" w:cs="Arial"/>
          <w:lang w:val="en-US"/>
        </w:rPr>
        <w:t>una</w:t>
      </w:r>
      <w:proofErr w:type="spellEnd"/>
      <w:r w:rsidRPr="00B75AE4">
        <w:rPr>
          <w:rFonts w:ascii="Arial" w:hAnsi="Arial" w:cs="Arial"/>
          <w:lang w:val="en-US"/>
        </w:rPr>
        <w:t xml:space="preserve"> parte </w:t>
      </w:r>
      <w:proofErr w:type="spellStart"/>
      <w:r w:rsidRPr="00B75AE4">
        <w:rPr>
          <w:rFonts w:ascii="Arial" w:hAnsi="Arial" w:cs="Arial"/>
          <w:lang w:val="en-US"/>
        </w:rPr>
        <w:t>gli</w:t>
      </w:r>
      <w:proofErr w:type="spellEnd"/>
      <w:r w:rsidRPr="00B75AE4">
        <w:rPr>
          <w:rFonts w:ascii="Arial" w:hAnsi="Arial" w:cs="Arial"/>
          <w:lang w:val="en-US"/>
        </w:rPr>
        <w:t xml:space="preserve"> </w:t>
      </w:r>
      <w:proofErr w:type="spellStart"/>
      <w:r w:rsidRPr="00B75AE4">
        <w:rPr>
          <w:rFonts w:ascii="Arial" w:hAnsi="Arial" w:cs="Arial"/>
          <w:lang w:val="en-US"/>
        </w:rPr>
        <w:t>educatori</w:t>
      </w:r>
      <w:proofErr w:type="spellEnd"/>
      <w:r w:rsidRPr="00B75AE4">
        <w:rPr>
          <w:rFonts w:ascii="Arial" w:hAnsi="Arial" w:cs="Arial"/>
          <w:lang w:val="en-US"/>
        </w:rPr>
        <w:t xml:space="preserve"> e I </w:t>
      </w:r>
      <w:proofErr w:type="spellStart"/>
      <w:r w:rsidRPr="00B75AE4">
        <w:rPr>
          <w:rFonts w:ascii="Arial" w:hAnsi="Arial" w:cs="Arial"/>
          <w:lang w:val="en-US"/>
        </w:rPr>
        <w:t>Dirigenti</w:t>
      </w:r>
      <w:proofErr w:type="spellEnd"/>
      <w:r w:rsidRPr="00B75AE4">
        <w:rPr>
          <w:rFonts w:ascii="Arial" w:hAnsi="Arial" w:cs="Arial"/>
          <w:lang w:val="en-US"/>
        </w:rPr>
        <w:t xml:space="preserve"> per I </w:t>
      </w:r>
      <w:proofErr w:type="spellStart"/>
      <w:r w:rsidRPr="00B75AE4">
        <w:rPr>
          <w:rFonts w:ascii="Arial" w:hAnsi="Arial" w:cs="Arial"/>
          <w:lang w:val="en-US"/>
        </w:rPr>
        <w:t>contesti</w:t>
      </w:r>
      <w:proofErr w:type="spellEnd"/>
      <w:r w:rsidRPr="00B75AE4">
        <w:rPr>
          <w:rFonts w:ascii="Arial" w:hAnsi="Arial" w:cs="Arial"/>
          <w:lang w:val="en-US"/>
        </w:rPr>
        <w:t xml:space="preserve"> </w:t>
      </w:r>
      <w:proofErr w:type="spellStart"/>
      <w:r w:rsidRPr="00B75AE4">
        <w:rPr>
          <w:rFonts w:ascii="Arial" w:hAnsi="Arial" w:cs="Arial"/>
          <w:lang w:val="en-US"/>
        </w:rPr>
        <w:t>dei</w:t>
      </w:r>
      <w:proofErr w:type="spellEnd"/>
      <w:r w:rsidRPr="00B75AE4">
        <w:rPr>
          <w:rFonts w:ascii="Arial" w:hAnsi="Arial" w:cs="Arial"/>
          <w:lang w:val="en-US"/>
        </w:rPr>
        <w:t xml:space="preserve"> </w:t>
      </w:r>
      <w:proofErr w:type="spellStart"/>
      <w:r w:rsidRPr="00B75AE4">
        <w:rPr>
          <w:rFonts w:ascii="Arial" w:hAnsi="Arial" w:cs="Arial"/>
          <w:lang w:val="en-US"/>
        </w:rPr>
        <w:t>servizi</w:t>
      </w:r>
      <w:proofErr w:type="spellEnd"/>
      <w:r w:rsidRPr="00B75AE4">
        <w:rPr>
          <w:rFonts w:ascii="Arial" w:hAnsi="Arial" w:cs="Arial"/>
          <w:lang w:val="en-US"/>
        </w:rPr>
        <w:t xml:space="preserve"> per </w:t>
      </w:r>
      <w:proofErr w:type="spellStart"/>
      <w:r w:rsidRPr="00B75AE4">
        <w:rPr>
          <w:rFonts w:ascii="Arial" w:hAnsi="Arial" w:cs="Arial"/>
          <w:lang w:val="en-US"/>
        </w:rPr>
        <w:t>l’Infanzia</w:t>
      </w:r>
      <w:proofErr w:type="spellEnd"/>
      <w:r w:rsidRPr="00B75AE4">
        <w:rPr>
          <w:rFonts w:ascii="Arial" w:hAnsi="Arial" w:cs="Arial"/>
          <w:lang w:val="en-US"/>
        </w:rPr>
        <w:t xml:space="preserve"> e, </w:t>
      </w:r>
      <w:proofErr w:type="spellStart"/>
      <w:r w:rsidRPr="00B75AE4">
        <w:rPr>
          <w:rFonts w:ascii="Arial" w:hAnsi="Arial" w:cs="Arial"/>
          <w:lang w:val="en-US"/>
        </w:rPr>
        <w:t>dall’altra</w:t>
      </w:r>
      <w:proofErr w:type="spellEnd"/>
      <w:r w:rsidRPr="00B75AE4">
        <w:rPr>
          <w:rFonts w:ascii="Arial" w:hAnsi="Arial" w:cs="Arial"/>
          <w:lang w:val="en-US"/>
        </w:rPr>
        <w:t xml:space="preserve">, I </w:t>
      </w:r>
      <w:proofErr w:type="spellStart"/>
      <w:r w:rsidRPr="00B75AE4">
        <w:rPr>
          <w:rFonts w:ascii="Arial" w:hAnsi="Arial" w:cs="Arial"/>
          <w:lang w:val="en-US"/>
        </w:rPr>
        <w:t>contesti</w:t>
      </w:r>
      <w:proofErr w:type="spellEnd"/>
      <w:r w:rsidRPr="00B75AE4">
        <w:rPr>
          <w:rFonts w:ascii="Arial" w:hAnsi="Arial" w:cs="Arial"/>
          <w:lang w:val="en-US"/>
        </w:rPr>
        <w:t xml:space="preserve"> </w:t>
      </w:r>
      <w:proofErr w:type="spellStart"/>
      <w:r w:rsidRPr="00B75AE4">
        <w:rPr>
          <w:rFonts w:ascii="Arial" w:hAnsi="Arial" w:cs="Arial"/>
          <w:lang w:val="en-US"/>
        </w:rPr>
        <w:t>tradizionali</w:t>
      </w:r>
      <w:proofErr w:type="spellEnd"/>
      <w:r w:rsidRPr="00B75AE4">
        <w:rPr>
          <w:rFonts w:ascii="Arial" w:hAnsi="Arial" w:cs="Arial"/>
          <w:lang w:val="en-US"/>
        </w:rPr>
        <w:t xml:space="preserve"> </w:t>
      </w:r>
      <w:proofErr w:type="spellStart"/>
      <w:proofErr w:type="gramStart"/>
      <w:r w:rsidRPr="00B75AE4">
        <w:rPr>
          <w:rFonts w:ascii="Arial" w:hAnsi="Arial" w:cs="Arial"/>
          <w:lang w:val="en-US"/>
        </w:rPr>
        <w:t>della</w:t>
      </w:r>
      <w:proofErr w:type="spellEnd"/>
      <w:proofErr w:type="gramEnd"/>
      <w:r w:rsidRPr="00B75AE4">
        <w:rPr>
          <w:rFonts w:ascii="Arial" w:hAnsi="Arial" w:cs="Arial"/>
          <w:lang w:val="en-US"/>
        </w:rPr>
        <w:t xml:space="preserve"> </w:t>
      </w:r>
      <w:proofErr w:type="spellStart"/>
      <w:r w:rsidRPr="00B75AE4">
        <w:rPr>
          <w:rFonts w:ascii="Arial" w:hAnsi="Arial" w:cs="Arial"/>
          <w:lang w:val="en-US"/>
        </w:rPr>
        <w:t>Scuola</w:t>
      </w:r>
      <w:proofErr w:type="spellEnd"/>
      <w:r w:rsidRPr="00B75AE4">
        <w:rPr>
          <w:rFonts w:ascii="Arial" w:hAnsi="Arial" w:cs="Arial"/>
          <w:lang w:val="en-US"/>
        </w:rPr>
        <w:t xml:space="preserve">. I </w:t>
      </w:r>
      <w:proofErr w:type="spellStart"/>
      <w:r w:rsidRPr="00B75AE4">
        <w:rPr>
          <w:rFonts w:ascii="Arial" w:hAnsi="Arial" w:cs="Arial"/>
          <w:lang w:val="en-US"/>
        </w:rPr>
        <w:t>primi</w:t>
      </w:r>
      <w:proofErr w:type="spellEnd"/>
      <w:r w:rsidRPr="00B75AE4">
        <w:rPr>
          <w:rFonts w:ascii="Arial" w:hAnsi="Arial" w:cs="Arial"/>
          <w:lang w:val="en-US"/>
        </w:rPr>
        <w:t xml:space="preserve"> due </w:t>
      </w:r>
      <w:proofErr w:type="spellStart"/>
      <w:r w:rsidRPr="00B75AE4">
        <w:rPr>
          <w:rFonts w:ascii="Arial" w:hAnsi="Arial" w:cs="Arial"/>
          <w:lang w:val="en-US"/>
        </w:rPr>
        <w:t>saggi</w:t>
      </w:r>
      <w:proofErr w:type="spellEnd"/>
      <w:r w:rsidRPr="00B75AE4">
        <w:rPr>
          <w:rFonts w:ascii="Arial" w:hAnsi="Arial" w:cs="Arial"/>
          <w:lang w:val="en-US"/>
        </w:rPr>
        <w:t xml:space="preserve"> </w:t>
      </w:r>
      <w:proofErr w:type="spellStart"/>
      <w:r w:rsidRPr="00B75AE4">
        <w:rPr>
          <w:rFonts w:ascii="Arial" w:hAnsi="Arial" w:cs="Arial"/>
          <w:lang w:val="en-US"/>
        </w:rPr>
        <w:t>sul</w:t>
      </w:r>
      <w:proofErr w:type="spellEnd"/>
      <w:r w:rsidRPr="00B75AE4">
        <w:rPr>
          <w:rFonts w:ascii="Arial" w:hAnsi="Arial" w:cs="Arial"/>
          <w:lang w:val="en-US"/>
        </w:rPr>
        <w:t xml:space="preserve"> e </w:t>
      </w:r>
      <w:proofErr w:type="spellStart"/>
      <w:r w:rsidRPr="00B75AE4">
        <w:rPr>
          <w:rFonts w:ascii="Arial" w:hAnsi="Arial" w:cs="Arial"/>
          <w:lang w:val="en-US"/>
        </w:rPr>
        <w:t>nel</w:t>
      </w:r>
      <w:proofErr w:type="spellEnd"/>
      <w:r w:rsidRPr="00B75AE4">
        <w:rPr>
          <w:rFonts w:ascii="Arial" w:hAnsi="Arial" w:cs="Arial"/>
          <w:lang w:val="en-US"/>
        </w:rPr>
        <w:t xml:space="preserve"> </w:t>
      </w:r>
      <w:proofErr w:type="spellStart"/>
      <w:r w:rsidRPr="00B75AE4">
        <w:rPr>
          <w:rFonts w:ascii="Arial" w:hAnsi="Arial" w:cs="Arial"/>
          <w:lang w:val="en-US"/>
        </w:rPr>
        <w:t>mondo</w:t>
      </w:r>
      <w:proofErr w:type="spellEnd"/>
      <w:r w:rsidRPr="00B75AE4">
        <w:rPr>
          <w:rFonts w:ascii="Arial" w:hAnsi="Arial" w:cs="Arial"/>
          <w:lang w:val="en-US"/>
        </w:rPr>
        <w:t xml:space="preserve"> </w:t>
      </w:r>
      <w:proofErr w:type="spellStart"/>
      <w:r w:rsidRPr="00B75AE4">
        <w:rPr>
          <w:rFonts w:ascii="Arial" w:hAnsi="Arial" w:cs="Arial"/>
          <w:lang w:val="en-US"/>
        </w:rPr>
        <w:t>dell’eduacazione</w:t>
      </w:r>
      <w:proofErr w:type="spellEnd"/>
      <w:r w:rsidRPr="00B75AE4">
        <w:rPr>
          <w:rFonts w:ascii="Arial" w:hAnsi="Arial" w:cs="Arial"/>
          <w:lang w:val="en-US"/>
        </w:rPr>
        <w:t xml:space="preserve"> e </w:t>
      </w:r>
      <w:proofErr w:type="spellStart"/>
      <w:r w:rsidRPr="00B75AE4">
        <w:rPr>
          <w:rFonts w:ascii="Arial" w:hAnsi="Arial" w:cs="Arial"/>
          <w:lang w:val="en-US"/>
        </w:rPr>
        <w:t>dei</w:t>
      </w:r>
      <w:proofErr w:type="spellEnd"/>
      <w:r w:rsidRPr="00B75AE4">
        <w:rPr>
          <w:rFonts w:ascii="Arial" w:hAnsi="Arial" w:cs="Arial"/>
          <w:lang w:val="en-US"/>
        </w:rPr>
        <w:t xml:space="preserve"> </w:t>
      </w:r>
      <w:proofErr w:type="spellStart"/>
      <w:r w:rsidRPr="00B75AE4">
        <w:rPr>
          <w:rFonts w:ascii="Arial" w:hAnsi="Arial" w:cs="Arial"/>
          <w:lang w:val="en-US"/>
        </w:rPr>
        <w:t>servizi</w:t>
      </w:r>
      <w:proofErr w:type="spellEnd"/>
      <w:r w:rsidRPr="00B75AE4">
        <w:rPr>
          <w:rFonts w:ascii="Arial" w:hAnsi="Arial" w:cs="Arial"/>
          <w:lang w:val="en-US"/>
        </w:rPr>
        <w:t xml:space="preserve"> </w:t>
      </w:r>
      <w:proofErr w:type="spellStart"/>
      <w:r w:rsidRPr="00B75AE4">
        <w:rPr>
          <w:rFonts w:ascii="Arial" w:hAnsi="Arial" w:cs="Arial"/>
          <w:lang w:val="en-US"/>
        </w:rPr>
        <w:t>alal</w:t>
      </w:r>
      <w:proofErr w:type="spellEnd"/>
      <w:r w:rsidRPr="00B75AE4">
        <w:rPr>
          <w:rFonts w:ascii="Arial" w:hAnsi="Arial" w:cs="Arial"/>
          <w:lang w:val="en-US"/>
        </w:rPr>
        <w:t xml:space="preserve"> persona </w:t>
      </w:r>
      <w:proofErr w:type="spellStart"/>
      <w:r w:rsidRPr="00B75AE4">
        <w:rPr>
          <w:rFonts w:ascii="Arial" w:hAnsi="Arial" w:cs="Arial"/>
          <w:lang w:val="en-US"/>
        </w:rPr>
        <w:t>sono</w:t>
      </w:r>
      <w:proofErr w:type="spellEnd"/>
      <w:r w:rsidRPr="00B75AE4">
        <w:rPr>
          <w:rFonts w:ascii="Arial" w:hAnsi="Arial" w:cs="Arial"/>
          <w:lang w:val="en-US"/>
        </w:rPr>
        <w:t xml:space="preserve"> I </w:t>
      </w:r>
      <w:proofErr w:type="spellStart"/>
      <w:r w:rsidRPr="00B75AE4">
        <w:rPr>
          <w:rFonts w:ascii="Arial" w:hAnsi="Arial" w:cs="Arial"/>
          <w:lang w:val="en-US"/>
        </w:rPr>
        <w:t>testi</w:t>
      </w:r>
      <w:proofErr w:type="spellEnd"/>
      <w:r w:rsidRPr="00B75AE4">
        <w:rPr>
          <w:rFonts w:ascii="Arial" w:hAnsi="Arial" w:cs="Arial"/>
          <w:lang w:val="en-US"/>
        </w:rPr>
        <w:t xml:space="preserve"> di Clara Maria Silva, </w:t>
      </w:r>
      <w:r w:rsidRPr="00B75AE4">
        <w:rPr>
          <w:rFonts w:ascii="Arial" w:hAnsi="Arial" w:cs="Arial"/>
          <w:color w:val="000000" w:themeColor="text1"/>
          <w:lang w:val="en-US"/>
        </w:rPr>
        <w:t>The professionalization of early childhood education and care</w:t>
      </w:r>
      <w:r w:rsidRPr="00B75AE4" w:rsidDel="006F79C0">
        <w:rPr>
          <w:rFonts w:ascii="Arial" w:hAnsi="Arial" w:cs="Arial"/>
          <w:color w:val="000000" w:themeColor="text1"/>
          <w:lang w:val="en-US"/>
        </w:rPr>
        <w:t xml:space="preserve"> </w:t>
      </w:r>
      <w:r w:rsidRPr="00B75AE4">
        <w:rPr>
          <w:rFonts w:ascii="Arial" w:hAnsi="Arial" w:cs="Arial"/>
          <w:color w:val="000000" w:themeColor="text1"/>
          <w:lang w:val="en-US"/>
        </w:rPr>
        <w:t xml:space="preserve">educators and pedagogical coordinators: a key issue of adult education, e di Paola </w:t>
      </w:r>
      <w:proofErr w:type="spellStart"/>
      <w:r w:rsidRPr="00B75AE4">
        <w:rPr>
          <w:rFonts w:ascii="Arial" w:hAnsi="Arial" w:cs="Arial"/>
          <w:color w:val="000000" w:themeColor="text1"/>
          <w:lang w:val="en-US"/>
        </w:rPr>
        <w:t>Caselli</w:t>
      </w:r>
      <w:proofErr w:type="spellEnd"/>
      <w:r w:rsidRPr="00B75AE4">
        <w:rPr>
          <w:rFonts w:ascii="Arial" w:hAnsi="Arial" w:cs="Arial"/>
          <w:color w:val="000000" w:themeColor="text1"/>
          <w:lang w:val="en-US"/>
        </w:rPr>
        <w:t xml:space="preserve">, </w:t>
      </w:r>
      <w:r w:rsidRPr="00B75AE4">
        <w:rPr>
          <w:rFonts w:ascii="Arial" w:hAnsi="Arial" w:cs="Arial"/>
          <w:lang w:val="en-US"/>
        </w:rPr>
        <w:t xml:space="preserve">The role of caregivers in children’s linguistic-conversational development: A review of Italian pedagogical studies on the subject. </w:t>
      </w:r>
    </w:p>
    <w:p w14:paraId="0054F80C" w14:textId="5D4D4A80" w:rsidR="00EE0786" w:rsidRPr="00B75AE4" w:rsidRDefault="00EE0786" w:rsidP="00482253">
      <w:pPr>
        <w:pStyle w:val="Corpodeltesto"/>
        <w:ind w:left="284"/>
        <w:rPr>
          <w:rFonts w:ascii="Arial" w:hAnsi="Arial" w:cs="Arial"/>
          <w:lang w:val="en-US"/>
        </w:rPr>
      </w:pPr>
      <w:proofErr w:type="spellStart"/>
      <w:r w:rsidRPr="00B75AE4">
        <w:rPr>
          <w:rFonts w:ascii="Arial" w:hAnsi="Arial" w:cs="Arial"/>
          <w:lang w:val="en-US"/>
        </w:rPr>
        <w:t>Chiudono</w:t>
      </w:r>
      <w:proofErr w:type="spellEnd"/>
      <w:r w:rsidRPr="00B75AE4">
        <w:rPr>
          <w:rFonts w:ascii="Arial" w:hAnsi="Arial" w:cs="Arial"/>
          <w:lang w:val="en-US"/>
        </w:rPr>
        <w:t xml:space="preserve"> </w:t>
      </w:r>
      <w:proofErr w:type="spellStart"/>
      <w:r w:rsidRPr="00B75AE4">
        <w:rPr>
          <w:rFonts w:ascii="Arial" w:hAnsi="Arial" w:cs="Arial"/>
          <w:lang w:val="en-US"/>
        </w:rPr>
        <w:t>questa</w:t>
      </w:r>
      <w:proofErr w:type="spellEnd"/>
      <w:r w:rsidRPr="00B75AE4">
        <w:rPr>
          <w:rFonts w:ascii="Arial" w:hAnsi="Arial" w:cs="Arial"/>
          <w:lang w:val="en-US"/>
        </w:rPr>
        <w:t xml:space="preserve"> </w:t>
      </w:r>
      <w:proofErr w:type="spellStart"/>
      <w:r w:rsidRPr="00B75AE4">
        <w:rPr>
          <w:rFonts w:ascii="Arial" w:hAnsi="Arial" w:cs="Arial"/>
          <w:lang w:val="en-US"/>
        </w:rPr>
        <w:t>sezione</w:t>
      </w:r>
      <w:proofErr w:type="spellEnd"/>
      <w:r w:rsidRPr="00B75AE4">
        <w:rPr>
          <w:rFonts w:ascii="Arial" w:hAnsi="Arial" w:cs="Arial"/>
          <w:lang w:val="en-US"/>
        </w:rPr>
        <w:t xml:space="preserve"> di </w:t>
      </w:r>
      <w:proofErr w:type="spellStart"/>
      <w:r w:rsidRPr="00B75AE4">
        <w:rPr>
          <w:rFonts w:ascii="Arial" w:hAnsi="Arial" w:cs="Arial"/>
          <w:lang w:val="en-US"/>
        </w:rPr>
        <w:t>ricerca</w:t>
      </w:r>
      <w:proofErr w:type="spellEnd"/>
      <w:r w:rsidRPr="00B75AE4">
        <w:rPr>
          <w:rFonts w:ascii="Arial" w:hAnsi="Arial" w:cs="Arial"/>
          <w:lang w:val="en-US"/>
        </w:rPr>
        <w:t xml:space="preserve"> </w:t>
      </w:r>
      <w:proofErr w:type="spellStart"/>
      <w:r w:rsidRPr="00B75AE4">
        <w:rPr>
          <w:rFonts w:ascii="Arial" w:hAnsi="Arial" w:cs="Arial"/>
          <w:lang w:val="en-US"/>
        </w:rPr>
        <w:t>gli</w:t>
      </w:r>
      <w:proofErr w:type="spellEnd"/>
      <w:r w:rsidRPr="00B75AE4">
        <w:rPr>
          <w:rFonts w:ascii="Arial" w:hAnsi="Arial" w:cs="Arial"/>
          <w:lang w:val="en-US"/>
        </w:rPr>
        <w:t xml:space="preserve"> </w:t>
      </w:r>
      <w:proofErr w:type="spellStart"/>
      <w:r w:rsidRPr="00B75AE4">
        <w:rPr>
          <w:rFonts w:ascii="Arial" w:hAnsi="Arial" w:cs="Arial"/>
          <w:lang w:val="en-US"/>
        </w:rPr>
        <w:t>articoli</w:t>
      </w:r>
      <w:proofErr w:type="spellEnd"/>
      <w:r w:rsidRPr="00B75AE4">
        <w:rPr>
          <w:rFonts w:ascii="Arial" w:hAnsi="Arial" w:cs="Arial"/>
          <w:lang w:val="en-US"/>
        </w:rPr>
        <w:t xml:space="preserve"> </w:t>
      </w:r>
      <w:proofErr w:type="spellStart"/>
      <w:r w:rsidRPr="00B75AE4">
        <w:rPr>
          <w:rFonts w:ascii="Arial" w:hAnsi="Arial" w:cs="Arial"/>
          <w:lang w:val="en-US"/>
        </w:rPr>
        <w:t>sulal</w:t>
      </w:r>
      <w:proofErr w:type="spellEnd"/>
      <w:r w:rsidRPr="00B75AE4">
        <w:rPr>
          <w:rFonts w:ascii="Arial" w:hAnsi="Arial" w:cs="Arial"/>
          <w:lang w:val="en-US"/>
        </w:rPr>
        <w:t xml:space="preserve"> </w:t>
      </w:r>
      <w:proofErr w:type="spellStart"/>
      <w:r w:rsidRPr="00B75AE4">
        <w:rPr>
          <w:rFonts w:ascii="Arial" w:hAnsi="Arial" w:cs="Arial"/>
          <w:lang w:val="en-US"/>
        </w:rPr>
        <w:t>scuola</w:t>
      </w:r>
      <w:proofErr w:type="spellEnd"/>
      <w:r w:rsidRPr="00B75AE4">
        <w:rPr>
          <w:rFonts w:ascii="Arial" w:hAnsi="Arial" w:cs="Arial"/>
          <w:lang w:val="en-US"/>
        </w:rPr>
        <w:t xml:space="preserve">, </w:t>
      </w:r>
      <w:proofErr w:type="spellStart"/>
      <w:r w:rsidRPr="00B75AE4">
        <w:rPr>
          <w:rFonts w:ascii="Arial" w:hAnsi="Arial" w:cs="Arial"/>
          <w:lang w:val="en-US"/>
        </w:rPr>
        <w:t>anzi</w:t>
      </w:r>
      <w:proofErr w:type="spellEnd"/>
      <w:r w:rsidRPr="00B75AE4">
        <w:rPr>
          <w:rFonts w:ascii="Arial" w:hAnsi="Arial" w:cs="Arial"/>
          <w:lang w:val="en-US"/>
        </w:rPr>
        <w:t xml:space="preserve"> </w:t>
      </w:r>
      <w:proofErr w:type="spellStart"/>
      <w:r w:rsidRPr="00B75AE4">
        <w:rPr>
          <w:rFonts w:ascii="Arial" w:hAnsi="Arial" w:cs="Arial"/>
          <w:lang w:val="en-US"/>
        </w:rPr>
        <w:t>sulla</w:t>
      </w:r>
      <w:proofErr w:type="spellEnd"/>
      <w:r w:rsidRPr="00B75AE4">
        <w:rPr>
          <w:rFonts w:ascii="Arial" w:hAnsi="Arial" w:cs="Arial"/>
          <w:lang w:val="en-US"/>
        </w:rPr>
        <w:t xml:space="preserve"> </w:t>
      </w:r>
      <w:proofErr w:type="spellStart"/>
      <w:r w:rsidRPr="00B75AE4">
        <w:rPr>
          <w:rFonts w:ascii="Arial" w:hAnsi="Arial" w:cs="Arial"/>
          <w:lang w:val="en-US"/>
        </w:rPr>
        <w:t>professionalità</w:t>
      </w:r>
      <w:proofErr w:type="spellEnd"/>
      <w:r w:rsidRPr="00B75AE4">
        <w:rPr>
          <w:rFonts w:ascii="Arial" w:hAnsi="Arial" w:cs="Arial"/>
          <w:lang w:val="en-US"/>
        </w:rPr>
        <w:t xml:space="preserve"> </w:t>
      </w:r>
      <w:proofErr w:type="spellStart"/>
      <w:r w:rsidRPr="00B75AE4">
        <w:rPr>
          <w:rFonts w:ascii="Arial" w:hAnsi="Arial" w:cs="Arial"/>
          <w:lang w:val="en-US"/>
        </w:rPr>
        <w:t>docente</w:t>
      </w:r>
      <w:proofErr w:type="spellEnd"/>
      <w:r w:rsidRPr="00B75AE4">
        <w:rPr>
          <w:rFonts w:ascii="Arial" w:hAnsi="Arial" w:cs="Arial"/>
          <w:lang w:val="en-US"/>
        </w:rPr>
        <w:t xml:space="preserve">: </w:t>
      </w:r>
      <w:r w:rsidRPr="00B75AE4">
        <w:rPr>
          <w:rFonts w:ascii="Arial" w:hAnsi="Arial" w:cs="Arial"/>
        </w:rPr>
        <w:t xml:space="preserve">The </w:t>
      </w:r>
      <w:proofErr w:type="spellStart"/>
      <w:r w:rsidRPr="00B75AE4">
        <w:rPr>
          <w:rFonts w:ascii="Arial" w:hAnsi="Arial" w:cs="Arial"/>
        </w:rPr>
        <w:t>Flipped</w:t>
      </w:r>
      <w:proofErr w:type="spellEnd"/>
      <w:r w:rsidRPr="00B75AE4">
        <w:rPr>
          <w:rFonts w:ascii="Arial" w:hAnsi="Arial" w:cs="Arial"/>
        </w:rPr>
        <w:t xml:space="preserve"> Learning </w:t>
      </w:r>
      <w:proofErr w:type="spellStart"/>
      <w:r w:rsidRPr="00B75AE4">
        <w:rPr>
          <w:rFonts w:ascii="Arial" w:hAnsi="Arial" w:cs="Arial"/>
        </w:rPr>
        <w:t>approach</w:t>
      </w:r>
      <w:proofErr w:type="spellEnd"/>
      <w:r w:rsidRPr="00B75AE4">
        <w:rPr>
          <w:rFonts w:ascii="Arial" w:hAnsi="Arial" w:cs="Arial"/>
        </w:rPr>
        <w:t xml:space="preserve">: a quantitative </w:t>
      </w:r>
      <w:proofErr w:type="spellStart"/>
      <w:r w:rsidRPr="00B75AE4">
        <w:rPr>
          <w:rFonts w:ascii="Arial" w:hAnsi="Arial" w:cs="Arial"/>
        </w:rPr>
        <w:t>research</w:t>
      </w:r>
      <w:proofErr w:type="spellEnd"/>
      <w:r w:rsidRPr="00B75AE4">
        <w:rPr>
          <w:rFonts w:ascii="Arial" w:hAnsi="Arial" w:cs="Arial"/>
        </w:rPr>
        <w:t xml:space="preserve"> on the </w:t>
      </w:r>
      <w:proofErr w:type="spellStart"/>
      <w:r w:rsidRPr="00B75AE4">
        <w:rPr>
          <w:rFonts w:ascii="Arial" w:hAnsi="Arial" w:cs="Arial"/>
        </w:rPr>
        <w:t>perception</w:t>
      </w:r>
      <w:proofErr w:type="spellEnd"/>
      <w:r w:rsidRPr="00B75AE4">
        <w:rPr>
          <w:rFonts w:ascii="Arial" w:hAnsi="Arial" w:cs="Arial"/>
        </w:rPr>
        <w:t xml:space="preserve"> of the </w:t>
      </w:r>
      <w:proofErr w:type="spellStart"/>
      <w:r w:rsidRPr="00B75AE4">
        <w:rPr>
          <w:rFonts w:ascii="Arial" w:hAnsi="Arial" w:cs="Arial"/>
        </w:rPr>
        <w:t>Italian</w:t>
      </w:r>
      <w:proofErr w:type="spellEnd"/>
      <w:r w:rsidRPr="00B75AE4">
        <w:rPr>
          <w:rFonts w:ascii="Arial" w:hAnsi="Arial" w:cs="Arial"/>
        </w:rPr>
        <w:t xml:space="preserve"> </w:t>
      </w:r>
      <w:proofErr w:type="spellStart"/>
      <w:r w:rsidRPr="00B75AE4">
        <w:rPr>
          <w:rFonts w:ascii="Arial" w:hAnsi="Arial" w:cs="Arial"/>
        </w:rPr>
        <w:t>teachers</w:t>
      </w:r>
      <w:proofErr w:type="spellEnd"/>
      <w:r w:rsidRPr="00B75AE4">
        <w:rPr>
          <w:rFonts w:ascii="Arial" w:hAnsi="Arial" w:cs="Arial"/>
        </w:rPr>
        <w:t xml:space="preserve">, di </w:t>
      </w:r>
      <w:r w:rsidRPr="00B75AE4">
        <w:rPr>
          <w:rFonts w:ascii="Arial" w:hAnsi="Arial" w:cs="Arial"/>
          <w:color w:val="000000" w:themeColor="text1"/>
        </w:rPr>
        <w:t xml:space="preserve">Alessia Bevilacqua, </w:t>
      </w:r>
      <w:proofErr w:type="spellStart"/>
      <w:r w:rsidRPr="00B75AE4">
        <w:rPr>
          <w:rFonts w:ascii="Arial" w:hAnsi="Arial" w:cs="Arial"/>
          <w:color w:val="000000" w:themeColor="text1"/>
        </w:rPr>
        <w:t>Raúl</w:t>
      </w:r>
      <w:proofErr w:type="spellEnd"/>
      <w:r w:rsidRPr="00B75AE4">
        <w:rPr>
          <w:rFonts w:ascii="Arial" w:hAnsi="Arial" w:cs="Arial"/>
          <w:color w:val="000000" w:themeColor="text1"/>
        </w:rPr>
        <w:t xml:space="preserve"> Santiago </w:t>
      </w:r>
      <w:proofErr w:type="spellStart"/>
      <w:r w:rsidRPr="00B75AE4">
        <w:rPr>
          <w:rFonts w:ascii="Arial" w:hAnsi="Arial" w:cs="Arial"/>
          <w:color w:val="000000" w:themeColor="text1"/>
        </w:rPr>
        <w:t>Campión</w:t>
      </w:r>
      <w:proofErr w:type="spellEnd"/>
      <w:r w:rsidRPr="00B75AE4">
        <w:rPr>
          <w:rFonts w:ascii="Arial" w:hAnsi="Arial" w:cs="Arial"/>
          <w:color w:val="000000" w:themeColor="text1"/>
        </w:rPr>
        <w:t xml:space="preserve">, </w:t>
      </w:r>
      <w:r w:rsidRPr="00B75AE4">
        <w:rPr>
          <w:rFonts w:ascii="Arial" w:hAnsi="Arial" w:cs="Arial"/>
          <w:color w:val="000000" w:themeColor="text1"/>
          <w:lang w:val="en-US"/>
        </w:rPr>
        <w:t xml:space="preserve">The "pathways for transversal skills and orientation" as a strategic resource to form adult aware of their professional future, di Arianna </w:t>
      </w:r>
      <w:proofErr w:type="spellStart"/>
      <w:r w:rsidRPr="00B75AE4">
        <w:rPr>
          <w:rFonts w:ascii="Arial" w:hAnsi="Arial" w:cs="Arial"/>
          <w:color w:val="000000" w:themeColor="text1"/>
          <w:lang w:val="en-US"/>
        </w:rPr>
        <w:t>Lodovica</w:t>
      </w:r>
      <w:proofErr w:type="spellEnd"/>
      <w:r w:rsidRPr="00B75AE4">
        <w:rPr>
          <w:rFonts w:ascii="Arial" w:hAnsi="Arial" w:cs="Arial"/>
          <w:color w:val="000000" w:themeColor="text1"/>
          <w:lang w:val="en-US"/>
        </w:rPr>
        <w:t xml:space="preserve"> </w:t>
      </w:r>
      <w:proofErr w:type="spellStart"/>
      <w:r w:rsidRPr="00B75AE4">
        <w:rPr>
          <w:rFonts w:ascii="Arial" w:hAnsi="Arial" w:cs="Arial"/>
          <w:color w:val="000000" w:themeColor="text1"/>
          <w:lang w:val="en-US"/>
        </w:rPr>
        <w:t>Morini</w:t>
      </w:r>
      <w:proofErr w:type="spellEnd"/>
      <w:r w:rsidRPr="00B75AE4">
        <w:rPr>
          <w:rFonts w:ascii="Arial" w:hAnsi="Arial" w:cs="Arial"/>
          <w:color w:val="000000" w:themeColor="text1"/>
          <w:lang w:val="en-US"/>
        </w:rPr>
        <w:t xml:space="preserve">, </w:t>
      </w:r>
      <w:r w:rsidR="00E80943" w:rsidRPr="00B75AE4">
        <w:rPr>
          <w:rFonts w:ascii="Arial" w:hAnsi="Arial" w:cs="Arial"/>
          <w:lang w:val="en-GB"/>
        </w:rPr>
        <w:t xml:space="preserve">A professional development project to support the evaluation culture in the school, di </w:t>
      </w:r>
      <w:proofErr w:type="spellStart"/>
      <w:proofErr w:type="gramStart"/>
      <w:r w:rsidR="00E80943" w:rsidRPr="00B75AE4">
        <w:rPr>
          <w:rFonts w:ascii="Arial" w:hAnsi="Arial" w:cs="Arial"/>
          <w:lang w:val="en-GB"/>
        </w:rPr>
        <w:t>Letizia</w:t>
      </w:r>
      <w:proofErr w:type="spellEnd"/>
      <w:r w:rsidR="00E80943" w:rsidRPr="00B75AE4">
        <w:rPr>
          <w:rFonts w:ascii="Arial" w:hAnsi="Arial" w:cs="Arial"/>
          <w:lang w:val="en-GB"/>
        </w:rPr>
        <w:t xml:space="preserve">  </w:t>
      </w:r>
      <w:proofErr w:type="spellStart"/>
      <w:r w:rsidR="00E80943" w:rsidRPr="00B75AE4">
        <w:rPr>
          <w:rFonts w:ascii="Arial" w:hAnsi="Arial" w:cs="Arial"/>
          <w:lang w:val="en-GB"/>
        </w:rPr>
        <w:t>Giampietro</w:t>
      </w:r>
      <w:proofErr w:type="spellEnd"/>
      <w:proofErr w:type="gramEnd"/>
      <w:r w:rsidR="00E80943" w:rsidRPr="00B75AE4">
        <w:rPr>
          <w:rFonts w:ascii="Arial" w:hAnsi="Arial" w:cs="Arial"/>
          <w:lang w:val="en-GB"/>
        </w:rPr>
        <w:t xml:space="preserve"> e Sara </w:t>
      </w:r>
      <w:proofErr w:type="spellStart"/>
      <w:r w:rsidR="00E80943" w:rsidRPr="00B75AE4">
        <w:rPr>
          <w:rFonts w:ascii="Arial" w:hAnsi="Arial" w:cs="Arial"/>
          <w:lang w:val="en-GB"/>
        </w:rPr>
        <w:t>Romiti</w:t>
      </w:r>
      <w:proofErr w:type="spellEnd"/>
      <w:r w:rsidR="00E80943" w:rsidRPr="00B75AE4">
        <w:rPr>
          <w:rFonts w:ascii="Arial" w:hAnsi="Arial" w:cs="Arial"/>
          <w:lang w:val="en-GB"/>
        </w:rPr>
        <w:t>.</w:t>
      </w:r>
    </w:p>
    <w:p w14:paraId="2658F8F1" w14:textId="3E530533" w:rsidR="00482253" w:rsidRPr="00B75AE4" w:rsidRDefault="00482253" w:rsidP="00742B98">
      <w:pPr>
        <w:pStyle w:val="Corpodeltesto"/>
        <w:ind w:left="284"/>
        <w:rPr>
          <w:rFonts w:ascii="Arial" w:hAnsi="Arial" w:cs="Arial"/>
        </w:rPr>
      </w:pPr>
    </w:p>
    <w:p w14:paraId="5E865BC9" w14:textId="151E50C7" w:rsidR="00CC4C92" w:rsidRPr="00B75AE4" w:rsidRDefault="00CC4C92" w:rsidP="00CC4C92">
      <w:pPr>
        <w:rPr>
          <w:rFonts w:ascii="Arial" w:hAnsi="Arial" w:cs="Arial"/>
          <w:lang w:val="en-GB"/>
        </w:rPr>
      </w:pPr>
    </w:p>
    <w:p w14:paraId="63F5510F" w14:textId="381651CA" w:rsidR="00CC4C92" w:rsidRPr="00B75AE4" w:rsidRDefault="00C823A7" w:rsidP="00C823A7">
      <w:pPr>
        <w:ind w:left="284"/>
        <w:rPr>
          <w:rFonts w:ascii="Arial" w:hAnsi="Arial" w:cs="Arial"/>
          <w:b/>
          <w:i/>
          <w:lang w:val="en-GB"/>
        </w:rPr>
      </w:pPr>
      <w:r w:rsidRPr="00B75AE4">
        <w:rPr>
          <w:rFonts w:ascii="Arial" w:hAnsi="Arial" w:cs="Arial"/>
          <w:b/>
          <w:lang w:val="en-GB"/>
        </w:rPr>
        <w:t xml:space="preserve">3.3. </w:t>
      </w:r>
      <w:r w:rsidRPr="00B75AE4">
        <w:rPr>
          <w:rFonts w:ascii="Arial" w:hAnsi="Arial" w:cs="Arial"/>
          <w:b/>
          <w:i/>
          <w:lang w:val="en-GB"/>
        </w:rPr>
        <w:t xml:space="preserve">Le </w:t>
      </w:r>
      <w:proofErr w:type="spellStart"/>
      <w:r w:rsidRPr="00B75AE4">
        <w:rPr>
          <w:rFonts w:ascii="Arial" w:hAnsi="Arial" w:cs="Arial"/>
          <w:b/>
          <w:i/>
          <w:lang w:val="en-GB"/>
        </w:rPr>
        <w:t>esperien</w:t>
      </w:r>
      <w:r w:rsidR="00E96A88" w:rsidRPr="00B75AE4">
        <w:rPr>
          <w:rFonts w:ascii="Arial" w:hAnsi="Arial" w:cs="Arial"/>
          <w:b/>
          <w:i/>
          <w:lang w:val="en-GB"/>
        </w:rPr>
        <w:t>z</w:t>
      </w:r>
      <w:r w:rsidRPr="00B75AE4">
        <w:rPr>
          <w:rFonts w:ascii="Arial" w:hAnsi="Arial" w:cs="Arial"/>
          <w:b/>
          <w:i/>
          <w:lang w:val="en-GB"/>
        </w:rPr>
        <w:t>e</w:t>
      </w:r>
      <w:proofErr w:type="spellEnd"/>
      <w:r w:rsidRPr="00B75AE4">
        <w:rPr>
          <w:rFonts w:ascii="Arial" w:hAnsi="Arial" w:cs="Arial"/>
          <w:b/>
          <w:i/>
          <w:lang w:val="en-GB"/>
        </w:rPr>
        <w:t>/</w:t>
      </w:r>
      <w:proofErr w:type="spellStart"/>
      <w:r w:rsidRPr="00B75AE4">
        <w:rPr>
          <w:rFonts w:ascii="Arial" w:hAnsi="Arial" w:cs="Arial"/>
          <w:b/>
          <w:i/>
          <w:lang w:val="en-GB"/>
        </w:rPr>
        <w:t>riflessioni</w:t>
      </w:r>
      <w:proofErr w:type="spellEnd"/>
    </w:p>
    <w:p w14:paraId="7E31FF51" w14:textId="77777777" w:rsidR="00C823A7" w:rsidRPr="00B75AE4" w:rsidRDefault="00C823A7" w:rsidP="00C823A7">
      <w:pPr>
        <w:ind w:left="284"/>
        <w:rPr>
          <w:rFonts w:ascii="Arial" w:hAnsi="Arial" w:cs="Arial"/>
          <w:b/>
          <w:i/>
          <w:lang w:val="en-GB"/>
        </w:rPr>
      </w:pPr>
    </w:p>
    <w:p w14:paraId="5F1CB0F9" w14:textId="2C2AC48C" w:rsidR="00C823A7" w:rsidRPr="00B75AE4" w:rsidRDefault="00BD1BB8" w:rsidP="00BD1BB8">
      <w:pPr>
        <w:ind w:left="284"/>
        <w:jc w:val="both"/>
        <w:rPr>
          <w:rFonts w:ascii="Arial" w:hAnsi="Arial" w:cs="Arial"/>
          <w:lang w:val="en-GB"/>
        </w:rPr>
      </w:pPr>
      <w:r w:rsidRPr="00B75AE4">
        <w:rPr>
          <w:rFonts w:ascii="Arial" w:hAnsi="Arial" w:cs="Arial"/>
          <w:lang w:val="en-GB"/>
        </w:rPr>
        <w:t xml:space="preserve">La </w:t>
      </w:r>
      <w:proofErr w:type="spellStart"/>
      <w:r w:rsidRPr="00B75AE4">
        <w:rPr>
          <w:rFonts w:ascii="Arial" w:hAnsi="Arial" w:cs="Arial"/>
          <w:lang w:val="en-GB"/>
        </w:rPr>
        <w:t>terza</w:t>
      </w:r>
      <w:proofErr w:type="spellEnd"/>
      <w:r w:rsidRPr="00B75AE4">
        <w:rPr>
          <w:rFonts w:ascii="Arial" w:hAnsi="Arial" w:cs="Arial"/>
          <w:lang w:val="en-GB"/>
        </w:rPr>
        <w:t xml:space="preserve"> parte </w:t>
      </w:r>
      <w:proofErr w:type="spellStart"/>
      <w:proofErr w:type="gramStart"/>
      <w:r w:rsidRPr="00B75AE4">
        <w:rPr>
          <w:rFonts w:ascii="Arial" w:hAnsi="Arial" w:cs="Arial"/>
          <w:lang w:val="en-GB"/>
        </w:rPr>
        <w:t>della</w:t>
      </w:r>
      <w:proofErr w:type="spellEnd"/>
      <w:proofErr w:type="gramEnd"/>
      <w:r w:rsidRPr="00B75AE4">
        <w:rPr>
          <w:rFonts w:ascii="Arial" w:hAnsi="Arial" w:cs="Arial"/>
          <w:lang w:val="en-GB"/>
        </w:rPr>
        <w:t xml:space="preserve"> </w:t>
      </w:r>
      <w:proofErr w:type="spellStart"/>
      <w:r w:rsidRPr="00B75AE4">
        <w:rPr>
          <w:rFonts w:ascii="Arial" w:hAnsi="Arial" w:cs="Arial"/>
          <w:lang w:val="en-GB"/>
        </w:rPr>
        <w:t>raccolta</w:t>
      </w:r>
      <w:proofErr w:type="spellEnd"/>
      <w:r w:rsidRPr="00B75AE4">
        <w:rPr>
          <w:rFonts w:ascii="Arial" w:hAnsi="Arial" w:cs="Arial"/>
          <w:lang w:val="en-GB"/>
        </w:rPr>
        <w:t xml:space="preserve"> di </w:t>
      </w:r>
      <w:proofErr w:type="spellStart"/>
      <w:r w:rsidRPr="00B75AE4">
        <w:rPr>
          <w:rFonts w:ascii="Arial" w:hAnsi="Arial" w:cs="Arial"/>
          <w:lang w:val="en-GB"/>
        </w:rPr>
        <w:t>articoli</w:t>
      </w:r>
      <w:proofErr w:type="spellEnd"/>
      <w:r w:rsidRPr="00B75AE4">
        <w:rPr>
          <w:rFonts w:ascii="Arial" w:hAnsi="Arial" w:cs="Arial"/>
          <w:lang w:val="en-GB"/>
        </w:rPr>
        <w:t xml:space="preserve"> </w:t>
      </w:r>
      <w:proofErr w:type="spellStart"/>
      <w:r w:rsidRPr="00B75AE4">
        <w:rPr>
          <w:rFonts w:ascii="Arial" w:hAnsi="Arial" w:cs="Arial"/>
          <w:lang w:val="en-GB"/>
        </w:rPr>
        <w:t>che</w:t>
      </w:r>
      <w:proofErr w:type="spellEnd"/>
      <w:r w:rsidRPr="00B75AE4">
        <w:rPr>
          <w:rFonts w:ascii="Arial" w:hAnsi="Arial" w:cs="Arial"/>
          <w:lang w:val="en-GB"/>
        </w:rPr>
        <w:t xml:space="preserve"> </w:t>
      </w:r>
      <w:proofErr w:type="spellStart"/>
      <w:r w:rsidRPr="00B75AE4">
        <w:rPr>
          <w:rFonts w:ascii="Arial" w:hAnsi="Arial" w:cs="Arial"/>
          <w:lang w:val="en-GB"/>
        </w:rPr>
        <w:t>compongono</w:t>
      </w:r>
      <w:proofErr w:type="spellEnd"/>
      <w:r w:rsidRPr="00B75AE4">
        <w:rPr>
          <w:rFonts w:ascii="Arial" w:hAnsi="Arial" w:cs="Arial"/>
          <w:lang w:val="en-GB"/>
        </w:rPr>
        <w:t xml:space="preserve"> </w:t>
      </w:r>
      <w:proofErr w:type="spellStart"/>
      <w:r w:rsidRPr="00B75AE4">
        <w:rPr>
          <w:rFonts w:ascii="Arial" w:hAnsi="Arial" w:cs="Arial"/>
          <w:lang w:val="en-GB"/>
        </w:rPr>
        <w:t>il</w:t>
      </w:r>
      <w:proofErr w:type="spellEnd"/>
      <w:r w:rsidRPr="00B75AE4">
        <w:rPr>
          <w:rFonts w:ascii="Arial" w:hAnsi="Arial" w:cs="Arial"/>
          <w:lang w:val="en-GB"/>
        </w:rPr>
        <w:t xml:space="preserve"> </w:t>
      </w:r>
      <w:proofErr w:type="spellStart"/>
      <w:r w:rsidRPr="00B75AE4">
        <w:rPr>
          <w:rFonts w:ascii="Arial" w:hAnsi="Arial" w:cs="Arial"/>
          <w:lang w:val="en-GB"/>
        </w:rPr>
        <w:t>numero</w:t>
      </w:r>
      <w:proofErr w:type="spellEnd"/>
      <w:r w:rsidRPr="00B75AE4">
        <w:rPr>
          <w:rFonts w:ascii="Arial" w:hAnsi="Arial" w:cs="Arial"/>
          <w:lang w:val="en-GB"/>
        </w:rPr>
        <w:t xml:space="preserve"> 2/2019 è </w:t>
      </w:r>
      <w:proofErr w:type="spellStart"/>
      <w:r w:rsidRPr="00B75AE4">
        <w:rPr>
          <w:rFonts w:ascii="Arial" w:hAnsi="Arial" w:cs="Arial"/>
          <w:lang w:val="en-GB"/>
        </w:rPr>
        <w:t>costituita</w:t>
      </w:r>
      <w:proofErr w:type="spellEnd"/>
      <w:r w:rsidRPr="00B75AE4">
        <w:rPr>
          <w:rFonts w:ascii="Arial" w:hAnsi="Arial" w:cs="Arial"/>
          <w:lang w:val="en-GB"/>
        </w:rPr>
        <w:t xml:space="preserve">, secondo la </w:t>
      </w:r>
      <w:proofErr w:type="spellStart"/>
      <w:r w:rsidRPr="00B75AE4">
        <w:rPr>
          <w:rFonts w:ascii="Arial" w:hAnsi="Arial" w:cs="Arial"/>
          <w:lang w:val="en-GB"/>
        </w:rPr>
        <w:t>tradizione</w:t>
      </w:r>
      <w:proofErr w:type="spellEnd"/>
      <w:r w:rsidRPr="00B75AE4">
        <w:rPr>
          <w:rFonts w:ascii="Arial" w:hAnsi="Arial" w:cs="Arial"/>
          <w:lang w:val="en-GB"/>
        </w:rPr>
        <w:t xml:space="preserve"> </w:t>
      </w:r>
      <w:proofErr w:type="spellStart"/>
      <w:r w:rsidRPr="00B75AE4">
        <w:rPr>
          <w:rFonts w:ascii="Arial" w:hAnsi="Arial" w:cs="Arial"/>
          <w:lang w:val="en-GB"/>
        </w:rPr>
        <w:t>della</w:t>
      </w:r>
      <w:proofErr w:type="spellEnd"/>
      <w:r w:rsidRPr="00B75AE4">
        <w:rPr>
          <w:rFonts w:ascii="Arial" w:hAnsi="Arial" w:cs="Arial"/>
          <w:lang w:val="en-GB"/>
        </w:rPr>
        <w:t xml:space="preserve"> </w:t>
      </w:r>
      <w:proofErr w:type="spellStart"/>
      <w:r w:rsidRPr="00B75AE4">
        <w:rPr>
          <w:rFonts w:ascii="Arial" w:hAnsi="Arial" w:cs="Arial"/>
          <w:lang w:val="en-GB"/>
        </w:rPr>
        <w:t>Rivista</w:t>
      </w:r>
      <w:proofErr w:type="spellEnd"/>
      <w:r w:rsidRPr="00B75AE4">
        <w:rPr>
          <w:rFonts w:ascii="Arial" w:hAnsi="Arial" w:cs="Arial"/>
          <w:lang w:val="en-GB"/>
        </w:rPr>
        <w:t xml:space="preserve">, da </w:t>
      </w:r>
      <w:proofErr w:type="spellStart"/>
      <w:r w:rsidRPr="00B75AE4">
        <w:rPr>
          <w:rFonts w:ascii="Arial" w:hAnsi="Arial" w:cs="Arial"/>
          <w:i/>
          <w:lang w:val="en-GB"/>
        </w:rPr>
        <w:t>Esperienze</w:t>
      </w:r>
      <w:proofErr w:type="spellEnd"/>
      <w:r w:rsidRPr="00B75AE4">
        <w:rPr>
          <w:rFonts w:ascii="Arial" w:hAnsi="Arial" w:cs="Arial"/>
          <w:i/>
          <w:lang w:val="en-GB"/>
        </w:rPr>
        <w:t>/</w:t>
      </w:r>
      <w:proofErr w:type="spellStart"/>
      <w:r w:rsidRPr="00B75AE4">
        <w:rPr>
          <w:rFonts w:ascii="Arial" w:hAnsi="Arial" w:cs="Arial"/>
          <w:i/>
          <w:lang w:val="en-GB"/>
        </w:rPr>
        <w:t>Riflessioni</w:t>
      </w:r>
      <w:proofErr w:type="spellEnd"/>
      <w:r w:rsidRPr="00B75AE4">
        <w:rPr>
          <w:rFonts w:ascii="Arial" w:hAnsi="Arial" w:cs="Arial"/>
          <w:i/>
          <w:lang w:val="en-GB"/>
        </w:rPr>
        <w:t xml:space="preserve">. </w:t>
      </w:r>
      <w:proofErr w:type="spellStart"/>
      <w:r w:rsidRPr="00B75AE4">
        <w:rPr>
          <w:rFonts w:ascii="Arial" w:hAnsi="Arial" w:cs="Arial"/>
          <w:lang w:val="en-GB"/>
        </w:rPr>
        <w:t>Rappresentano</w:t>
      </w:r>
      <w:proofErr w:type="spellEnd"/>
      <w:r w:rsidRPr="00B75AE4">
        <w:rPr>
          <w:rFonts w:ascii="Arial" w:hAnsi="Arial" w:cs="Arial"/>
          <w:lang w:val="en-GB"/>
        </w:rPr>
        <w:t xml:space="preserve"> la parte </w:t>
      </w:r>
      <w:proofErr w:type="spellStart"/>
      <w:r w:rsidRPr="00B75AE4">
        <w:rPr>
          <w:rFonts w:ascii="Arial" w:hAnsi="Arial" w:cs="Arial"/>
          <w:lang w:val="en-GB"/>
        </w:rPr>
        <w:t>empirica</w:t>
      </w:r>
      <w:proofErr w:type="spellEnd"/>
      <w:r w:rsidRPr="00B75AE4">
        <w:rPr>
          <w:rFonts w:ascii="Arial" w:hAnsi="Arial" w:cs="Arial"/>
          <w:lang w:val="en-GB"/>
        </w:rPr>
        <w:t xml:space="preserve"> di </w:t>
      </w:r>
      <w:proofErr w:type="spellStart"/>
      <w:r w:rsidRPr="00B75AE4">
        <w:rPr>
          <w:rFonts w:ascii="Arial" w:hAnsi="Arial" w:cs="Arial"/>
          <w:lang w:val="en-GB"/>
        </w:rPr>
        <w:t>percorsi</w:t>
      </w:r>
      <w:proofErr w:type="spellEnd"/>
      <w:r w:rsidRPr="00B75AE4">
        <w:rPr>
          <w:rFonts w:ascii="Arial" w:hAnsi="Arial" w:cs="Arial"/>
          <w:lang w:val="en-GB"/>
        </w:rPr>
        <w:t xml:space="preserve"> di </w:t>
      </w:r>
      <w:proofErr w:type="spellStart"/>
      <w:r w:rsidRPr="00B75AE4">
        <w:rPr>
          <w:rFonts w:ascii="Arial" w:hAnsi="Arial" w:cs="Arial"/>
          <w:i/>
          <w:lang w:val="en-GB"/>
        </w:rPr>
        <w:t>Educazione</w:t>
      </w:r>
      <w:proofErr w:type="spellEnd"/>
      <w:r w:rsidRPr="00B75AE4">
        <w:rPr>
          <w:rFonts w:ascii="Arial" w:hAnsi="Arial" w:cs="Arial"/>
          <w:i/>
          <w:lang w:val="en-GB"/>
        </w:rPr>
        <w:t xml:space="preserve"> </w:t>
      </w:r>
      <w:proofErr w:type="spellStart"/>
      <w:r w:rsidRPr="00B75AE4">
        <w:rPr>
          <w:rFonts w:ascii="Arial" w:hAnsi="Arial" w:cs="Arial"/>
          <w:i/>
          <w:lang w:val="en-GB"/>
        </w:rPr>
        <w:t>degli</w:t>
      </w:r>
      <w:proofErr w:type="spellEnd"/>
      <w:r w:rsidRPr="00B75AE4">
        <w:rPr>
          <w:rFonts w:ascii="Arial" w:hAnsi="Arial" w:cs="Arial"/>
          <w:i/>
          <w:lang w:val="en-GB"/>
        </w:rPr>
        <w:t xml:space="preserve"> </w:t>
      </w:r>
      <w:proofErr w:type="spellStart"/>
      <w:r w:rsidRPr="00B75AE4">
        <w:rPr>
          <w:rFonts w:ascii="Arial" w:hAnsi="Arial" w:cs="Arial"/>
          <w:i/>
          <w:lang w:val="en-GB"/>
        </w:rPr>
        <w:t>adulti</w:t>
      </w:r>
      <w:proofErr w:type="spellEnd"/>
      <w:r w:rsidRPr="00B75AE4">
        <w:rPr>
          <w:rFonts w:ascii="Arial" w:hAnsi="Arial" w:cs="Arial"/>
          <w:i/>
          <w:lang w:val="en-GB"/>
        </w:rPr>
        <w:t xml:space="preserve">, </w:t>
      </w:r>
      <w:proofErr w:type="spellStart"/>
      <w:r w:rsidRPr="00B75AE4">
        <w:rPr>
          <w:rFonts w:ascii="Arial" w:hAnsi="Arial" w:cs="Arial"/>
          <w:lang w:val="en-GB"/>
        </w:rPr>
        <w:t>sono</w:t>
      </w:r>
      <w:proofErr w:type="spellEnd"/>
      <w:r w:rsidRPr="00B75AE4">
        <w:rPr>
          <w:rFonts w:ascii="Arial" w:hAnsi="Arial" w:cs="Arial"/>
          <w:lang w:val="en-GB"/>
        </w:rPr>
        <w:t xml:space="preserve"> </w:t>
      </w:r>
      <w:proofErr w:type="spellStart"/>
      <w:r w:rsidRPr="00B75AE4">
        <w:rPr>
          <w:rFonts w:ascii="Arial" w:hAnsi="Arial" w:cs="Arial"/>
          <w:lang w:val="en-GB"/>
        </w:rPr>
        <w:t>approfondimenti</w:t>
      </w:r>
      <w:proofErr w:type="spellEnd"/>
      <w:r w:rsidRPr="00B75AE4">
        <w:rPr>
          <w:rFonts w:ascii="Arial" w:hAnsi="Arial" w:cs="Arial"/>
          <w:lang w:val="en-GB"/>
        </w:rPr>
        <w:t xml:space="preserve"> </w:t>
      </w:r>
      <w:proofErr w:type="spellStart"/>
      <w:r w:rsidRPr="00B75AE4">
        <w:rPr>
          <w:rFonts w:ascii="Arial" w:hAnsi="Arial" w:cs="Arial"/>
          <w:lang w:val="en-GB"/>
        </w:rPr>
        <w:t>intensi</w:t>
      </w:r>
      <w:proofErr w:type="spellEnd"/>
      <w:r w:rsidRPr="00B75AE4">
        <w:rPr>
          <w:rFonts w:ascii="Arial" w:hAnsi="Arial" w:cs="Arial"/>
          <w:lang w:val="en-GB"/>
        </w:rPr>
        <w:t xml:space="preserve"> </w:t>
      </w:r>
      <w:proofErr w:type="spellStart"/>
      <w:r w:rsidRPr="00B75AE4">
        <w:rPr>
          <w:rFonts w:ascii="Arial" w:hAnsi="Arial" w:cs="Arial"/>
          <w:lang w:val="en-GB"/>
        </w:rPr>
        <w:t>dei</w:t>
      </w:r>
      <w:proofErr w:type="spellEnd"/>
      <w:r w:rsidRPr="00B75AE4">
        <w:rPr>
          <w:rFonts w:ascii="Arial" w:hAnsi="Arial" w:cs="Arial"/>
          <w:lang w:val="en-GB"/>
        </w:rPr>
        <w:t xml:space="preserve"> </w:t>
      </w:r>
      <w:proofErr w:type="spellStart"/>
      <w:r w:rsidRPr="00B75AE4">
        <w:rPr>
          <w:rFonts w:ascii="Arial" w:hAnsi="Arial" w:cs="Arial"/>
          <w:lang w:val="en-GB"/>
        </w:rPr>
        <w:t>temi</w:t>
      </w:r>
      <w:proofErr w:type="spellEnd"/>
      <w:r w:rsidRPr="00B75AE4">
        <w:rPr>
          <w:rFonts w:ascii="Arial" w:hAnsi="Arial" w:cs="Arial"/>
          <w:lang w:val="en-GB"/>
        </w:rPr>
        <w:t xml:space="preserve"> </w:t>
      </w:r>
      <w:proofErr w:type="spellStart"/>
      <w:r w:rsidRPr="00B75AE4">
        <w:rPr>
          <w:rFonts w:ascii="Arial" w:hAnsi="Arial" w:cs="Arial"/>
          <w:lang w:val="en-GB"/>
        </w:rPr>
        <w:t>già</w:t>
      </w:r>
      <w:proofErr w:type="spellEnd"/>
      <w:r w:rsidRPr="00B75AE4">
        <w:rPr>
          <w:rFonts w:ascii="Arial" w:hAnsi="Arial" w:cs="Arial"/>
          <w:lang w:val="en-GB"/>
        </w:rPr>
        <w:t xml:space="preserve"> enucleate </w:t>
      </w:r>
      <w:proofErr w:type="spellStart"/>
      <w:r w:rsidRPr="00B75AE4">
        <w:rPr>
          <w:rFonts w:ascii="Arial" w:hAnsi="Arial" w:cs="Arial"/>
          <w:lang w:val="en-GB"/>
        </w:rPr>
        <w:t>precedentemente</w:t>
      </w:r>
      <w:proofErr w:type="spellEnd"/>
      <w:r w:rsidRPr="00B75AE4">
        <w:rPr>
          <w:rFonts w:ascii="Arial" w:hAnsi="Arial" w:cs="Arial"/>
          <w:lang w:val="en-GB"/>
        </w:rPr>
        <w:t xml:space="preserve">. </w:t>
      </w:r>
    </w:p>
    <w:p w14:paraId="7FC2FB82" w14:textId="1C8BBE75" w:rsidR="00BD1BB8" w:rsidRPr="00B75AE4" w:rsidRDefault="00BD1BB8" w:rsidP="00BD1BB8">
      <w:pPr>
        <w:ind w:left="284"/>
        <w:jc w:val="both"/>
        <w:rPr>
          <w:rFonts w:ascii="Arial" w:hAnsi="Arial" w:cs="Arial"/>
          <w:lang w:val="en-GB"/>
        </w:rPr>
      </w:pPr>
      <w:r w:rsidRPr="00B75AE4">
        <w:rPr>
          <w:rFonts w:ascii="Arial" w:hAnsi="Arial" w:cs="Arial"/>
          <w:lang w:val="en-GB"/>
        </w:rPr>
        <w:t xml:space="preserve">La </w:t>
      </w:r>
      <w:proofErr w:type="spellStart"/>
      <w:r w:rsidRPr="00B75AE4">
        <w:rPr>
          <w:rFonts w:ascii="Arial" w:hAnsi="Arial" w:cs="Arial"/>
          <w:lang w:val="en-GB"/>
        </w:rPr>
        <w:t>sezione</w:t>
      </w:r>
      <w:proofErr w:type="spellEnd"/>
      <w:r w:rsidRPr="00B75AE4">
        <w:rPr>
          <w:rFonts w:ascii="Arial" w:hAnsi="Arial" w:cs="Arial"/>
          <w:lang w:val="en-GB"/>
        </w:rPr>
        <w:t xml:space="preserve"> </w:t>
      </w:r>
      <w:proofErr w:type="spellStart"/>
      <w:r w:rsidRPr="00B75AE4">
        <w:rPr>
          <w:rFonts w:ascii="Arial" w:hAnsi="Arial" w:cs="Arial"/>
          <w:lang w:val="en-GB"/>
        </w:rPr>
        <w:t>si</w:t>
      </w:r>
      <w:proofErr w:type="spellEnd"/>
      <w:r w:rsidRPr="00B75AE4">
        <w:rPr>
          <w:rFonts w:ascii="Arial" w:hAnsi="Arial" w:cs="Arial"/>
          <w:lang w:val="en-GB"/>
        </w:rPr>
        <w:t xml:space="preserve"> </w:t>
      </w:r>
      <w:proofErr w:type="spellStart"/>
      <w:r w:rsidRPr="00B75AE4">
        <w:rPr>
          <w:rFonts w:ascii="Arial" w:hAnsi="Arial" w:cs="Arial"/>
          <w:lang w:val="en-GB"/>
        </w:rPr>
        <w:t>apre</w:t>
      </w:r>
      <w:proofErr w:type="spellEnd"/>
      <w:r w:rsidRPr="00B75AE4">
        <w:rPr>
          <w:rFonts w:ascii="Arial" w:hAnsi="Arial" w:cs="Arial"/>
          <w:lang w:val="en-GB"/>
        </w:rPr>
        <w:t xml:space="preserve"> con </w:t>
      </w:r>
      <w:proofErr w:type="spellStart"/>
      <w:r w:rsidRPr="00B75AE4">
        <w:rPr>
          <w:rFonts w:ascii="Arial" w:hAnsi="Arial" w:cs="Arial"/>
          <w:lang w:val="en-GB"/>
        </w:rPr>
        <w:t>una</w:t>
      </w:r>
      <w:proofErr w:type="spellEnd"/>
      <w:r w:rsidRPr="00B75AE4">
        <w:rPr>
          <w:rFonts w:ascii="Arial" w:hAnsi="Arial" w:cs="Arial"/>
          <w:lang w:val="en-GB"/>
        </w:rPr>
        <w:t xml:space="preserve"> </w:t>
      </w:r>
      <w:proofErr w:type="spellStart"/>
      <w:r w:rsidRPr="00B75AE4">
        <w:rPr>
          <w:rFonts w:ascii="Arial" w:hAnsi="Arial" w:cs="Arial"/>
          <w:lang w:val="en-GB"/>
        </w:rPr>
        <w:t>riflessione</w:t>
      </w:r>
      <w:proofErr w:type="spellEnd"/>
      <w:r w:rsidRPr="00B75AE4">
        <w:rPr>
          <w:rFonts w:ascii="Arial" w:hAnsi="Arial" w:cs="Arial"/>
          <w:lang w:val="en-GB"/>
        </w:rPr>
        <w:t xml:space="preserve"> </w:t>
      </w:r>
      <w:proofErr w:type="spellStart"/>
      <w:proofErr w:type="gramStart"/>
      <w:r w:rsidRPr="00B75AE4">
        <w:rPr>
          <w:rFonts w:ascii="Arial" w:hAnsi="Arial" w:cs="Arial"/>
          <w:lang w:val="en-GB"/>
        </w:rPr>
        <w:t>sulla</w:t>
      </w:r>
      <w:proofErr w:type="spellEnd"/>
      <w:proofErr w:type="gramEnd"/>
      <w:r w:rsidRPr="00B75AE4">
        <w:rPr>
          <w:rFonts w:ascii="Arial" w:hAnsi="Arial" w:cs="Arial"/>
          <w:lang w:val="en-GB"/>
        </w:rPr>
        <w:t xml:space="preserve"> </w:t>
      </w:r>
      <w:proofErr w:type="spellStart"/>
      <w:r w:rsidRPr="00B75AE4">
        <w:rPr>
          <w:rFonts w:ascii="Arial" w:hAnsi="Arial" w:cs="Arial"/>
          <w:lang w:val="en-GB"/>
        </w:rPr>
        <w:t>categoria</w:t>
      </w:r>
      <w:proofErr w:type="spellEnd"/>
      <w:r w:rsidRPr="00B75AE4">
        <w:rPr>
          <w:rFonts w:ascii="Arial" w:hAnsi="Arial" w:cs="Arial"/>
          <w:lang w:val="en-GB"/>
        </w:rPr>
        <w:t xml:space="preserve"> di </w:t>
      </w:r>
      <w:r w:rsidRPr="00B75AE4">
        <w:rPr>
          <w:rFonts w:ascii="Arial" w:hAnsi="Arial" w:cs="Arial"/>
          <w:i/>
          <w:lang w:val="en-GB"/>
        </w:rPr>
        <w:t xml:space="preserve">Literacy Review </w:t>
      </w:r>
      <w:r w:rsidR="00E96A88" w:rsidRPr="00B75AE4">
        <w:rPr>
          <w:rFonts w:ascii="Arial" w:hAnsi="Arial" w:cs="Arial"/>
          <w:lang w:val="en-GB"/>
        </w:rPr>
        <w:t xml:space="preserve">in </w:t>
      </w:r>
      <w:proofErr w:type="spellStart"/>
      <w:r w:rsidR="00E96A88" w:rsidRPr="00B75AE4">
        <w:rPr>
          <w:rFonts w:ascii="Arial" w:hAnsi="Arial" w:cs="Arial"/>
          <w:lang w:val="en-GB"/>
        </w:rPr>
        <w:t>Educazione</w:t>
      </w:r>
      <w:proofErr w:type="spellEnd"/>
      <w:r w:rsidR="00E96A88" w:rsidRPr="00B75AE4">
        <w:rPr>
          <w:rFonts w:ascii="Arial" w:hAnsi="Arial" w:cs="Arial"/>
          <w:lang w:val="en-GB"/>
        </w:rPr>
        <w:t xml:space="preserve"> </w:t>
      </w:r>
      <w:proofErr w:type="spellStart"/>
      <w:r w:rsidR="00E96A88" w:rsidRPr="00B75AE4">
        <w:rPr>
          <w:rFonts w:ascii="Arial" w:hAnsi="Arial" w:cs="Arial"/>
          <w:lang w:val="en-GB"/>
        </w:rPr>
        <w:t>degli</w:t>
      </w:r>
      <w:proofErr w:type="spellEnd"/>
      <w:r w:rsidR="00E96A88" w:rsidRPr="00B75AE4">
        <w:rPr>
          <w:rFonts w:ascii="Arial" w:hAnsi="Arial" w:cs="Arial"/>
          <w:lang w:val="en-GB"/>
        </w:rPr>
        <w:t xml:space="preserve"> </w:t>
      </w:r>
      <w:proofErr w:type="spellStart"/>
      <w:r w:rsidR="00E96A88" w:rsidRPr="00B75AE4">
        <w:rPr>
          <w:rFonts w:ascii="Arial" w:hAnsi="Arial" w:cs="Arial"/>
          <w:lang w:val="en-GB"/>
        </w:rPr>
        <w:t>adulti</w:t>
      </w:r>
      <w:proofErr w:type="spellEnd"/>
      <w:r w:rsidR="00E96A88" w:rsidRPr="00B75AE4">
        <w:rPr>
          <w:rFonts w:ascii="Arial" w:hAnsi="Arial" w:cs="Arial"/>
          <w:lang w:val="en-GB"/>
        </w:rPr>
        <w:t xml:space="preserve">, </w:t>
      </w:r>
      <w:r w:rsidR="00E96A88" w:rsidRPr="00B75AE4">
        <w:rPr>
          <w:rFonts w:ascii="Arial" w:hAnsi="Arial" w:cs="Arial"/>
          <w:i/>
          <w:lang w:val="en-GB"/>
        </w:rPr>
        <w:t xml:space="preserve">A professional development project to support the evaluation culture in the school </w:t>
      </w:r>
      <w:r w:rsidR="00E96A88" w:rsidRPr="00B75AE4">
        <w:rPr>
          <w:rFonts w:ascii="Arial" w:hAnsi="Arial" w:cs="Arial"/>
          <w:lang w:val="en-GB"/>
        </w:rPr>
        <w:t xml:space="preserve">di Marta </w:t>
      </w:r>
      <w:proofErr w:type="spellStart"/>
      <w:r w:rsidR="00E96A88" w:rsidRPr="00B75AE4">
        <w:rPr>
          <w:rFonts w:ascii="Arial" w:hAnsi="Arial" w:cs="Arial"/>
          <w:lang w:val="en-GB"/>
        </w:rPr>
        <w:t>Pellegrini</w:t>
      </w:r>
      <w:proofErr w:type="spellEnd"/>
      <w:r w:rsidR="00E96A88" w:rsidRPr="00B75AE4">
        <w:rPr>
          <w:rFonts w:ascii="Arial" w:hAnsi="Arial" w:cs="Arial"/>
          <w:lang w:val="en-GB"/>
        </w:rPr>
        <w:t xml:space="preserve">. </w:t>
      </w:r>
      <w:proofErr w:type="spellStart"/>
      <w:r w:rsidR="00E96A88" w:rsidRPr="00B75AE4">
        <w:rPr>
          <w:rFonts w:ascii="Arial" w:hAnsi="Arial" w:cs="Arial"/>
          <w:lang w:val="en-GB"/>
        </w:rPr>
        <w:t>A</w:t>
      </w:r>
      <w:r w:rsidRPr="00B75AE4">
        <w:rPr>
          <w:rFonts w:ascii="Arial" w:hAnsi="Arial" w:cs="Arial"/>
          <w:lang w:val="en-GB"/>
        </w:rPr>
        <w:t>pparentemente</w:t>
      </w:r>
      <w:proofErr w:type="spellEnd"/>
      <w:r w:rsidRPr="00B75AE4">
        <w:rPr>
          <w:rFonts w:ascii="Arial" w:hAnsi="Arial" w:cs="Arial"/>
          <w:lang w:val="en-GB"/>
        </w:rPr>
        <w:t xml:space="preserve"> di </w:t>
      </w:r>
      <w:proofErr w:type="spellStart"/>
      <w:r w:rsidRPr="00B75AE4">
        <w:rPr>
          <w:rFonts w:ascii="Arial" w:hAnsi="Arial" w:cs="Arial"/>
          <w:lang w:val="en-GB"/>
        </w:rPr>
        <w:t>matrice</w:t>
      </w:r>
      <w:proofErr w:type="spellEnd"/>
      <w:r w:rsidRPr="00B75AE4">
        <w:rPr>
          <w:rFonts w:ascii="Arial" w:hAnsi="Arial" w:cs="Arial"/>
          <w:lang w:val="en-GB"/>
        </w:rPr>
        <w:t xml:space="preserve"> </w:t>
      </w:r>
      <w:proofErr w:type="spellStart"/>
      <w:r w:rsidRPr="00B75AE4">
        <w:rPr>
          <w:rFonts w:ascii="Arial" w:hAnsi="Arial" w:cs="Arial"/>
          <w:lang w:val="en-GB"/>
        </w:rPr>
        <w:t>teorica</w:t>
      </w:r>
      <w:proofErr w:type="spellEnd"/>
      <w:r w:rsidRPr="00B75AE4">
        <w:rPr>
          <w:rFonts w:ascii="Arial" w:hAnsi="Arial" w:cs="Arial"/>
          <w:lang w:val="en-GB"/>
        </w:rPr>
        <w:t xml:space="preserve">, è in </w:t>
      </w:r>
      <w:proofErr w:type="spellStart"/>
      <w:r w:rsidRPr="00B75AE4">
        <w:rPr>
          <w:rFonts w:ascii="Arial" w:hAnsi="Arial" w:cs="Arial"/>
          <w:lang w:val="en-GB"/>
        </w:rPr>
        <w:t>realtà</w:t>
      </w:r>
      <w:proofErr w:type="spellEnd"/>
      <w:r w:rsidRPr="00B75AE4">
        <w:rPr>
          <w:rFonts w:ascii="Arial" w:hAnsi="Arial" w:cs="Arial"/>
          <w:lang w:val="en-GB"/>
        </w:rPr>
        <w:t xml:space="preserve"> un </w:t>
      </w:r>
      <w:proofErr w:type="spellStart"/>
      <w:r w:rsidRPr="00B75AE4">
        <w:rPr>
          <w:rFonts w:ascii="Arial" w:hAnsi="Arial" w:cs="Arial"/>
          <w:lang w:val="en-GB"/>
        </w:rPr>
        <w:t>testo</w:t>
      </w:r>
      <w:proofErr w:type="spellEnd"/>
      <w:r w:rsidRPr="00B75AE4">
        <w:rPr>
          <w:rFonts w:ascii="Arial" w:hAnsi="Arial" w:cs="Arial"/>
          <w:lang w:val="en-GB"/>
        </w:rPr>
        <w:t xml:space="preserve"> </w:t>
      </w:r>
      <w:proofErr w:type="spellStart"/>
      <w:r w:rsidRPr="00B75AE4">
        <w:rPr>
          <w:rFonts w:ascii="Arial" w:hAnsi="Arial" w:cs="Arial"/>
          <w:lang w:val="en-GB"/>
        </w:rPr>
        <w:t>pratico</w:t>
      </w:r>
      <w:proofErr w:type="spellEnd"/>
      <w:r w:rsidRPr="00B75AE4">
        <w:rPr>
          <w:rFonts w:ascii="Arial" w:hAnsi="Arial" w:cs="Arial"/>
          <w:lang w:val="en-GB"/>
        </w:rPr>
        <w:t xml:space="preserve"> di </w:t>
      </w:r>
      <w:proofErr w:type="spellStart"/>
      <w:r w:rsidRPr="00B75AE4">
        <w:rPr>
          <w:rFonts w:ascii="Arial" w:hAnsi="Arial" w:cs="Arial"/>
          <w:lang w:val="en-GB"/>
        </w:rPr>
        <w:t>indirizzo</w:t>
      </w:r>
      <w:proofErr w:type="spellEnd"/>
      <w:r w:rsidRPr="00B75AE4">
        <w:rPr>
          <w:rFonts w:ascii="Arial" w:hAnsi="Arial" w:cs="Arial"/>
          <w:lang w:val="en-GB"/>
        </w:rPr>
        <w:t xml:space="preserve">, </w:t>
      </w:r>
      <w:proofErr w:type="spellStart"/>
      <w:r w:rsidR="00E96A88" w:rsidRPr="00B75AE4">
        <w:rPr>
          <w:rFonts w:ascii="Arial" w:hAnsi="Arial" w:cs="Arial"/>
          <w:lang w:val="en-GB"/>
        </w:rPr>
        <w:t>una</w:t>
      </w:r>
      <w:proofErr w:type="spellEnd"/>
      <w:r w:rsidR="00E96A88" w:rsidRPr="00B75AE4">
        <w:rPr>
          <w:rFonts w:ascii="Arial" w:hAnsi="Arial" w:cs="Arial"/>
          <w:lang w:val="en-GB"/>
        </w:rPr>
        <w:t xml:space="preserve"> </w:t>
      </w:r>
      <w:proofErr w:type="spellStart"/>
      <w:r w:rsidR="00E96A88" w:rsidRPr="00B75AE4">
        <w:rPr>
          <w:rFonts w:ascii="Arial" w:hAnsi="Arial" w:cs="Arial"/>
          <w:lang w:val="en-GB"/>
        </w:rPr>
        <w:t>sorta</w:t>
      </w:r>
      <w:proofErr w:type="spellEnd"/>
      <w:r w:rsidR="00E96A88" w:rsidRPr="00B75AE4">
        <w:rPr>
          <w:rFonts w:ascii="Arial" w:hAnsi="Arial" w:cs="Arial"/>
          <w:lang w:val="en-GB"/>
        </w:rPr>
        <w:t xml:space="preserve"> di </w:t>
      </w:r>
      <w:proofErr w:type="gramStart"/>
      <w:r w:rsidR="00E96A88" w:rsidRPr="00B75AE4">
        <w:rPr>
          <w:rFonts w:ascii="Arial" w:hAnsi="Arial" w:cs="Arial"/>
          <w:i/>
          <w:lang w:val="en-GB"/>
        </w:rPr>
        <w:t xml:space="preserve">Guide </w:t>
      </w:r>
      <w:r w:rsidR="00E96A88" w:rsidRPr="00B75AE4">
        <w:rPr>
          <w:rFonts w:ascii="Arial" w:hAnsi="Arial" w:cs="Arial"/>
          <w:lang w:val="en-GB"/>
        </w:rPr>
        <w:t xml:space="preserve"> </w:t>
      </w:r>
      <w:proofErr w:type="spellStart"/>
      <w:r w:rsidR="00E96A88" w:rsidRPr="00B75AE4">
        <w:rPr>
          <w:rFonts w:ascii="Arial" w:hAnsi="Arial" w:cs="Arial"/>
          <w:lang w:val="en-GB"/>
        </w:rPr>
        <w:t>sulla</w:t>
      </w:r>
      <w:proofErr w:type="spellEnd"/>
      <w:proofErr w:type="gramEnd"/>
      <w:r w:rsidR="00E96A88" w:rsidRPr="00B75AE4">
        <w:rPr>
          <w:rFonts w:ascii="Arial" w:hAnsi="Arial" w:cs="Arial"/>
          <w:lang w:val="en-GB"/>
        </w:rPr>
        <w:t xml:space="preserve"> </w:t>
      </w:r>
      <w:proofErr w:type="spellStart"/>
      <w:r w:rsidR="00E96A88" w:rsidRPr="00B75AE4">
        <w:rPr>
          <w:rFonts w:ascii="Arial" w:hAnsi="Arial" w:cs="Arial"/>
          <w:lang w:val="en-GB"/>
        </w:rPr>
        <w:t>scelta</w:t>
      </w:r>
      <w:proofErr w:type="spellEnd"/>
      <w:r w:rsidR="00E96A88" w:rsidRPr="00B75AE4">
        <w:rPr>
          <w:rFonts w:ascii="Arial" w:hAnsi="Arial" w:cs="Arial"/>
          <w:lang w:val="en-GB"/>
        </w:rPr>
        <w:t xml:space="preserve"> di </w:t>
      </w:r>
      <w:proofErr w:type="spellStart"/>
      <w:r w:rsidR="00E96A88" w:rsidRPr="00B75AE4">
        <w:rPr>
          <w:rFonts w:ascii="Arial" w:hAnsi="Arial" w:cs="Arial"/>
          <w:lang w:val="en-GB"/>
        </w:rPr>
        <w:t>metodi</w:t>
      </w:r>
      <w:proofErr w:type="spellEnd"/>
      <w:r w:rsidR="00E96A88" w:rsidRPr="00B75AE4">
        <w:rPr>
          <w:rFonts w:ascii="Arial" w:hAnsi="Arial" w:cs="Arial"/>
          <w:lang w:val="en-GB"/>
        </w:rPr>
        <w:t xml:space="preserve"> </w:t>
      </w:r>
      <w:proofErr w:type="spellStart"/>
      <w:r w:rsidR="00E96A88" w:rsidRPr="00B75AE4">
        <w:rPr>
          <w:rFonts w:ascii="Arial" w:hAnsi="Arial" w:cs="Arial"/>
          <w:lang w:val="en-GB"/>
        </w:rPr>
        <w:t>qualitatitivi</w:t>
      </w:r>
      <w:proofErr w:type="spellEnd"/>
      <w:r w:rsidR="00E96A88" w:rsidRPr="00B75AE4">
        <w:rPr>
          <w:rFonts w:ascii="Arial" w:hAnsi="Arial" w:cs="Arial"/>
          <w:lang w:val="en-GB"/>
        </w:rPr>
        <w:t xml:space="preserve"> o quantitative o mixed methods in </w:t>
      </w:r>
      <w:proofErr w:type="spellStart"/>
      <w:r w:rsidR="00E96A88" w:rsidRPr="00B75AE4">
        <w:rPr>
          <w:rFonts w:ascii="Arial" w:hAnsi="Arial" w:cs="Arial"/>
          <w:lang w:val="en-GB"/>
        </w:rPr>
        <w:t>Educazione</w:t>
      </w:r>
      <w:proofErr w:type="spellEnd"/>
      <w:r w:rsidR="00E96A88" w:rsidRPr="00B75AE4">
        <w:rPr>
          <w:rFonts w:ascii="Arial" w:hAnsi="Arial" w:cs="Arial"/>
          <w:lang w:val="en-GB"/>
        </w:rPr>
        <w:t xml:space="preserve"> </w:t>
      </w:r>
      <w:proofErr w:type="spellStart"/>
      <w:r w:rsidR="00E96A88" w:rsidRPr="00B75AE4">
        <w:rPr>
          <w:rFonts w:ascii="Arial" w:hAnsi="Arial" w:cs="Arial"/>
          <w:lang w:val="en-GB"/>
        </w:rPr>
        <w:t>degli</w:t>
      </w:r>
      <w:proofErr w:type="spellEnd"/>
      <w:r w:rsidR="00E96A88" w:rsidRPr="00B75AE4">
        <w:rPr>
          <w:rFonts w:ascii="Arial" w:hAnsi="Arial" w:cs="Arial"/>
          <w:lang w:val="en-GB"/>
        </w:rPr>
        <w:t xml:space="preserve"> </w:t>
      </w:r>
      <w:proofErr w:type="spellStart"/>
      <w:r w:rsidR="00E96A88" w:rsidRPr="00B75AE4">
        <w:rPr>
          <w:rFonts w:ascii="Arial" w:hAnsi="Arial" w:cs="Arial"/>
          <w:lang w:val="en-GB"/>
        </w:rPr>
        <w:t>Adulti</w:t>
      </w:r>
      <w:proofErr w:type="spellEnd"/>
      <w:r w:rsidR="00E96A88" w:rsidRPr="00B75AE4">
        <w:rPr>
          <w:rFonts w:ascii="Arial" w:hAnsi="Arial" w:cs="Arial"/>
          <w:lang w:val="en-GB"/>
        </w:rPr>
        <w:t xml:space="preserve">. </w:t>
      </w:r>
    </w:p>
    <w:p w14:paraId="54AF6976" w14:textId="77777777" w:rsidR="002A65C7" w:rsidRPr="00B75AE4" w:rsidRDefault="00E96A88" w:rsidP="002A65C7">
      <w:pPr>
        <w:ind w:left="284"/>
        <w:jc w:val="both"/>
        <w:rPr>
          <w:rFonts w:ascii="Arial" w:hAnsi="Arial" w:cs="Arial"/>
        </w:rPr>
      </w:pPr>
      <w:proofErr w:type="spellStart"/>
      <w:r w:rsidRPr="00B75AE4">
        <w:rPr>
          <w:rFonts w:ascii="Arial" w:hAnsi="Arial" w:cs="Arial"/>
          <w:lang w:val="en-GB"/>
        </w:rPr>
        <w:t>Alcune</w:t>
      </w:r>
      <w:proofErr w:type="spellEnd"/>
      <w:r w:rsidRPr="00B75AE4">
        <w:rPr>
          <w:rFonts w:ascii="Arial" w:hAnsi="Arial" w:cs="Arial"/>
          <w:lang w:val="en-GB"/>
        </w:rPr>
        <w:t xml:space="preserve"> </w:t>
      </w:r>
      <w:proofErr w:type="spellStart"/>
      <w:r w:rsidRPr="00B75AE4">
        <w:rPr>
          <w:rFonts w:ascii="Arial" w:hAnsi="Arial" w:cs="Arial"/>
          <w:lang w:val="en-GB"/>
        </w:rPr>
        <w:t>riflessione</w:t>
      </w:r>
      <w:proofErr w:type="spellEnd"/>
      <w:r w:rsidRPr="00B75AE4">
        <w:rPr>
          <w:rFonts w:ascii="Arial" w:hAnsi="Arial" w:cs="Arial"/>
          <w:lang w:val="en-GB"/>
        </w:rPr>
        <w:t xml:space="preserve"> </w:t>
      </w:r>
      <w:proofErr w:type="spellStart"/>
      <w:proofErr w:type="gramStart"/>
      <w:r w:rsidRPr="00B75AE4">
        <w:rPr>
          <w:rFonts w:ascii="Arial" w:hAnsi="Arial" w:cs="Arial"/>
          <w:lang w:val="en-GB"/>
        </w:rPr>
        <w:t>sulla</w:t>
      </w:r>
      <w:proofErr w:type="spellEnd"/>
      <w:proofErr w:type="gramEnd"/>
      <w:r w:rsidRPr="00B75AE4">
        <w:rPr>
          <w:rFonts w:ascii="Arial" w:hAnsi="Arial" w:cs="Arial"/>
          <w:lang w:val="en-GB"/>
        </w:rPr>
        <w:t xml:space="preserve"> </w:t>
      </w:r>
      <w:proofErr w:type="spellStart"/>
      <w:r w:rsidRPr="00B75AE4">
        <w:rPr>
          <w:rFonts w:ascii="Arial" w:hAnsi="Arial" w:cs="Arial"/>
          <w:lang w:val="en-GB"/>
        </w:rPr>
        <w:t>formazione</w:t>
      </w:r>
      <w:proofErr w:type="spellEnd"/>
      <w:r w:rsidRPr="00B75AE4">
        <w:rPr>
          <w:rFonts w:ascii="Arial" w:hAnsi="Arial" w:cs="Arial"/>
          <w:lang w:val="en-GB"/>
        </w:rPr>
        <w:t xml:space="preserve"> </w:t>
      </w:r>
      <w:proofErr w:type="spellStart"/>
      <w:r w:rsidRPr="00B75AE4">
        <w:rPr>
          <w:rFonts w:ascii="Arial" w:hAnsi="Arial" w:cs="Arial"/>
          <w:lang w:val="en-GB"/>
        </w:rPr>
        <w:t>degli</w:t>
      </w:r>
      <w:proofErr w:type="spellEnd"/>
      <w:r w:rsidRPr="00B75AE4">
        <w:rPr>
          <w:rFonts w:ascii="Arial" w:hAnsi="Arial" w:cs="Arial"/>
          <w:lang w:val="en-GB"/>
        </w:rPr>
        <w:t xml:space="preserve"> </w:t>
      </w:r>
      <w:proofErr w:type="spellStart"/>
      <w:r w:rsidRPr="00B75AE4">
        <w:rPr>
          <w:rFonts w:ascii="Arial" w:hAnsi="Arial" w:cs="Arial"/>
          <w:lang w:val="en-GB"/>
        </w:rPr>
        <w:t>adulti</w:t>
      </w:r>
      <w:proofErr w:type="spellEnd"/>
      <w:r w:rsidRPr="00B75AE4">
        <w:rPr>
          <w:rFonts w:ascii="Arial" w:hAnsi="Arial" w:cs="Arial"/>
          <w:lang w:val="en-GB"/>
        </w:rPr>
        <w:t xml:space="preserve"> e </w:t>
      </w:r>
      <w:proofErr w:type="spellStart"/>
      <w:r w:rsidRPr="00B75AE4">
        <w:rPr>
          <w:rFonts w:ascii="Arial" w:hAnsi="Arial" w:cs="Arial"/>
          <w:lang w:val="en-GB"/>
        </w:rPr>
        <w:t>sulla</w:t>
      </w:r>
      <w:proofErr w:type="spellEnd"/>
      <w:r w:rsidRPr="00B75AE4">
        <w:rPr>
          <w:rFonts w:ascii="Arial" w:hAnsi="Arial" w:cs="Arial"/>
          <w:lang w:val="en-GB"/>
        </w:rPr>
        <w:t xml:space="preserve"> </w:t>
      </w:r>
      <w:proofErr w:type="spellStart"/>
      <w:r w:rsidRPr="00B75AE4">
        <w:rPr>
          <w:rFonts w:ascii="Arial" w:hAnsi="Arial" w:cs="Arial"/>
          <w:lang w:val="en-GB"/>
        </w:rPr>
        <w:t>formazione</w:t>
      </w:r>
      <w:proofErr w:type="spellEnd"/>
      <w:r w:rsidRPr="00B75AE4">
        <w:rPr>
          <w:rFonts w:ascii="Arial" w:hAnsi="Arial" w:cs="Arial"/>
          <w:lang w:val="en-GB"/>
        </w:rPr>
        <w:t xml:space="preserve"> </w:t>
      </w:r>
      <w:proofErr w:type="spellStart"/>
      <w:r w:rsidRPr="00B75AE4">
        <w:rPr>
          <w:rFonts w:ascii="Arial" w:hAnsi="Arial" w:cs="Arial"/>
          <w:lang w:val="en-GB"/>
        </w:rPr>
        <w:t>degli</w:t>
      </w:r>
      <w:proofErr w:type="spellEnd"/>
      <w:r w:rsidRPr="00B75AE4">
        <w:rPr>
          <w:rFonts w:ascii="Arial" w:hAnsi="Arial" w:cs="Arial"/>
          <w:lang w:val="en-GB"/>
        </w:rPr>
        <w:t xml:space="preserve"> </w:t>
      </w:r>
      <w:proofErr w:type="spellStart"/>
      <w:r w:rsidRPr="00B75AE4">
        <w:rPr>
          <w:rFonts w:ascii="Arial" w:hAnsi="Arial" w:cs="Arial"/>
          <w:lang w:val="en-GB"/>
        </w:rPr>
        <w:t>insegnanti</w:t>
      </w:r>
      <w:proofErr w:type="spellEnd"/>
      <w:r w:rsidRPr="00B75AE4">
        <w:rPr>
          <w:rFonts w:ascii="Arial" w:hAnsi="Arial" w:cs="Arial"/>
          <w:lang w:val="en-GB"/>
        </w:rPr>
        <w:t xml:space="preserve"> (</w:t>
      </w:r>
      <w:proofErr w:type="spellStart"/>
      <w:r w:rsidRPr="00B75AE4">
        <w:rPr>
          <w:rFonts w:ascii="Arial" w:hAnsi="Arial" w:cs="Arial"/>
          <w:lang w:val="en-GB"/>
        </w:rPr>
        <w:t>Vittoria</w:t>
      </w:r>
      <w:proofErr w:type="spellEnd"/>
      <w:r w:rsidRPr="00B75AE4">
        <w:rPr>
          <w:rFonts w:ascii="Arial" w:hAnsi="Arial" w:cs="Arial"/>
          <w:lang w:val="en-GB"/>
        </w:rPr>
        <w:t xml:space="preserve"> </w:t>
      </w:r>
      <w:proofErr w:type="spellStart"/>
      <w:r w:rsidRPr="00B75AE4">
        <w:rPr>
          <w:rFonts w:ascii="Arial" w:hAnsi="Arial" w:cs="Arial"/>
          <w:lang w:val="en-GB"/>
        </w:rPr>
        <w:t>Bosna</w:t>
      </w:r>
      <w:proofErr w:type="spellEnd"/>
      <w:r w:rsidRPr="00B75AE4">
        <w:rPr>
          <w:rFonts w:ascii="Arial" w:hAnsi="Arial" w:cs="Arial"/>
          <w:lang w:val="en-GB"/>
        </w:rPr>
        <w:t xml:space="preserve">, </w:t>
      </w:r>
      <w:r w:rsidRPr="00B75AE4">
        <w:rPr>
          <w:rFonts w:ascii="Arial" w:hAnsi="Arial" w:cs="Arial"/>
          <w:i/>
          <w:color w:val="000000" w:themeColor="text1"/>
          <w:lang w:val="en-US"/>
        </w:rPr>
        <w:t>Professional training between the Seventies and the Nineties. A story in constant evolution</w:t>
      </w:r>
      <w:r w:rsidRPr="00B75AE4">
        <w:rPr>
          <w:rFonts w:ascii="Arial" w:hAnsi="Arial" w:cs="Arial"/>
          <w:b/>
          <w:color w:val="000000" w:themeColor="text1"/>
          <w:lang w:val="en-US"/>
        </w:rPr>
        <w:t>)</w:t>
      </w:r>
      <w:r w:rsidRPr="00B75AE4">
        <w:rPr>
          <w:rFonts w:ascii="Arial" w:hAnsi="Arial" w:cs="Arial"/>
          <w:lang w:val="en-GB"/>
        </w:rPr>
        <w:t xml:space="preserve"> ci </w:t>
      </w:r>
      <w:proofErr w:type="spellStart"/>
      <w:r w:rsidRPr="00B75AE4">
        <w:rPr>
          <w:rFonts w:ascii="Arial" w:hAnsi="Arial" w:cs="Arial"/>
          <w:lang w:val="en-GB"/>
        </w:rPr>
        <w:t>propongono</w:t>
      </w:r>
      <w:proofErr w:type="spellEnd"/>
      <w:r w:rsidRPr="00B75AE4">
        <w:rPr>
          <w:rFonts w:ascii="Arial" w:hAnsi="Arial" w:cs="Arial"/>
          <w:lang w:val="en-GB"/>
        </w:rPr>
        <w:t xml:space="preserve"> </w:t>
      </w:r>
      <w:proofErr w:type="spellStart"/>
      <w:r w:rsidRPr="00B75AE4">
        <w:rPr>
          <w:rFonts w:ascii="Arial" w:hAnsi="Arial" w:cs="Arial"/>
          <w:lang w:val="en-GB"/>
        </w:rPr>
        <w:t>l’importanza</w:t>
      </w:r>
      <w:proofErr w:type="spellEnd"/>
      <w:r w:rsidRPr="00B75AE4">
        <w:rPr>
          <w:rFonts w:ascii="Arial" w:hAnsi="Arial" w:cs="Arial"/>
          <w:lang w:val="en-GB"/>
        </w:rPr>
        <w:t xml:space="preserve"> </w:t>
      </w:r>
      <w:proofErr w:type="spellStart"/>
      <w:proofErr w:type="gramStart"/>
      <w:r w:rsidRPr="00B75AE4">
        <w:rPr>
          <w:rFonts w:ascii="Arial" w:hAnsi="Arial" w:cs="Arial"/>
          <w:lang w:val="en-GB"/>
        </w:rPr>
        <w:t>della</w:t>
      </w:r>
      <w:proofErr w:type="spellEnd"/>
      <w:proofErr w:type="gramEnd"/>
      <w:r w:rsidRPr="00B75AE4">
        <w:rPr>
          <w:rFonts w:ascii="Arial" w:hAnsi="Arial" w:cs="Arial"/>
          <w:lang w:val="en-GB"/>
        </w:rPr>
        <w:t xml:space="preserve"> </w:t>
      </w:r>
      <w:r w:rsidRPr="00B75AE4">
        <w:rPr>
          <w:rFonts w:ascii="Arial" w:hAnsi="Arial" w:cs="Arial"/>
        </w:rPr>
        <w:t xml:space="preserve">partecipazione alla formazione per sostenere gli adulti a preservare non solo la propria </w:t>
      </w:r>
      <w:proofErr w:type="spellStart"/>
      <w:r w:rsidRPr="00B75AE4">
        <w:rPr>
          <w:rFonts w:ascii="Arial" w:hAnsi="Arial" w:cs="Arial"/>
          <w:i/>
        </w:rPr>
        <w:t>employability</w:t>
      </w:r>
      <w:proofErr w:type="spellEnd"/>
      <w:r w:rsidRPr="00B75AE4">
        <w:rPr>
          <w:rFonts w:ascii="Arial" w:hAnsi="Arial" w:cs="Arial"/>
          <w:i/>
        </w:rPr>
        <w:t xml:space="preserve">, </w:t>
      </w:r>
      <w:r w:rsidRPr="00B75AE4">
        <w:rPr>
          <w:rFonts w:ascii="Arial" w:hAnsi="Arial" w:cs="Arial"/>
        </w:rPr>
        <w:t xml:space="preserve">ma anche la loro partecipazione attiva nella società. Come afferma Giovanna Spagnuolo “Nella società della conoscenza è importante il legame tra formazione, lavoro e inclusione sociale: per tale ragione la formazione alle transizioni e alle competenze per il lavoro diviene la prospettiva futura per progettare percorsi di apprendimento permanente formali e non formali per gli adulti” (Spagnuolo, 2019, in questo numero). </w:t>
      </w:r>
    </w:p>
    <w:p w14:paraId="54DD75F4" w14:textId="77777777" w:rsidR="002A65C7" w:rsidRPr="00B75AE4" w:rsidRDefault="002A65C7" w:rsidP="002A65C7">
      <w:pPr>
        <w:ind w:left="284"/>
        <w:jc w:val="both"/>
        <w:rPr>
          <w:rFonts w:ascii="Arial" w:hAnsi="Arial" w:cs="Arial"/>
        </w:rPr>
      </w:pPr>
      <w:r w:rsidRPr="00B75AE4">
        <w:rPr>
          <w:rFonts w:ascii="Arial" w:hAnsi="Arial" w:cs="Arial"/>
        </w:rPr>
        <w:t xml:space="preserve">La qualità della docenza, l’importanza dell’orientamento e la necessità di una approfondita e adeguata formazione iniziale degli insegnanti sono tre tematiche nevralgiche per il mondo della scuola, ma anche determinanti per la professione docente, sono: </w:t>
      </w:r>
      <w:r w:rsidRPr="00B75AE4">
        <w:rPr>
          <w:rFonts w:ascii="Arial" w:hAnsi="Arial" w:cs="Arial"/>
          <w:i/>
          <w:color w:val="000000" w:themeColor="text1"/>
          <w:lang w:val="en-US"/>
        </w:rPr>
        <w:t>Teacher training and internship. A proposal of guidelines for schools</w:t>
      </w:r>
      <w:r w:rsidRPr="00B75AE4">
        <w:rPr>
          <w:rFonts w:ascii="Arial" w:hAnsi="Arial" w:cs="Arial"/>
          <w:color w:val="000000" w:themeColor="text1"/>
          <w:lang w:val="en-US"/>
        </w:rPr>
        <w:t xml:space="preserve">, di </w:t>
      </w:r>
      <w:r w:rsidRPr="00B75AE4">
        <w:rPr>
          <w:rFonts w:ascii="Arial" w:hAnsi="Arial" w:cs="Arial"/>
        </w:rPr>
        <w:t xml:space="preserve">Gianluca Consoli, Giordana </w:t>
      </w:r>
      <w:proofErr w:type="spellStart"/>
      <w:r w:rsidRPr="00B75AE4">
        <w:rPr>
          <w:rFonts w:ascii="Arial" w:hAnsi="Arial" w:cs="Arial"/>
        </w:rPr>
        <w:t>Szpunar</w:t>
      </w:r>
      <w:proofErr w:type="spellEnd"/>
      <w:r w:rsidRPr="00B75AE4">
        <w:rPr>
          <w:rFonts w:ascii="Arial" w:hAnsi="Arial" w:cs="Arial"/>
        </w:rPr>
        <w:t xml:space="preserve">, Patrizia </w:t>
      </w:r>
      <w:proofErr w:type="spellStart"/>
      <w:r w:rsidRPr="00B75AE4">
        <w:rPr>
          <w:rFonts w:ascii="Arial" w:hAnsi="Arial" w:cs="Arial"/>
        </w:rPr>
        <w:t>Sposetti</w:t>
      </w:r>
      <w:proofErr w:type="spellEnd"/>
      <w:r w:rsidRPr="00B75AE4">
        <w:rPr>
          <w:rFonts w:ascii="Arial" w:hAnsi="Arial" w:cs="Arial"/>
        </w:rPr>
        <w:t xml:space="preserve">, Pietro Lucisano; </w:t>
      </w:r>
      <w:r w:rsidRPr="00B75AE4">
        <w:rPr>
          <w:rFonts w:ascii="Arial" w:hAnsi="Arial" w:cs="Arial"/>
          <w:i/>
          <w:lang w:val="en-US"/>
        </w:rPr>
        <w:t xml:space="preserve">Improving the quality of teaching through learning technology. </w:t>
      </w:r>
      <w:proofErr w:type="spellStart"/>
      <w:r w:rsidRPr="00B75AE4">
        <w:rPr>
          <w:rFonts w:ascii="Arial" w:hAnsi="Arial" w:cs="Arial"/>
          <w:i/>
        </w:rPr>
        <w:t>Didactic</w:t>
      </w:r>
      <w:proofErr w:type="spellEnd"/>
      <w:r w:rsidRPr="00B75AE4">
        <w:rPr>
          <w:rFonts w:ascii="Arial" w:hAnsi="Arial" w:cs="Arial"/>
          <w:i/>
        </w:rPr>
        <w:t xml:space="preserve"> </w:t>
      </w:r>
      <w:proofErr w:type="spellStart"/>
      <w:r w:rsidRPr="00B75AE4">
        <w:rPr>
          <w:rFonts w:ascii="Arial" w:hAnsi="Arial" w:cs="Arial"/>
          <w:i/>
        </w:rPr>
        <w:t>mediation</w:t>
      </w:r>
      <w:proofErr w:type="spellEnd"/>
      <w:r w:rsidRPr="00B75AE4">
        <w:rPr>
          <w:rFonts w:ascii="Arial" w:hAnsi="Arial" w:cs="Arial"/>
          <w:i/>
        </w:rPr>
        <w:t xml:space="preserve"> and </w:t>
      </w:r>
      <w:proofErr w:type="spellStart"/>
      <w:r w:rsidRPr="00B75AE4">
        <w:rPr>
          <w:rFonts w:ascii="Arial" w:hAnsi="Arial" w:cs="Arial"/>
          <w:i/>
        </w:rPr>
        <w:t>research</w:t>
      </w:r>
      <w:proofErr w:type="spellEnd"/>
      <w:r w:rsidRPr="00B75AE4">
        <w:rPr>
          <w:rFonts w:ascii="Arial" w:hAnsi="Arial" w:cs="Arial"/>
          <w:i/>
        </w:rPr>
        <w:t xml:space="preserve"> </w:t>
      </w:r>
      <w:proofErr w:type="spellStart"/>
      <w:r w:rsidRPr="00B75AE4">
        <w:rPr>
          <w:rFonts w:ascii="Arial" w:hAnsi="Arial" w:cs="Arial"/>
          <w:i/>
        </w:rPr>
        <w:t>perspectives</w:t>
      </w:r>
      <w:proofErr w:type="spellEnd"/>
      <w:r w:rsidRPr="00B75AE4">
        <w:rPr>
          <w:rFonts w:ascii="Arial" w:hAnsi="Arial" w:cs="Arial"/>
        </w:rPr>
        <w:t xml:space="preserve">, di Daniela Maccario; </w:t>
      </w:r>
      <w:r w:rsidRPr="00B75AE4">
        <w:rPr>
          <w:rFonts w:ascii="Arial" w:hAnsi="Arial" w:cs="Arial"/>
          <w:i/>
          <w:lang w:val="en-GB"/>
        </w:rPr>
        <w:t>Social justice, empowerment and sustainability. How guidance could enhance a critical consciousness for life-long learning</w:t>
      </w:r>
      <w:r w:rsidRPr="00B75AE4">
        <w:rPr>
          <w:rFonts w:ascii="Arial" w:hAnsi="Arial" w:cs="Arial"/>
          <w:lang w:val="en-GB"/>
        </w:rPr>
        <w:t xml:space="preserve">, di Cristina </w:t>
      </w:r>
      <w:proofErr w:type="spellStart"/>
      <w:r w:rsidRPr="00B75AE4">
        <w:rPr>
          <w:rFonts w:ascii="Arial" w:hAnsi="Arial" w:cs="Arial"/>
          <w:lang w:val="en-GB"/>
        </w:rPr>
        <w:t>Coccimiglio</w:t>
      </w:r>
      <w:proofErr w:type="spellEnd"/>
      <w:r w:rsidRPr="00B75AE4">
        <w:rPr>
          <w:rFonts w:ascii="Arial" w:hAnsi="Arial" w:cs="Arial"/>
          <w:lang w:val="en-GB"/>
        </w:rPr>
        <w:t xml:space="preserve"> e </w:t>
      </w:r>
      <w:r w:rsidRPr="00B75AE4">
        <w:rPr>
          <w:rFonts w:ascii="Arial" w:hAnsi="Arial" w:cs="Arial"/>
        </w:rPr>
        <w:t xml:space="preserve">Patrizia </w:t>
      </w:r>
      <w:proofErr w:type="spellStart"/>
      <w:r w:rsidRPr="00B75AE4">
        <w:rPr>
          <w:rFonts w:ascii="Arial" w:hAnsi="Arial" w:cs="Arial"/>
        </w:rPr>
        <w:t>Garista</w:t>
      </w:r>
      <w:proofErr w:type="spellEnd"/>
      <w:r w:rsidRPr="00B75AE4">
        <w:rPr>
          <w:rFonts w:ascii="Arial" w:hAnsi="Arial" w:cs="Arial"/>
        </w:rPr>
        <w:t>.</w:t>
      </w:r>
    </w:p>
    <w:p w14:paraId="7DAC75DA" w14:textId="502F4119" w:rsidR="002A65C7" w:rsidRPr="00B75AE4" w:rsidRDefault="002A65C7" w:rsidP="002A65C7">
      <w:pPr>
        <w:ind w:left="284"/>
        <w:jc w:val="both"/>
        <w:rPr>
          <w:rFonts w:ascii="Arial" w:hAnsi="Arial" w:cs="Arial"/>
        </w:rPr>
      </w:pPr>
      <w:proofErr w:type="spellStart"/>
      <w:r w:rsidRPr="00B75AE4">
        <w:rPr>
          <w:rFonts w:ascii="Arial" w:hAnsi="Arial" w:cs="Arial"/>
          <w:color w:val="000000" w:themeColor="text1"/>
          <w:lang w:val="en-GB"/>
        </w:rPr>
        <w:t>Chiudono</w:t>
      </w:r>
      <w:proofErr w:type="spellEnd"/>
      <w:r w:rsidRPr="00B75AE4">
        <w:rPr>
          <w:rFonts w:ascii="Arial" w:hAnsi="Arial" w:cs="Arial"/>
          <w:color w:val="000000" w:themeColor="text1"/>
          <w:lang w:val="en-GB"/>
        </w:rPr>
        <w:t xml:space="preserve"> la </w:t>
      </w:r>
      <w:proofErr w:type="spellStart"/>
      <w:r w:rsidRPr="00B75AE4">
        <w:rPr>
          <w:rFonts w:ascii="Arial" w:hAnsi="Arial" w:cs="Arial"/>
          <w:color w:val="000000" w:themeColor="text1"/>
          <w:lang w:val="en-GB"/>
        </w:rPr>
        <w:t>rassegna</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delle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esperienze</w:t>
      </w:r>
      <w:proofErr w:type="spellEnd"/>
      <w:r w:rsidRPr="00B75AE4">
        <w:rPr>
          <w:rFonts w:ascii="Arial" w:hAnsi="Arial" w:cs="Arial"/>
          <w:color w:val="000000" w:themeColor="text1"/>
          <w:lang w:val="en-GB"/>
        </w:rPr>
        <w:t xml:space="preserve"> due </w:t>
      </w:r>
      <w:proofErr w:type="spellStart"/>
      <w:r w:rsidRPr="00B75AE4">
        <w:rPr>
          <w:rFonts w:ascii="Arial" w:hAnsi="Arial" w:cs="Arial"/>
          <w:color w:val="000000" w:themeColor="text1"/>
          <w:lang w:val="en-GB"/>
        </w:rPr>
        <w:t>testi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che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apparentemente</w:t>
      </w:r>
      <w:proofErr w:type="spellEnd"/>
      <w:r w:rsidRPr="00B75AE4">
        <w:rPr>
          <w:rFonts w:ascii="Arial" w:hAnsi="Arial" w:cs="Arial"/>
          <w:color w:val="000000" w:themeColor="text1"/>
          <w:lang w:val="en-GB"/>
        </w:rPr>
        <w:t xml:space="preserve">, </w:t>
      </w:r>
      <w:proofErr w:type="gramStart"/>
      <w:r w:rsidRPr="00B75AE4">
        <w:rPr>
          <w:rFonts w:ascii="Arial" w:hAnsi="Arial" w:cs="Arial"/>
          <w:color w:val="000000" w:themeColor="text1"/>
          <w:lang w:val="en-GB"/>
        </w:rPr>
        <w:t xml:space="preserve">non </w:t>
      </w:r>
      <w:proofErr w:type="spellStart"/>
      <w:r w:rsidRPr="00B75AE4">
        <w:rPr>
          <w:rFonts w:ascii="Arial" w:hAnsi="Arial" w:cs="Arial"/>
          <w:color w:val="000000" w:themeColor="text1"/>
          <w:lang w:val="en-GB"/>
        </w:rPr>
        <w:t>legati</w:t>
      </w:r>
      <w:proofErr w:type="spellEnd"/>
      <w:proofErr w:type="gram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ai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temi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della</w:t>
      </w:r>
      <w:proofErr w:type="spellEnd"/>
      <w:r w:rsidRPr="00B75AE4">
        <w:rPr>
          <w:rFonts w:ascii="Arial" w:hAnsi="Arial" w:cs="Arial"/>
          <w:color w:val="000000" w:themeColor="text1"/>
          <w:lang w:val="en-GB"/>
        </w:rPr>
        <w:t xml:space="preserve"> Call, ne </w:t>
      </w:r>
      <w:proofErr w:type="spellStart"/>
      <w:r w:rsidRPr="00B75AE4">
        <w:rPr>
          <w:rFonts w:ascii="Arial" w:hAnsi="Arial" w:cs="Arial"/>
          <w:color w:val="000000" w:themeColor="text1"/>
          <w:lang w:val="en-GB"/>
        </w:rPr>
        <w:t>interpretano</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ugualmente</w:t>
      </w:r>
      <w:proofErr w:type="spellEnd"/>
      <w:r w:rsidRPr="00B75AE4">
        <w:rPr>
          <w:rFonts w:ascii="Arial" w:hAnsi="Arial" w:cs="Arial"/>
          <w:color w:val="000000" w:themeColor="text1"/>
          <w:lang w:val="en-GB"/>
        </w:rPr>
        <w:t xml:space="preserve"> I </w:t>
      </w:r>
      <w:proofErr w:type="spellStart"/>
      <w:r w:rsidRPr="00B75AE4">
        <w:rPr>
          <w:rFonts w:ascii="Arial" w:hAnsi="Arial" w:cs="Arial"/>
          <w:color w:val="000000" w:themeColor="text1"/>
          <w:lang w:val="en-GB"/>
        </w:rPr>
        <w:t>fini</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occupandosi</w:t>
      </w:r>
      <w:proofErr w:type="spellEnd"/>
      <w:r w:rsidRPr="00B75AE4">
        <w:rPr>
          <w:rFonts w:ascii="Arial" w:hAnsi="Arial" w:cs="Arial"/>
          <w:color w:val="000000" w:themeColor="text1"/>
          <w:lang w:val="en-GB"/>
        </w:rPr>
        <w:t xml:space="preserve"> di </w:t>
      </w:r>
      <w:proofErr w:type="spellStart"/>
      <w:r w:rsidRPr="00B75AE4">
        <w:rPr>
          <w:rFonts w:ascii="Arial" w:hAnsi="Arial" w:cs="Arial"/>
          <w:color w:val="000000" w:themeColor="text1"/>
          <w:lang w:val="en-GB"/>
        </w:rPr>
        <w:t>formazione</w:t>
      </w:r>
      <w:proofErr w:type="spellEnd"/>
      <w:r w:rsidRPr="00B75AE4">
        <w:rPr>
          <w:rFonts w:ascii="Arial" w:hAnsi="Arial" w:cs="Arial"/>
          <w:color w:val="000000" w:themeColor="text1"/>
          <w:lang w:val="en-GB"/>
        </w:rPr>
        <w:t xml:space="preserve"> in Eta </w:t>
      </w:r>
      <w:proofErr w:type="spellStart"/>
      <w:r w:rsidRPr="00B75AE4">
        <w:rPr>
          <w:rFonts w:ascii="Arial" w:hAnsi="Arial" w:cs="Arial"/>
          <w:color w:val="000000" w:themeColor="text1"/>
          <w:lang w:val="en-GB"/>
        </w:rPr>
        <w:t>adulta</w:t>
      </w:r>
      <w:proofErr w:type="spellEnd"/>
      <w:r w:rsidRPr="00B75AE4">
        <w:rPr>
          <w:rFonts w:ascii="Arial" w:hAnsi="Arial" w:cs="Arial"/>
          <w:color w:val="000000" w:themeColor="text1"/>
          <w:lang w:val="en-GB"/>
        </w:rPr>
        <w:t xml:space="preserve"> e di </w:t>
      </w:r>
      <w:proofErr w:type="spellStart"/>
      <w:r w:rsidRPr="00B75AE4">
        <w:rPr>
          <w:rFonts w:ascii="Arial" w:hAnsi="Arial" w:cs="Arial"/>
          <w:color w:val="000000" w:themeColor="text1"/>
          <w:lang w:val="en-GB"/>
        </w:rPr>
        <w:t>pratiche</w:t>
      </w:r>
      <w:proofErr w:type="spellEnd"/>
      <w:r w:rsidRPr="00B75AE4">
        <w:rPr>
          <w:rFonts w:ascii="Arial" w:hAnsi="Arial" w:cs="Arial"/>
          <w:color w:val="000000" w:themeColor="text1"/>
          <w:lang w:val="en-GB"/>
        </w:rPr>
        <w:t xml:space="preserve"> </w:t>
      </w:r>
      <w:proofErr w:type="spellStart"/>
      <w:r w:rsidRPr="00B75AE4">
        <w:rPr>
          <w:rFonts w:ascii="Arial" w:hAnsi="Arial" w:cs="Arial"/>
          <w:color w:val="000000" w:themeColor="text1"/>
          <w:lang w:val="en-GB"/>
        </w:rPr>
        <w:t>professionale</w:t>
      </w:r>
      <w:proofErr w:type="spellEnd"/>
      <w:r w:rsidRPr="00B75AE4">
        <w:rPr>
          <w:rFonts w:ascii="Arial" w:hAnsi="Arial" w:cs="Arial"/>
          <w:color w:val="000000" w:themeColor="text1"/>
          <w:lang w:val="en-GB"/>
        </w:rPr>
        <w:t xml:space="preserve">: </w:t>
      </w:r>
      <w:r w:rsidRPr="00B75AE4">
        <w:rPr>
          <w:rStyle w:val="tlid-translation"/>
          <w:rFonts w:ascii="Arial" w:hAnsi="Arial" w:cs="Arial"/>
          <w:i/>
          <w:color w:val="000000" w:themeColor="text1"/>
          <w:lang w:val="en-US"/>
        </w:rPr>
        <w:t>Ancient languages as a simulation environment</w:t>
      </w:r>
      <w:r w:rsidRPr="00B75AE4">
        <w:rPr>
          <w:rStyle w:val="tlid-translation"/>
          <w:rFonts w:ascii="Arial" w:hAnsi="Arial" w:cs="Arial"/>
          <w:color w:val="000000" w:themeColor="text1"/>
          <w:lang w:val="en-US"/>
        </w:rPr>
        <w:t xml:space="preserve">, di Nadia </w:t>
      </w:r>
      <w:proofErr w:type="spellStart"/>
      <w:r w:rsidRPr="00B75AE4">
        <w:rPr>
          <w:rStyle w:val="tlid-translation"/>
          <w:rFonts w:ascii="Arial" w:hAnsi="Arial" w:cs="Arial"/>
          <w:color w:val="000000" w:themeColor="text1"/>
          <w:lang w:val="en-US"/>
        </w:rPr>
        <w:t>Petrucci</w:t>
      </w:r>
      <w:proofErr w:type="spellEnd"/>
      <w:r w:rsidRPr="00B75AE4">
        <w:rPr>
          <w:rStyle w:val="tlid-translation"/>
          <w:rFonts w:ascii="Arial" w:hAnsi="Arial" w:cs="Arial"/>
          <w:color w:val="000000" w:themeColor="text1"/>
          <w:lang w:val="en-US"/>
        </w:rPr>
        <w:t xml:space="preserve"> </w:t>
      </w:r>
      <w:r w:rsidRPr="00B75AE4">
        <w:rPr>
          <w:rFonts w:ascii="Arial" w:hAnsi="Arial" w:cs="Arial"/>
          <w:i/>
          <w:color w:val="000000" w:themeColor="text1"/>
        </w:rPr>
        <w:t xml:space="preserve">The use of Social Media in Healthcare. An </w:t>
      </w:r>
      <w:proofErr w:type="spellStart"/>
      <w:r w:rsidRPr="00B75AE4">
        <w:rPr>
          <w:rFonts w:ascii="Arial" w:hAnsi="Arial" w:cs="Arial"/>
          <w:i/>
          <w:color w:val="000000" w:themeColor="text1"/>
        </w:rPr>
        <w:t>experience</w:t>
      </w:r>
      <w:proofErr w:type="spellEnd"/>
      <w:r w:rsidRPr="00B75AE4">
        <w:rPr>
          <w:rFonts w:ascii="Arial" w:hAnsi="Arial" w:cs="Arial"/>
          <w:i/>
          <w:color w:val="000000" w:themeColor="text1"/>
        </w:rPr>
        <w:t xml:space="preserve"> in nursing</w:t>
      </w:r>
      <w:r w:rsidRPr="00B75AE4">
        <w:rPr>
          <w:rFonts w:ascii="Arial" w:hAnsi="Arial" w:cs="Arial"/>
          <w:color w:val="000000" w:themeColor="text1"/>
        </w:rPr>
        <w:t xml:space="preserve">, di Irene </w:t>
      </w:r>
      <w:proofErr w:type="spellStart"/>
      <w:r w:rsidRPr="00B75AE4">
        <w:rPr>
          <w:rFonts w:ascii="Arial" w:hAnsi="Arial" w:cs="Arial"/>
          <w:color w:val="000000" w:themeColor="text1"/>
        </w:rPr>
        <w:t>Corniati</w:t>
      </w:r>
      <w:proofErr w:type="spellEnd"/>
      <w:r w:rsidRPr="00B75AE4">
        <w:rPr>
          <w:rFonts w:ascii="Arial" w:hAnsi="Arial" w:cs="Arial"/>
          <w:color w:val="000000" w:themeColor="text1"/>
        </w:rPr>
        <w:t>, Ida Ginosa, Alberto Parola.</w:t>
      </w:r>
    </w:p>
    <w:p w14:paraId="17EA8F64" w14:textId="77777777" w:rsidR="00E96A88" w:rsidRPr="00B75AE4" w:rsidRDefault="00E96A88" w:rsidP="00BD1BB8">
      <w:pPr>
        <w:ind w:left="284"/>
        <w:jc w:val="both"/>
        <w:rPr>
          <w:rFonts w:ascii="Arial" w:hAnsi="Arial" w:cs="Arial"/>
          <w:lang w:val="en-GB"/>
        </w:rPr>
      </w:pPr>
    </w:p>
    <w:p w14:paraId="3C669BAD" w14:textId="77777777" w:rsidR="00322126" w:rsidRDefault="00322126" w:rsidP="00BD1BB8">
      <w:pPr>
        <w:ind w:left="284"/>
        <w:jc w:val="both"/>
        <w:rPr>
          <w:rFonts w:ascii="Arial" w:hAnsi="Arial" w:cs="Arial"/>
          <w:lang w:val="en-GB"/>
        </w:rPr>
      </w:pPr>
    </w:p>
    <w:p w14:paraId="476F0FEB" w14:textId="77777777" w:rsidR="00322126" w:rsidRDefault="00322126" w:rsidP="00BD1BB8">
      <w:pPr>
        <w:ind w:left="284"/>
        <w:jc w:val="both"/>
        <w:rPr>
          <w:rFonts w:ascii="Arial" w:hAnsi="Arial" w:cs="Arial"/>
          <w:lang w:val="en-GB"/>
        </w:rPr>
      </w:pPr>
    </w:p>
    <w:p w14:paraId="0AC27C92" w14:textId="77777777" w:rsidR="00322126" w:rsidRDefault="00322126" w:rsidP="00BD1BB8">
      <w:pPr>
        <w:ind w:left="284"/>
        <w:jc w:val="both"/>
        <w:rPr>
          <w:rFonts w:ascii="Arial" w:hAnsi="Arial" w:cs="Arial"/>
          <w:lang w:val="en-GB"/>
        </w:rPr>
      </w:pPr>
    </w:p>
    <w:p w14:paraId="3FE13A32" w14:textId="33F47CB7" w:rsidR="002A65C7" w:rsidRPr="00B75AE4" w:rsidRDefault="002A65C7" w:rsidP="00BD1BB8">
      <w:pPr>
        <w:ind w:left="284"/>
        <w:jc w:val="both"/>
        <w:rPr>
          <w:rFonts w:ascii="Arial" w:hAnsi="Arial" w:cs="Arial"/>
          <w:lang w:val="en-GB"/>
        </w:rPr>
      </w:pPr>
      <w:r w:rsidRPr="00B75AE4">
        <w:rPr>
          <w:rFonts w:ascii="Arial" w:hAnsi="Arial" w:cs="Arial"/>
          <w:lang w:val="en-GB"/>
        </w:rPr>
        <w:t xml:space="preserve">Al </w:t>
      </w:r>
      <w:proofErr w:type="spellStart"/>
      <w:r w:rsidRPr="00B75AE4">
        <w:rPr>
          <w:rFonts w:ascii="Arial" w:hAnsi="Arial" w:cs="Arial"/>
          <w:lang w:val="en-GB"/>
        </w:rPr>
        <w:t>termine</w:t>
      </w:r>
      <w:proofErr w:type="spellEnd"/>
      <w:r w:rsidRPr="00B75AE4">
        <w:rPr>
          <w:rFonts w:ascii="Arial" w:hAnsi="Arial" w:cs="Arial"/>
          <w:lang w:val="en-GB"/>
        </w:rPr>
        <w:t xml:space="preserve"> di </w:t>
      </w:r>
      <w:proofErr w:type="spellStart"/>
      <w:r w:rsidRPr="00B75AE4">
        <w:rPr>
          <w:rFonts w:ascii="Arial" w:hAnsi="Arial" w:cs="Arial"/>
          <w:lang w:val="en-GB"/>
        </w:rPr>
        <w:t>questa</w:t>
      </w:r>
      <w:proofErr w:type="spellEnd"/>
      <w:r w:rsidRPr="00B75AE4">
        <w:rPr>
          <w:rFonts w:ascii="Arial" w:hAnsi="Arial" w:cs="Arial"/>
          <w:lang w:val="en-GB"/>
        </w:rPr>
        <w:t xml:space="preserve"> </w:t>
      </w:r>
      <w:proofErr w:type="spellStart"/>
      <w:r w:rsidRPr="00B75AE4">
        <w:rPr>
          <w:rFonts w:ascii="Arial" w:hAnsi="Arial" w:cs="Arial"/>
          <w:lang w:val="en-GB"/>
        </w:rPr>
        <w:t>breve</w:t>
      </w:r>
      <w:proofErr w:type="spellEnd"/>
      <w:r w:rsidRPr="00B75AE4">
        <w:rPr>
          <w:rFonts w:ascii="Arial" w:hAnsi="Arial" w:cs="Arial"/>
          <w:lang w:val="en-GB"/>
        </w:rPr>
        <w:t xml:space="preserve"> e </w:t>
      </w:r>
      <w:proofErr w:type="spellStart"/>
      <w:r w:rsidRPr="00B75AE4">
        <w:rPr>
          <w:rFonts w:ascii="Arial" w:hAnsi="Arial" w:cs="Arial"/>
          <w:lang w:val="en-GB"/>
        </w:rPr>
        <w:t>riassuntiva</w:t>
      </w:r>
      <w:proofErr w:type="spellEnd"/>
      <w:r w:rsidRPr="00B75AE4">
        <w:rPr>
          <w:rFonts w:ascii="Arial" w:hAnsi="Arial" w:cs="Arial"/>
          <w:lang w:val="en-GB"/>
        </w:rPr>
        <w:t xml:space="preserve"> </w:t>
      </w:r>
      <w:proofErr w:type="spellStart"/>
      <w:r w:rsidRPr="00B75AE4">
        <w:rPr>
          <w:rFonts w:ascii="Arial" w:hAnsi="Arial" w:cs="Arial"/>
          <w:lang w:val="en-GB"/>
        </w:rPr>
        <w:t>presentazione</w:t>
      </w:r>
      <w:proofErr w:type="spellEnd"/>
      <w:r w:rsidRPr="00B75AE4">
        <w:rPr>
          <w:rFonts w:ascii="Arial" w:hAnsi="Arial" w:cs="Arial"/>
          <w:lang w:val="en-GB"/>
        </w:rPr>
        <w:t xml:space="preserve">, </w:t>
      </w:r>
      <w:proofErr w:type="spellStart"/>
      <w:r w:rsidRPr="00B75AE4">
        <w:rPr>
          <w:rFonts w:ascii="Arial" w:hAnsi="Arial" w:cs="Arial"/>
          <w:lang w:val="en-GB"/>
        </w:rPr>
        <w:t>desideriamo</w:t>
      </w:r>
      <w:proofErr w:type="spellEnd"/>
      <w:r w:rsidRPr="00B75AE4">
        <w:rPr>
          <w:rFonts w:ascii="Arial" w:hAnsi="Arial" w:cs="Arial"/>
          <w:lang w:val="en-GB"/>
        </w:rPr>
        <w:t xml:space="preserve"> </w:t>
      </w:r>
      <w:proofErr w:type="spellStart"/>
      <w:r w:rsidRPr="00B75AE4">
        <w:rPr>
          <w:rFonts w:ascii="Arial" w:hAnsi="Arial" w:cs="Arial"/>
          <w:lang w:val="en-GB"/>
        </w:rPr>
        <w:t>ringraziare</w:t>
      </w:r>
      <w:proofErr w:type="spellEnd"/>
      <w:r w:rsidRPr="00B75AE4">
        <w:rPr>
          <w:rFonts w:ascii="Arial" w:hAnsi="Arial" w:cs="Arial"/>
          <w:lang w:val="en-GB"/>
        </w:rPr>
        <w:t xml:space="preserve"> </w:t>
      </w:r>
      <w:proofErr w:type="spellStart"/>
      <w:r w:rsidRPr="00B75AE4">
        <w:rPr>
          <w:rFonts w:ascii="Arial" w:hAnsi="Arial" w:cs="Arial"/>
          <w:lang w:val="en-GB"/>
        </w:rPr>
        <w:t>tutti</w:t>
      </w:r>
      <w:proofErr w:type="spellEnd"/>
      <w:r w:rsidRPr="00B75AE4">
        <w:rPr>
          <w:rFonts w:ascii="Arial" w:hAnsi="Arial" w:cs="Arial"/>
          <w:lang w:val="en-GB"/>
        </w:rPr>
        <w:t xml:space="preserve"> </w:t>
      </w:r>
      <w:proofErr w:type="spellStart"/>
      <w:r w:rsidRPr="00B75AE4">
        <w:rPr>
          <w:rFonts w:ascii="Arial" w:hAnsi="Arial" w:cs="Arial"/>
          <w:lang w:val="en-GB"/>
        </w:rPr>
        <w:t>coloro</w:t>
      </w:r>
      <w:proofErr w:type="spellEnd"/>
      <w:r w:rsidRPr="00B75AE4">
        <w:rPr>
          <w:rFonts w:ascii="Arial" w:hAnsi="Arial" w:cs="Arial"/>
          <w:lang w:val="en-GB"/>
        </w:rPr>
        <w:t xml:space="preserve"> </w:t>
      </w:r>
      <w:proofErr w:type="spellStart"/>
      <w:r w:rsidRPr="00B75AE4">
        <w:rPr>
          <w:rFonts w:ascii="Arial" w:hAnsi="Arial" w:cs="Arial"/>
          <w:lang w:val="en-GB"/>
        </w:rPr>
        <w:t>che</w:t>
      </w:r>
      <w:proofErr w:type="spellEnd"/>
      <w:r w:rsidRPr="00B75AE4">
        <w:rPr>
          <w:rFonts w:ascii="Arial" w:hAnsi="Arial" w:cs="Arial"/>
          <w:lang w:val="en-GB"/>
        </w:rPr>
        <w:t xml:space="preserve"> con spirit di </w:t>
      </w:r>
      <w:proofErr w:type="spellStart"/>
      <w:r w:rsidRPr="00B75AE4">
        <w:rPr>
          <w:rFonts w:ascii="Arial" w:hAnsi="Arial" w:cs="Arial"/>
          <w:lang w:val="en-GB"/>
        </w:rPr>
        <w:t>ricerca</w:t>
      </w:r>
      <w:proofErr w:type="spellEnd"/>
      <w:r w:rsidRPr="00B75AE4">
        <w:rPr>
          <w:rFonts w:ascii="Arial" w:hAnsi="Arial" w:cs="Arial"/>
          <w:lang w:val="en-GB"/>
        </w:rPr>
        <w:t xml:space="preserve"> </w:t>
      </w:r>
      <w:proofErr w:type="spellStart"/>
      <w:proofErr w:type="gramStart"/>
      <w:r w:rsidRPr="00B75AE4">
        <w:rPr>
          <w:rFonts w:ascii="Arial" w:hAnsi="Arial" w:cs="Arial"/>
          <w:lang w:val="en-GB"/>
        </w:rPr>
        <w:t>hanno</w:t>
      </w:r>
      <w:proofErr w:type="spellEnd"/>
      <w:proofErr w:type="gramEnd"/>
      <w:r w:rsidRPr="00B75AE4">
        <w:rPr>
          <w:rFonts w:ascii="Arial" w:hAnsi="Arial" w:cs="Arial"/>
          <w:lang w:val="en-GB"/>
        </w:rPr>
        <w:t xml:space="preserve"> </w:t>
      </w:r>
      <w:proofErr w:type="spellStart"/>
      <w:r w:rsidRPr="00B75AE4">
        <w:rPr>
          <w:rFonts w:ascii="Arial" w:hAnsi="Arial" w:cs="Arial"/>
          <w:lang w:val="en-GB"/>
        </w:rPr>
        <w:t>sottoposto</w:t>
      </w:r>
      <w:proofErr w:type="spellEnd"/>
      <w:r w:rsidRPr="00B75AE4">
        <w:rPr>
          <w:rFonts w:ascii="Arial" w:hAnsi="Arial" w:cs="Arial"/>
          <w:lang w:val="en-GB"/>
        </w:rPr>
        <w:t xml:space="preserve"> I </w:t>
      </w:r>
      <w:proofErr w:type="spellStart"/>
      <w:r w:rsidRPr="00B75AE4">
        <w:rPr>
          <w:rFonts w:ascii="Arial" w:hAnsi="Arial" w:cs="Arial"/>
          <w:lang w:val="en-GB"/>
        </w:rPr>
        <w:t>propri</w:t>
      </w:r>
      <w:proofErr w:type="spellEnd"/>
      <w:r w:rsidRPr="00B75AE4">
        <w:rPr>
          <w:rFonts w:ascii="Arial" w:hAnsi="Arial" w:cs="Arial"/>
          <w:lang w:val="en-GB"/>
        </w:rPr>
        <w:t xml:space="preserve"> </w:t>
      </w:r>
      <w:proofErr w:type="spellStart"/>
      <w:r w:rsidRPr="00B75AE4">
        <w:rPr>
          <w:rFonts w:ascii="Arial" w:hAnsi="Arial" w:cs="Arial"/>
          <w:lang w:val="en-GB"/>
        </w:rPr>
        <w:t>lavori</w:t>
      </w:r>
      <w:proofErr w:type="spellEnd"/>
      <w:r w:rsidRPr="00B75AE4">
        <w:rPr>
          <w:rFonts w:ascii="Arial" w:hAnsi="Arial" w:cs="Arial"/>
          <w:lang w:val="en-GB"/>
        </w:rPr>
        <w:t xml:space="preserve"> e </w:t>
      </w:r>
      <w:proofErr w:type="spellStart"/>
      <w:r w:rsidRPr="00B75AE4">
        <w:rPr>
          <w:rFonts w:ascii="Arial" w:hAnsi="Arial" w:cs="Arial"/>
          <w:lang w:val="en-GB"/>
        </w:rPr>
        <w:t>hanno</w:t>
      </w:r>
      <w:proofErr w:type="spellEnd"/>
      <w:r w:rsidRPr="00B75AE4">
        <w:rPr>
          <w:rFonts w:ascii="Arial" w:hAnsi="Arial" w:cs="Arial"/>
          <w:lang w:val="en-GB"/>
        </w:rPr>
        <w:t xml:space="preserve"> </w:t>
      </w:r>
      <w:proofErr w:type="spellStart"/>
      <w:r w:rsidRPr="00B75AE4">
        <w:rPr>
          <w:rFonts w:ascii="Arial" w:hAnsi="Arial" w:cs="Arial"/>
          <w:lang w:val="en-GB"/>
        </w:rPr>
        <w:t>contribuito</w:t>
      </w:r>
      <w:proofErr w:type="spellEnd"/>
      <w:r w:rsidRPr="00B75AE4">
        <w:rPr>
          <w:rFonts w:ascii="Arial" w:hAnsi="Arial" w:cs="Arial"/>
          <w:lang w:val="en-GB"/>
        </w:rPr>
        <w:t xml:space="preserve"> </w:t>
      </w:r>
      <w:proofErr w:type="spellStart"/>
      <w:r w:rsidRPr="00B75AE4">
        <w:rPr>
          <w:rFonts w:ascii="Arial" w:hAnsi="Arial" w:cs="Arial"/>
          <w:lang w:val="en-GB"/>
        </w:rPr>
        <w:t>alla</w:t>
      </w:r>
      <w:proofErr w:type="spellEnd"/>
      <w:r w:rsidRPr="00B75AE4">
        <w:rPr>
          <w:rFonts w:ascii="Arial" w:hAnsi="Arial" w:cs="Arial"/>
          <w:lang w:val="en-GB"/>
        </w:rPr>
        <w:t xml:space="preserve"> </w:t>
      </w:r>
      <w:proofErr w:type="spellStart"/>
      <w:r w:rsidRPr="00B75AE4">
        <w:rPr>
          <w:rFonts w:ascii="Arial" w:hAnsi="Arial" w:cs="Arial"/>
          <w:lang w:val="en-GB"/>
        </w:rPr>
        <w:t>costruzione</w:t>
      </w:r>
      <w:proofErr w:type="spellEnd"/>
      <w:r w:rsidRPr="00B75AE4">
        <w:rPr>
          <w:rFonts w:ascii="Arial" w:hAnsi="Arial" w:cs="Arial"/>
          <w:lang w:val="en-GB"/>
        </w:rPr>
        <w:t xml:space="preserve"> </w:t>
      </w:r>
      <w:proofErr w:type="spellStart"/>
      <w:r w:rsidRPr="00B75AE4">
        <w:rPr>
          <w:rFonts w:ascii="Arial" w:hAnsi="Arial" w:cs="Arial"/>
          <w:lang w:val="en-GB"/>
        </w:rPr>
        <w:t>tematica</w:t>
      </w:r>
      <w:proofErr w:type="spellEnd"/>
      <w:r w:rsidRPr="00B75AE4">
        <w:rPr>
          <w:rFonts w:ascii="Arial" w:hAnsi="Arial" w:cs="Arial"/>
          <w:lang w:val="en-GB"/>
        </w:rPr>
        <w:t xml:space="preserve"> di </w:t>
      </w:r>
      <w:proofErr w:type="spellStart"/>
      <w:r w:rsidRPr="00B75AE4">
        <w:rPr>
          <w:rFonts w:ascii="Arial" w:hAnsi="Arial" w:cs="Arial"/>
          <w:lang w:val="en-GB"/>
        </w:rPr>
        <w:t>orizzonti</w:t>
      </w:r>
      <w:proofErr w:type="spellEnd"/>
      <w:r w:rsidRPr="00B75AE4">
        <w:rPr>
          <w:rFonts w:ascii="Arial" w:hAnsi="Arial" w:cs="Arial"/>
          <w:lang w:val="en-GB"/>
        </w:rPr>
        <w:t xml:space="preserve">, </w:t>
      </w:r>
      <w:proofErr w:type="spellStart"/>
      <w:r w:rsidRPr="00B75AE4">
        <w:rPr>
          <w:rFonts w:ascii="Arial" w:hAnsi="Arial" w:cs="Arial"/>
          <w:lang w:val="en-GB"/>
        </w:rPr>
        <w:t>speriamo</w:t>
      </w:r>
      <w:proofErr w:type="spellEnd"/>
      <w:r w:rsidRPr="00B75AE4">
        <w:rPr>
          <w:rFonts w:ascii="Arial" w:hAnsi="Arial" w:cs="Arial"/>
          <w:lang w:val="en-GB"/>
        </w:rPr>
        <w:t xml:space="preserve"> innovative, per e </w:t>
      </w:r>
      <w:proofErr w:type="spellStart"/>
      <w:r w:rsidRPr="00B75AE4">
        <w:rPr>
          <w:rFonts w:ascii="Arial" w:hAnsi="Arial" w:cs="Arial"/>
          <w:lang w:val="en-GB"/>
        </w:rPr>
        <w:t>nell’Educazione</w:t>
      </w:r>
      <w:proofErr w:type="spellEnd"/>
      <w:r w:rsidRPr="00B75AE4">
        <w:rPr>
          <w:rFonts w:ascii="Arial" w:hAnsi="Arial" w:cs="Arial"/>
          <w:lang w:val="en-GB"/>
        </w:rPr>
        <w:t xml:space="preserve"> </w:t>
      </w:r>
      <w:proofErr w:type="spellStart"/>
      <w:r w:rsidRPr="00B75AE4">
        <w:rPr>
          <w:rFonts w:ascii="Arial" w:hAnsi="Arial" w:cs="Arial"/>
          <w:lang w:val="en-GB"/>
        </w:rPr>
        <w:t>degli</w:t>
      </w:r>
      <w:proofErr w:type="spellEnd"/>
      <w:r w:rsidRPr="00B75AE4">
        <w:rPr>
          <w:rFonts w:ascii="Arial" w:hAnsi="Arial" w:cs="Arial"/>
          <w:lang w:val="en-GB"/>
        </w:rPr>
        <w:t xml:space="preserve"> </w:t>
      </w:r>
      <w:proofErr w:type="spellStart"/>
      <w:r w:rsidRPr="00B75AE4">
        <w:rPr>
          <w:rFonts w:ascii="Arial" w:hAnsi="Arial" w:cs="Arial"/>
          <w:lang w:val="en-GB"/>
        </w:rPr>
        <w:t>adulti</w:t>
      </w:r>
      <w:proofErr w:type="spellEnd"/>
      <w:r w:rsidRPr="00B75AE4">
        <w:rPr>
          <w:rFonts w:ascii="Arial" w:hAnsi="Arial" w:cs="Arial"/>
          <w:lang w:val="en-GB"/>
        </w:rPr>
        <w:t xml:space="preserve">. </w:t>
      </w:r>
      <w:r w:rsidR="00B75AE4" w:rsidRPr="00B75AE4">
        <w:rPr>
          <w:rFonts w:ascii="Arial" w:hAnsi="Arial" w:cs="Arial"/>
          <w:lang w:val="en-GB"/>
        </w:rPr>
        <w:t xml:space="preserve">Un </w:t>
      </w:r>
      <w:proofErr w:type="spellStart"/>
      <w:r w:rsidR="00B75AE4" w:rsidRPr="00B75AE4">
        <w:rPr>
          <w:rFonts w:ascii="Arial" w:hAnsi="Arial" w:cs="Arial"/>
          <w:lang w:val="en-GB"/>
        </w:rPr>
        <w:t>ringraziamento</w:t>
      </w:r>
      <w:proofErr w:type="spellEnd"/>
      <w:r w:rsidR="00B75AE4" w:rsidRPr="00B75AE4">
        <w:rPr>
          <w:rFonts w:ascii="Arial" w:hAnsi="Arial" w:cs="Arial"/>
          <w:lang w:val="en-GB"/>
        </w:rPr>
        <w:t xml:space="preserve"> </w:t>
      </w:r>
      <w:proofErr w:type="spellStart"/>
      <w:r w:rsidR="00B75AE4" w:rsidRPr="00B75AE4">
        <w:rPr>
          <w:rFonts w:ascii="Arial" w:hAnsi="Arial" w:cs="Arial"/>
          <w:lang w:val="en-GB"/>
        </w:rPr>
        <w:t>sentito</w:t>
      </w:r>
      <w:proofErr w:type="spellEnd"/>
      <w:r w:rsidR="00B75AE4" w:rsidRPr="00B75AE4">
        <w:rPr>
          <w:rFonts w:ascii="Arial" w:hAnsi="Arial" w:cs="Arial"/>
          <w:lang w:val="en-GB"/>
        </w:rPr>
        <w:t xml:space="preserve"> a </w:t>
      </w:r>
      <w:proofErr w:type="spellStart"/>
      <w:r w:rsidR="00B75AE4" w:rsidRPr="00B75AE4">
        <w:rPr>
          <w:rFonts w:ascii="Arial" w:hAnsi="Arial" w:cs="Arial"/>
          <w:lang w:val="en-GB"/>
        </w:rPr>
        <w:t>tutti</w:t>
      </w:r>
      <w:proofErr w:type="spellEnd"/>
      <w:r w:rsidR="00B75AE4" w:rsidRPr="00B75AE4">
        <w:rPr>
          <w:rFonts w:ascii="Arial" w:hAnsi="Arial" w:cs="Arial"/>
          <w:lang w:val="en-GB"/>
        </w:rPr>
        <w:t xml:space="preserve"> I </w:t>
      </w:r>
      <w:proofErr w:type="spellStart"/>
      <w:r w:rsidR="00B75AE4" w:rsidRPr="00B75AE4">
        <w:rPr>
          <w:rFonts w:ascii="Arial" w:hAnsi="Arial" w:cs="Arial"/>
          <w:lang w:val="en-GB"/>
        </w:rPr>
        <w:t>redattori</w:t>
      </w:r>
      <w:proofErr w:type="spellEnd"/>
      <w:r w:rsidR="00B75AE4" w:rsidRPr="00B75AE4">
        <w:rPr>
          <w:rFonts w:ascii="Arial" w:hAnsi="Arial" w:cs="Arial"/>
          <w:lang w:val="en-GB"/>
        </w:rPr>
        <w:t xml:space="preserve"> </w:t>
      </w:r>
      <w:proofErr w:type="spellStart"/>
      <w:r w:rsidR="00B75AE4" w:rsidRPr="00B75AE4">
        <w:rPr>
          <w:rFonts w:ascii="Arial" w:hAnsi="Arial" w:cs="Arial"/>
          <w:lang w:val="en-GB"/>
        </w:rPr>
        <w:t>che</w:t>
      </w:r>
      <w:proofErr w:type="spellEnd"/>
      <w:r w:rsidR="00B75AE4" w:rsidRPr="00B75AE4">
        <w:rPr>
          <w:rFonts w:ascii="Arial" w:hAnsi="Arial" w:cs="Arial"/>
          <w:lang w:val="en-GB"/>
        </w:rPr>
        <w:t xml:space="preserve"> con </w:t>
      </w:r>
      <w:proofErr w:type="spellStart"/>
      <w:r w:rsidR="00B75AE4" w:rsidRPr="00B75AE4">
        <w:rPr>
          <w:rFonts w:ascii="Arial" w:hAnsi="Arial" w:cs="Arial"/>
          <w:lang w:val="en-GB"/>
        </w:rPr>
        <w:t>impareggiabile</w:t>
      </w:r>
      <w:proofErr w:type="spellEnd"/>
      <w:r w:rsidR="00B75AE4" w:rsidRPr="00B75AE4">
        <w:rPr>
          <w:rFonts w:ascii="Arial" w:hAnsi="Arial" w:cs="Arial"/>
          <w:lang w:val="en-GB"/>
        </w:rPr>
        <w:t xml:space="preserve"> </w:t>
      </w:r>
      <w:proofErr w:type="spellStart"/>
      <w:r w:rsidR="00B75AE4" w:rsidRPr="00B75AE4">
        <w:rPr>
          <w:rFonts w:ascii="Arial" w:hAnsi="Arial" w:cs="Arial"/>
          <w:lang w:val="en-GB"/>
        </w:rPr>
        <w:t>abnegazione</w:t>
      </w:r>
      <w:proofErr w:type="spellEnd"/>
      <w:r w:rsidR="00B75AE4" w:rsidRPr="00B75AE4">
        <w:rPr>
          <w:rFonts w:ascii="Arial" w:hAnsi="Arial" w:cs="Arial"/>
          <w:lang w:val="en-GB"/>
        </w:rPr>
        <w:t xml:space="preserve"> </w:t>
      </w:r>
      <w:proofErr w:type="spellStart"/>
      <w:proofErr w:type="gramStart"/>
      <w:r w:rsidR="00B75AE4" w:rsidRPr="00B75AE4">
        <w:rPr>
          <w:rFonts w:ascii="Arial" w:hAnsi="Arial" w:cs="Arial"/>
          <w:lang w:val="en-GB"/>
        </w:rPr>
        <w:t>hanno</w:t>
      </w:r>
      <w:proofErr w:type="spellEnd"/>
      <w:proofErr w:type="gramEnd"/>
      <w:r w:rsidR="00B75AE4" w:rsidRPr="00B75AE4">
        <w:rPr>
          <w:rFonts w:ascii="Arial" w:hAnsi="Arial" w:cs="Arial"/>
          <w:lang w:val="en-GB"/>
        </w:rPr>
        <w:t xml:space="preserve"> </w:t>
      </w:r>
      <w:proofErr w:type="spellStart"/>
      <w:r w:rsidR="00B75AE4" w:rsidRPr="00B75AE4">
        <w:rPr>
          <w:rFonts w:ascii="Arial" w:hAnsi="Arial" w:cs="Arial"/>
          <w:lang w:val="en-GB"/>
        </w:rPr>
        <w:t>permesso</w:t>
      </w:r>
      <w:proofErr w:type="spellEnd"/>
      <w:r w:rsidR="00B75AE4" w:rsidRPr="00B75AE4">
        <w:rPr>
          <w:rFonts w:ascii="Arial" w:hAnsi="Arial" w:cs="Arial"/>
          <w:lang w:val="en-GB"/>
        </w:rPr>
        <w:t xml:space="preserve"> </w:t>
      </w:r>
      <w:proofErr w:type="spellStart"/>
      <w:r w:rsidR="00B75AE4" w:rsidRPr="00B75AE4">
        <w:rPr>
          <w:rFonts w:ascii="Arial" w:hAnsi="Arial" w:cs="Arial"/>
          <w:lang w:val="en-GB"/>
        </w:rPr>
        <w:t>l’uscita</w:t>
      </w:r>
      <w:proofErr w:type="spellEnd"/>
      <w:r w:rsidR="00B75AE4" w:rsidRPr="00B75AE4">
        <w:rPr>
          <w:rFonts w:ascii="Arial" w:hAnsi="Arial" w:cs="Arial"/>
          <w:lang w:val="en-GB"/>
        </w:rPr>
        <w:t xml:space="preserve"> del </w:t>
      </w:r>
      <w:proofErr w:type="spellStart"/>
      <w:r w:rsidR="00B75AE4" w:rsidRPr="00B75AE4">
        <w:rPr>
          <w:rFonts w:ascii="Arial" w:hAnsi="Arial" w:cs="Arial"/>
          <w:lang w:val="en-GB"/>
        </w:rPr>
        <w:t>numero</w:t>
      </w:r>
      <w:proofErr w:type="spellEnd"/>
      <w:r w:rsidR="00B75AE4" w:rsidRPr="00B75AE4">
        <w:rPr>
          <w:rFonts w:ascii="Arial" w:hAnsi="Arial" w:cs="Arial"/>
          <w:lang w:val="en-GB"/>
        </w:rPr>
        <w:t xml:space="preserve">. </w:t>
      </w:r>
    </w:p>
    <w:p w14:paraId="23880354" w14:textId="419745D9" w:rsidR="00B75AE4" w:rsidRPr="00B75AE4" w:rsidRDefault="00B75AE4" w:rsidP="00BD1BB8">
      <w:pPr>
        <w:ind w:left="284"/>
        <w:jc w:val="both"/>
        <w:rPr>
          <w:rFonts w:ascii="Arial" w:hAnsi="Arial" w:cs="Arial"/>
          <w:lang w:val="en-GB"/>
        </w:rPr>
      </w:pPr>
      <w:proofErr w:type="spellStart"/>
      <w:r w:rsidRPr="00B75AE4">
        <w:rPr>
          <w:rFonts w:ascii="Arial" w:hAnsi="Arial" w:cs="Arial"/>
          <w:lang w:val="en-GB"/>
        </w:rPr>
        <w:t>Infine</w:t>
      </w:r>
      <w:proofErr w:type="spellEnd"/>
      <w:r w:rsidRPr="00B75AE4">
        <w:rPr>
          <w:rFonts w:ascii="Arial" w:hAnsi="Arial" w:cs="Arial"/>
          <w:lang w:val="en-GB"/>
        </w:rPr>
        <w:t xml:space="preserve">, </w:t>
      </w:r>
      <w:proofErr w:type="gramStart"/>
      <w:r w:rsidRPr="00B75AE4">
        <w:rPr>
          <w:rFonts w:ascii="Arial" w:hAnsi="Arial" w:cs="Arial"/>
          <w:lang w:val="en-GB"/>
        </w:rPr>
        <w:t>un</w:t>
      </w:r>
      <w:proofErr w:type="gramEnd"/>
      <w:r w:rsidRPr="00B75AE4">
        <w:rPr>
          <w:rFonts w:ascii="Arial" w:hAnsi="Arial" w:cs="Arial"/>
          <w:lang w:val="en-GB"/>
        </w:rPr>
        <w:t xml:space="preserve"> </w:t>
      </w:r>
      <w:proofErr w:type="spellStart"/>
      <w:r w:rsidRPr="00B75AE4">
        <w:rPr>
          <w:rFonts w:ascii="Arial" w:hAnsi="Arial" w:cs="Arial"/>
          <w:lang w:val="en-GB"/>
        </w:rPr>
        <w:t>ringraziamento</w:t>
      </w:r>
      <w:proofErr w:type="spellEnd"/>
      <w:r w:rsidRPr="00B75AE4">
        <w:rPr>
          <w:rFonts w:ascii="Arial" w:hAnsi="Arial" w:cs="Arial"/>
          <w:lang w:val="en-GB"/>
        </w:rPr>
        <w:t xml:space="preserve"> al </w:t>
      </w:r>
      <w:proofErr w:type="spellStart"/>
      <w:r w:rsidRPr="00B75AE4">
        <w:rPr>
          <w:rFonts w:ascii="Arial" w:hAnsi="Arial" w:cs="Arial"/>
          <w:lang w:val="en-GB"/>
        </w:rPr>
        <w:t>Direttore</w:t>
      </w:r>
      <w:proofErr w:type="spellEnd"/>
      <w:r w:rsidRPr="00B75AE4">
        <w:rPr>
          <w:rFonts w:ascii="Arial" w:hAnsi="Arial" w:cs="Arial"/>
          <w:lang w:val="en-GB"/>
        </w:rPr>
        <w:t xml:space="preserve"> </w:t>
      </w:r>
      <w:proofErr w:type="spellStart"/>
      <w:r w:rsidRPr="00B75AE4">
        <w:rPr>
          <w:rFonts w:ascii="Arial" w:hAnsi="Arial" w:cs="Arial"/>
          <w:lang w:val="en-GB"/>
        </w:rPr>
        <w:t>della</w:t>
      </w:r>
      <w:proofErr w:type="spellEnd"/>
      <w:r w:rsidRPr="00B75AE4">
        <w:rPr>
          <w:rFonts w:ascii="Arial" w:hAnsi="Arial" w:cs="Arial"/>
          <w:lang w:val="en-GB"/>
        </w:rPr>
        <w:t xml:space="preserve"> </w:t>
      </w:r>
      <w:proofErr w:type="spellStart"/>
      <w:r w:rsidRPr="00B75AE4">
        <w:rPr>
          <w:rFonts w:ascii="Arial" w:hAnsi="Arial" w:cs="Arial"/>
          <w:lang w:val="en-GB"/>
        </w:rPr>
        <w:t>Rivista</w:t>
      </w:r>
      <w:proofErr w:type="spellEnd"/>
      <w:r w:rsidRPr="00B75AE4">
        <w:rPr>
          <w:rFonts w:ascii="Arial" w:hAnsi="Arial" w:cs="Arial"/>
          <w:lang w:val="en-GB"/>
        </w:rPr>
        <w:t xml:space="preserve">, </w:t>
      </w:r>
      <w:proofErr w:type="spellStart"/>
      <w:r w:rsidRPr="00B75AE4">
        <w:rPr>
          <w:rFonts w:ascii="Arial" w:hAnsi="Arial" w:cs="Arial"/>
          <w:lang w:val="en-GB"/>
        </w:rPr>
        <w:t>senza</w:t>
      </w:r>
      <w:proofErr w:type="spellEnd"/>
      <w:r w:rsidRPr="00B75AE4">
        <w:rPr>
          <w:rFonts w:ascii="Arial" w:hAnsi="Arial" w:cs="Arial"/>
          <w:lang w:val="en-GB"/>
        </w:rPr>
        <w:t xml:space="preserve"> le </w:t>
      </w:r>
      <w:proofErr w:type="spellStart"/>
      <w:r w:rsidRPr="00B75AE4">
        <w:rPr>
          <w:rFonts w:ascii="Arial" w:hAnsi="Arial" w:cs="Arial"/>
          <w:lang w:val="en-GB"/>
        </w:rPr>
        <w:t>sollecitazioni</w:t>
      </w:r>
      <w:proofErr w:type="spellEnd"/>
      <w:r w:rsidRPr="00B75AE4">
        <w:rPr>
          <w:rFonts w:ascii="Arial" w:hAnsi="Arial" w:cs="Arial"/>
          <w:lang w:val="en-GB"/>
        </w:rPr>
        <w:t xml:space="preserve"> e </w:t>
      </w:r>
      <w:proofErr w:type="spellStart"/>
      <w:r w:rsidRPr="00B75AE4">
        <w:rPr>
          <w:rFonts w:ascii="Arial" w:hAnsi="Arial" w:cs="Arial"/>
          <w:lang w:val="en-GB"/>
        </w:rPr>
        <w:t>il</w:t>
      </w:r>
      <w:proofErr w:type="spellEnd"/>
      <w:r w:rsidRPr="00B75AE4">
        <w:rPr>
          <w:rFonts w:ascii="Arial" w:hAnsi="Arial" w:cs="Arial"/>
          <w:lang w:val="en-GB"/>
        </w:rPr>
        <w:t xml:space="preserve"> </w:t>
      </w:r>
      <w:proofErr w:type="spellStart"/>
      <w:r w:rsidRPr="00B75AE4">
        <w:rPr>
          <w:rFonts w:ascii="Arial" w:hAnsi="Arial" w:cs="Arial"/>
          <w:lang w:val="en-GB"/>
        </w:rPr>
        <w:t>sostegno</w:t>
      </w:r>
      <w:proofErr w:type="spellEnd"/>
      <w:r w:rsidRPr="00B75AE4">
        <w:rPr>
          <w:rFonts w:ascii="Arial" w:hAnsi="Arial" w:cs="Arial"/>
          <w:lang w:val="en-GB"/>
        </w:rPr>
        <w:t xml:space="preserve"> </w:t>
      </w:r>
      <w:proofErr w:type="spellStart"/>
      <w:r w:rsidRPr="00B75AE4">
        <w:rPr>
          <w:rFonts w:ascii="Arial" w:hAnsi="Arial" w:cs="Arial"/>
          <w:lang w:val="en-GB"/>
        </w:rPr>
        <w:t>ricevuto</w:t>
      </w:r>
      <w:proofErr w:type="spellEnd"/>
      <w:r w:rsidRPr="00B75AE4">
        <w:rPr>
          <w:rFonts w:ascii="Arial" w:hAnsi="Arial" w:cs="Arial"/>
          <w:lang w:val="en-GB"/>
        </w:rPr>
        <w:t xml:space="preserve">, </w:t>
      </w:r>
      <w:proofErr w:type="spellStart"/>
      <w:r w:rsidRPr="00B75AE4">
        <w:rPr>
          <w:rFonts w:ascii="Arial" w:hAnsi="Arial" w:cs="Arial"/>
          <w:lang w:val="en-GB"/>
        </w:rPr>
        <w:t>il</w:t>
      </w:r>
      <w:proofErr w:type="spellEnd"/>
      <w:r w:rsidRPr="00B75AE4">
        <w:rPr>
          <w:rFonts w:ascii="Arial" w:hAnsi="Arial" w:cs="Arial"/>
          <w:lang w:val="en-GB"/>
        </w:rPr>
        <w:t xml:space="preserve"> </w:t>
      </w:r>
      <w:proofErr w:type="spellStart"/>
      <w:r w:rsidRPr="00B75AE4">
        <w:rPr>
          <w:rFonts w:ascii="Arial" w:hAnsi="Arial" w:cs="Arial"/>
          <w:lang w:val="en-GB"/>
        </w:rPr>
        <w:t>numero</w:t>
      </w:r>
      <w:proofErr w:type="spellEnd"/>
      <w:r w:rsidRPr="00B75AE4">
        <w:rPr>
          <w:rFonts w:ascii="Arial" w:hAnsi="Arial" w:cs="Arial"/>
          <w:lang w:val="en-GB"/>
        </w:rPr>
        <w:t xml:space="preserve"> non </w:t>
      </w:r>
      <w:proofErr w:type="spellStart"/>
      <w:r w:rsidRPr="00B75AE4">
        <w:rPr>
          <w:rFonts w:ascii="Arial" w:hAnsi="Arial" w:cs="Arial"/>
          <w:lang w:val="en-GB"/>
        </w:rPr>
        <w:t>avrebbe</w:t>
      </w:r>
      <w:proofErr w:type="spellEnd"/>
      <w:r w:rsidRPr="00B75AE4">
        <w:rPr>
          <w:rFonts w:ascii="Arial" w:hAnsi="Arial" w:cs="Arial"/>
          <w:lang w:val="en-GB"/>
        </w:rPr>
        <w:t xml:space="preserve"> </w:t>
      </w:r>
      <w:proofErr w:type="spellStart"/>
      <w:r w:rsidRPr="00B75AE4">
        <w:rPr>
          <w:rFonts w:ascii="Arial" w:hAnsi="Arial" w:cs="Arial"/>
          <w:lang w:val="en-GB"/>
        </w:rPr>
        <w:t>visto</w:t>
      </w:r>
      <w:proofErr w:type="spellEnd"/>
      <w:r w:rsidRPr="00B75AE4">
        <w:rPr>
          <w:rFonts w:ascii="Arial" w:hAnsi="Arial" w:cs="Arial"/>
          <w:lang w:val="en-GB"/>
        </w:rPr>
        <w:t xml:space="preserve"> la </w:t>
      </w:r>
      <w:proofErr w:type="spellStart"/>
      <w:r w:rsidRPr="00B75AE4">
        <w:rPr>
          <w:rFonts w:ascii="Arial" w:hAnsi="Arial" w:cs="Arial"/>
          <w:lang w:val="en-GB"/>
        </w:rPr>
        <w:t>luce</w:t>
      </w:r>
      <w:proofErr w:type="spellEnd"/>
      <w:r w:rsidRPr="00B75AE4">
        <w:rPr>
          <w:rFonts w:ascii="Arial" w:hAnsi="Arial" w:cs="Arial"/>
          <w:lang w:val="en-GB"/>
        </w:rPr>
        <w:t xml:space="preserve">. </w:t>
      </w:r>
    </w:p>
    <w:p w14:paraId="0E6B6D47" w14:textId="77777777" w:rsidR="00322126" w:rsidRDefault="00322126" w:rsidP="00BD1BB8">
      <w:pPr>
        <w:ind w:left="284"/>
        <w:jc w:val="both"/>
        <w:rPr>
          <w:rFonts w:ascii="Arial" w:hAnsi="Arial" w:cs="Arial"/>
          <w:i/>
          <w:lang w:val="en-GB"/>
        </w:rPr>
      </w:pPr>
    </w:p>
    <w:p w14:paraId="510088FA" w14:textId="77777777" w:rsidR="00322126" w:rsidRDefault="00322126" w:rsidP="00BD1BB8">
      <w:pPr>
        <w:ind w:left="284"/>
        <w:jc w:val="both"/>
        <w:rPr>
          <w:rFonts w:ascii="Arial" w:hAnsi="Arial" w:cs="Arial"/>
          <w:i/>
          <w:lang w:val="en-GB"/>
        </w:rPr>
      </w:pPr>
    </w:p>
    <w:p w14:paraId="1C93BD62" w14:textId="77777777" w:rsidR="00322126" w:rsidRDefault="00322126" w:rsidP="00BD1BB8">
      <w:pPr>
        <w:ind w:left="284"/>
        <w:jc w:val="both"/>
        <w:rPr>
          <w:rFonts w:ascii="Arial" w:hAnsi="Arial" w:cs="Arial"/>
          <w:i/>
          <w:lang w:val="en-GB"/>
        </w:rPr>
      </w:pPr>
    </w:p>
    <w:p w14:paraId="6AD514EB" w14:textId="77777777" w:rsidR="00322126" w:rsidRDefault="00322126" w:rsidP="00BD1BB8">
      <w:pPr>
        <w:ind w:left="284"/>
        <w:jc w:val="both"/>
        <w:rPr>
          <w:rFonts w:ascii="Arial" w:hAnsi="Arial" w:cs="Arial"/>
          <w:i/>
          <w:lang w:val="en-GB"/>
        </w:rPr>
      </w:pPr>
    </w:p>
    <w:p w14:paraId="0B905DAE" w14:textId="77777777" w:rsidR="00322126" w:rsidRDefault="00322126" w:rsidP="00BD1BB8">
      <w:pPr>
        <w:ind w:left="284"/>
        <w:jc w:val="both"/>
        <w:rPr>
          <w:rFonts w:ascii="Arial" w:hAnsi="Arial" w:cs="Arial"/>
          <w:i/>
          <w:lang w:val="en-GB"/>
        </w:rPr>
      </w:pPr>
    </w:p>
    <w:p w14:paraId="635F7B95" w14:textId="6114F697" w:rsidR="00B75AE4" w:rsidRPr="004559C9" w:rsidRDefault="00B75AE4" w:rsidP="00BD1BB8">
      <w:pPr>
        <w:ind w:left="284"/>
        <w:jc w:val="both"/>
        <w:rPr>
          <w:rFonts w:ascii="Arial" w:hAnsi="Arial" w:cs="Arial"/>
          <w:i/>
          <w:lang w:val="en-GB"/>
        </w:rPr>
      </w:pPr>
      <w:proofErr w:type="spellStart"/>
      <w:r w:rsidRPr="004559C9">
        <w:rPr>
          <w:rFonts w:ascii="Arial" w:hAnsi="Arial" w:cs="Arial"/>
          <w:i/>
          <w:lang w:val="en-GB"/>
        </w:rPr>
        <w:t>Riferimenti</w:t>
      </w:r>
      <w:proofErr w:type="spellEnd"/>
      <w:r w:rsidRPr="004559C9">
        <w:rPr>
          <w:rFonts w:ascii="Arial" w:hAnsi="Arial" w:cs="Arial"/>
          <w:i/>
          <w:lang w:val="en-GB"/>
        </w:rPr>
        <w:t xml:space="preserve"> </w:t>
      </w:r>
      <w:proofErr w:type="spellStart"/>
      <w:r w:rsidRPr="004559C9">
        <w:rPr>
          <w:rFonts w:ascii="Arial" w:hAnsi="Arial" w:cs="Arial"/>
          <w:i/>
          <w:lang w:val="en-GB"/>
        </w:rPr>
        <w:t>bibliografici</w:t>
      </w:r>
      <w:proofErr w:type="spellEnd"/>
    </w:p>
    <w:p w14:paraId="40CECC3C" w14:textId="77777777" w:rsidR="00322126" w:rsidRPr="009D50EF" w:rsidRDefault="00322126" w:rsidP="009D50EF">
      <w:pPr>
        <w:ind w:left="284"/>
        <w:rPr>
          <w:rFonts w:ascii="Arial" w:hAnsi="Arial" w:cs="Arial"/>
          <w:lang w:bidi="ar-SA"/>
        </w:rPr>
      </w:pPr>
    </w:p>
    <w:p w14:paraId="587DEC24" w14:textId="77777777" w:rsidR="00322126" w:rsidRPr="00322126" w:rsidRDefault="00322126" w:rsidP="00322126">
      <w:pPr>
        <w:ind w:left="284"/>
        <w:jc w:val="both"/>
        <w:rPr>
          <w:rFonts w:ascii="Arial" w:hAnsi="Arial" w:cs="Arial"/>
          <w:lang w:bidi="ar-SA"/>
        </w:rPr>
      </w:pPr>
      <w:proofErr w:type="spellStart"/>
      <w:r w:rsidRPr="00322126">
        <w:rPr>
          <w:rFonts w:ascii="Arial" w:eastAsiaTheme="minorHAnsi" w:hAnsi="Arial" w:cs="Arial"/>
        </w:rPr>
        <w:t>Denzin</w:t>
      </w:r>
      <w:proofErr w:type="spellEnd"/>
      <w:r w:rsidRPr="00322126">
        <w:rPr>
          <w:rFonts w:ascii="Arial" w:eastAsiaTheme="minorHAnsi" w:hAnsi="Arial" w:cs="Arial"/>
        </w:rPr>
        <w:t xml:space="preserve">, N. &amp; Lincoln, Y. (1994). </w:t>
      </w:r>
      <w:proofErr w:type="spellStart"/>
      <w:r w:rsidRPr="00322126">
        <w:rPr>
          <w:rFonts w:ascii="Arial" w:eastAsiaTheme="minorHAnsi" w:hAnsi="Arial" w:cs="Arial"/>
          <w:i/>
        </w:rPr>
        <w:t>Introduction</w:t>
      </w:r>
      <w:proofErr w:type="spellEnd"/>
      <w:r w:rsidRPr="00322126">
        <w:rPr>
          <w:rFonts w:ascii="Arial" w:eastAsiaTheme="minorHAnsi" w:hAnsi="Arial" w:cs="Arial"/>
          <w:i/>
        </w:rPr>
        <w:t xml:space="preserve">. </w:t>
      </w:r>
      <w:proofErr w:type="spellStart"/>
      <w:r w:rsidRPr="00322126">
        <w:rPr>
          <w:rFonts w:ascii="Arial" w:eastAsiaTheme="minorHAnsi" w:hAnsi="Arial" w:cs="Arial"/>
          <w:i/>
        </w:rPr>
        <w:t>Entering</w:t>
      </w:r>
      <w:proofErr w:type="spellEnd"/>
      <w:r w:rsidRPr="00322126">
        <w:rPr>
          <w:rFonts w:ascii="Arial" w:eastAsiaTheme="minorHAnsi" w:hAnsi="Arial" w:cs="Arial"/>
          <w:i/>
        </w:rPr>
        <w:t xml:space="preserve"> the Field of Qualitative </w:t>
      </w:r>
      <w:proofErr w:type="spellStart"/>
      <w:r w:rsidRPr="00322126">
        <w:rPr>
          <w:rFonts w:ascii="Arial" w:eastAsiaTheme="minorHAnsi" w:hAnsi="Arial" w:cs="Arial"/>
          <w:i/>
        </w:rPr>
        <w:t>Research</w:t>
      </w:r>
      <w:proofErr w:type="spellEnd"/>
      <w:r w:rsidRPr="00322126">
        <w:rPr>
          <w:rFonts w:ascii="Arial" w:eastAsiaTheme="minorHAnsi" w:hAnsi="Arial" w:cs="Arial"/>
        </w:rPr>
        <w:t xml:space="preserve">.  In N. K. </w:t>
      </w:r>
      <w:proofErr w:type="spellStart"/>
      <w:r w:rsidRPr="00322126">
        <w:rPr>
          <w:rFonts w:ascii="Arial" w:eastAsiaTheme="minorHAnsi" w:hAnsi="Arial" w:cs="Arial"/>
        </w:rPr>
        <w:t>Denzin</w:t>
      </w:r>
      <w:proofErr w:type="spellEnd"/>
      <w:r w:rsidRPr="00322126">
        <w:rPr>
          <w:rFonts w:ascii="Arial" w:eastAsiaTheme="minorHAnsi" w:hAnsi="Arial" w:cs="Arial"/>
        </w:rPr>
        <w:t xml:space="preserve"> &amp; Y. S. Lincoln (</w:t>
      </w:r>
      <w:proofErr w:type="spellStart"/>
      <w:r w:rsidRPr="00322126">
        <w:rPr>
          <w:rFonts w:ascii="Arial" w:eastAsiaTheme="minorHAnsi" w:hAnsi="Arial" w:cs="Arial"/>
        </w:rPr>
        <w:t>Eds</w:t>
      </w:r>
      <w:proofErr w:type="spellEnd"/>
      <w:r w:rsidRPr="00322126">
        <w:rPr>
          <w:rFonts w:ascii="Arial" w:eastAsiaTheme="minorHAnsi" w:hAnsi="Arial" w:cs="Arial"/>
        </w:rPr>
        <w:t xml:space="preserve">.), </w:t>
      </w:r>
      <w:proofErr w:type="spellStart"/>
      <w:r w:rsidRPr="00322126">
        <w:rPr>
          <w:rFonts w:ascii="Arial" w:eastAsiaTheme="minorHAnsi" w:hAnsi="Arial" w:cs="Arial"/>
        </w:rPr>
        <w:t>Handbook</w:t>
      </w:r>
      <w:proofErr w:type="spellEnd"/>
      <w:r w:rsidRPr="00322126">
        <w:rPr>
          <w:rFonts w:ascii="Arial" w:eastAsiaTheme="minorHAnsi" w:hAnsi="Arial" w:cs="Arial"/>
        </w:rPr>
        <w:t xml:space="preserve"> of qualitative </w:t>
      </w:r>
      <w:proofErr w:type="spellStart"/>
      <w:r w:rsidRPr="00322126">
        <w:rPr>
          <w:rFonts w:ascii="Arial" w:eastAsiaTheme="minorHAnsi" w:hAnsi="Arial" w:cs="Arial"/>
        </w:rPr>
        <w:t>research</w:t>
      </w:r>
      <w:proofErr w:type="spellEnd"/>
      <w:r w:rsidRPr="00322126">
        <w:rPr>
          <w:rFonts w:ascii="Arial" w:eastAsiaTheme="minorHAnsi" w:hAnsi="Arial" w:cs="Arial"/>
        </w:rPr>
        <w:t xml:space="preserve">. </w:t>
      </w:r>
      <w:proofErr w:type="spellStart"/>
      <w:r w:rsidRPr="00322126">
        <w:rPr>
          <w:rFonts w:ascii="Arial" w:eastAsiaTheme="minorHAnsi" w:hAnsi="Arial" w:cs="Arial"/>
        </w:rPr>
        <w:t>Thousand</w:t>
      </w:r>
      <w:proofErr w:type="spellEnd"/>
      <w:r w:rsidRPr="00322126">
        <w:rPr>
          <w:rFonts w:ascii="Arial" w:eastAsiaTheme="minorHAnsi" w:hAnsi="Arial" w:cs="Arial"/>
        </w:rPr>
        <w:t xml:space="preserve"> Oaks, CA: </w:t>
      </w:r>
      <w:proofErr w:type="spellStart"/>
      <w:r w:rsidRPr="00322126">
        <w:rPr>
          <w:rFonts w:ascii="Arial" w:eastAsiaTheme="minorHAnsi" w:hAnsi="Arial" w:cs="Arial"/>
        </w:rPr>
        <w:t>Sage</w:t>
      </w:r>
      <w:proofErr w:type="spellEnd"/>
      <w:r w:rsidRPr="00322126">
        <w:rPr>
          <w:rFonts w:ascii="Arial" w:eastAsiaTheme="minorHAnsi" w:hAnsi="Arial" w:cs="Arial"/>
        </w:rPr>
        <w:t>. (pp. 1-34)</w:t>
      </w:r>
    </w:p>
    <w:p w14:paraId="71D912D1" w14:textId="77777777" w:rsidR="00322126" w:rsidRPr="00322126" w:rsidRDefault="00322126" w:rsidP="00322126">
      <w:pPr>
        <w:ind w:left="284"/>
        <w:jc w:val="both"/>
        <w:rPr>
          <w:rFonts w:ascii="Arial" w:hAnsi="Arial" w:cs="Arial"/>
          <w:lang w:val="en-GB"/>
        </w:rPr>
      </w:pPr>
      <w:r w:rsidRPr="00322126">
        <w:rPr>
          <w:rFonts w:ascii="Arial" w:hAnsi="Arial" w:cs="Arial"/>
          <w:lang w:val="en-GB"/>
        </w:rPr>
        <w:t xml:space="preserve">Dewey J. (1916). </w:t>
      </w:r>
      <w:proofErr w:type="gramStart"/>
      <w:r w:rsidRPr="00322126">
        <w:rPr>
          <w:rFonts w:ascii="Arial" w:hAnsi="Arial" w:cs="Arial"/>
          <w:i/>
          <w:lang w:val="en-GB"/>
        </w:rPr>
        <w:t>Democracy and education</w:t>
      </w:r>
      <w:r w:rsidRPr="00322126">
        <w:rPr>
          <w:rFonts w:ascii="Arial" w:hAnsi="Arial" w:cs="Arial"/>
          <w:lang w:val="en-GB"/>
        </w:rPr>
        <w:t>.</w:t>
      </w:r>
      <w:proofErr w:type="gramEnd"/>
      <w:r w:rsidRPr="00322126">
        <w:rPr>
          <w:rFonts w:ascii="Arial" w:hAnsi="Arial" w:cs="Arial"/>
          <w:lang w:val="en-GB"/>
        </w:rPr>
        <w:t xml:space="preserve"> New York: The MacMillan Company;</w:t>
      </w:r>
    </w:p>
    <w:p w14:paraId="2FB3D1CA" w14:textId="77777777" w:rsidR="00322126" w:rsidRPr="00322126" w:rsidRDefault="00322126" w:rsidP="00322126">
      <w:pPr>
        <w:ind w:left="284"/>
        <w:jc w:val="both"/>
        <w:rPr>
          <w:rFonts w:ascii="Arial" w:hAnsi="Arial" w:cs="Arial"/>
          <w:lang w:bidi="ar-SA"/>
        </w:rPr>
      </w:pPr>
      <w:proofErr w:type="spellStart"/>
      <w:r w:rsidRPr="00322126">
        <w:rPr>
          <w:rFonts w:ascii="Arial" w:hAnsi="Arial" w:cs="Arial"/>
          <w:lang w:bidi="ar-SA"/>
        </w:rPr>
        <w:t>Dewey</w:t>
      </w:r>
      <w:proofErr w:type="spellEnd"/>
      <w:r w:rsidRPr="00322126">
        <w:rPr>
          <w:rFonts w:ascii="Arial" w:hAnsi="Arial" w:cs="Arial"/>
          <w:lang w:bidi="ar-SA"/>
        </w:rPr>
        <w:t xml:space="preserve">, J. (1938). </w:t>
      </w:r>
      <w:r w:rsidRPr="00322126">
        <w:rPr>
          <w:rFonts w:ascii="Arial" w:hAnsi="Arial" w:cs="Arial"/>
          <w:i/>
          <w:iCs/>
          <w:color w:val="222222"/>
          <w:shd w:val="clear" w:color="auto" w:fill="FFFFFF"/>
          <w:lang w:bidi="ar-SA"/>
        </w:rPr>
        <w:t xml:space="preserve">Experience &amp; </w:t>
      </w:r>
      <w:proofErr w:type="spellStart"/>
      <w:r w:rsidRPr="00322126">
        <w:rPr>
          <w:rFonts w:ascii="Arial" w:hAnsi="Arial" w:cs="Arial"/>
          <w:i/>
          <w:iCs/>
          <w:color w:val="222222"/>
          <w:shd w:val="clear" w:color="auto" w:fill="FFFFFF"/>
          <w:lang w:bidi="ar-SA"/>
        </w:rPr>
        <w:t>Education</w:t>
      </w:r>
      <w:proofErr w:type="spellEnd"/>
      <w:r w:rsidRPr="00322126">
        <w:rPr>
          <w:rFonts w:ascii="Arial" w:hAnsi="Arial" w:cs="Arial"/>
          <w:color w:val="222222"/>
          <w:shd w:val="clear" w:color="auto" w:fill="FFFFFF"/>
          <w:lang w:bidi="ar-SA"/>
        </w:rPr>
        <w:t xml:space="preserve">. New York, NY: Kappa Delta </w:t>
      </w:r>
      <w:proofErr w:type="spellStart"/>
      <w:r w:rsidRPr="00322126">
        <w:rPr>
          <w:rFonts w:ascii="Arial" w:hAnsi="Arial" w:cs="Arial"/>
          <w:color w:val="222222"/>
          <w:shd w:val="clear" w:color="auto" w:fill="FFFFFF"/>
          <w:lang w:bidi="ar-SA"/>
        </w:rPr>
        <w:t>Pi</w:t>
      </w:r>
      <w:proofErr w:type="spellEnd"/>
    </w:p>
    <w:p w14:paraId="20840196" w14:textId="77777777" w:rsidR="00322126" w:rsidRPr="00322126" w:rsidRDefault="00322126" w:rsidP="00322126">
      <w:pPr>
        <w:ind w:left="284"/>
        <w:jc w:val="both"/>
        <w:rPr>
          <w:rFonts w:ascii="Arial" w:hAnsi="Arial" w:cs="Arial"/>
          <w:lang w:bidi="ar-SA"/>
        </w:rPr>
      </w:pPr>
      <w:proofErr w:type="spellStart"/>
      <w:r w:rsidRPr="00322126">
        <w:rPr>
          <w:rFonts w:ascii="Arial" w:hAnsi="Arial" w:cs="Arial"/>
          <w:lang w:bidi="ar-SA"/>
        </w:rPr>
        <w:t>European</w:t>
      </w:r>
      <w:proofErr w:type="spellEnd"/>
      <w:r w:rsidRPr="00322126">
        <w:rPr>
          <w:rFonts w:ascii="Arial" w:hAnsi="Arial" w:cs="Arial"/>
          <w:lang w:bidi="ar-SA"/>
        </w:rPr>
        <w:t xml:space="preserve"> </w:t>
      </w:r>
      <w:proofErr w:type="spellStart"/>
      <w:r w:rsidRPr="00322126">
        <w:rPr>
          <w:rFonts w:ascii="Arial" w:hAnsi="Arial" w:cs="Arial"/>
          <w:lang w:bidi="ar-SA"/>
        </w:rPr>
        <w:t>Commission</w:t>
      </w:r>
      <w:proofErr w:type="spellEnd"/>
      <w:r w:rsidRPr="00322126">
        <w:rPr>
          <w:rFonts w:ascii="Arial" w:hAnsi="Arial" w:cs="Arial"/>
          <w:lang w:bidi="ar-SA"/>
        </w:rPr>
        <w:t xml:space="preserve"> (2017), </w:t>
      </w:r>
      <w:proofErr w:type="spellStart"/>
      <w:r w:rsidRPr="00322126">
        <w:rPr>
          <w:rFonts w:ascii="Arial" w:hAnsi="Arial" w:cs="Arial"/>
          <w:lang w:bidi="ar-SA"/>
        </w:rPr>
        <w:t>Commission</w:t>
      </w:r>
      <w:proofErr w:type="spellEnd"/>
      <w:r w:rsidRPr="00322126">
        <w:rPr>
          <w:rFonts w:ascii="Arial" w:hAnsi="Arial" w:cs="Arial"/>
          <w:lang w:bidi="ar-SA"/>
        </w:rPr>
        <w:t xml:space="preserve"> Work </w:t>
      </w:r>
      <w:proofErr w:type="spellStart"/>
      <w:r w:rsidRPr="00322126">
        <w:rPr>
          <w:rFonts w:ascii="Arial" w:hAnsi="Arial" w:cs="Arial"/>
          <w:lang w:bidi="ar-SA"/>
        </w:rPr>
        <w:t>Programme</w:t>
      </w:r>
      <w:proofErr w:type="spellEnd"/>
      <w:r w:rsidRPr="00322126">
        <w:rPr>
          <w:rFonts w:ascii="Arial" w:hAnsi="Arial" w:cs="Arial"/>
          <w:lang w:bidi="ar-SA"/>
        </w:rPr>
        <w:t xml:space="preserve"> 2018 An agenda for a more </w:t>
      </w:r>
      <w:proofErr w:type="spellStart"/>
      <w:r w:rsidRPr="00322126">
        <w:rPr>
          <w:rFonts w:ascii="Arial" w:hAnsi="Arial" w:cs="Arial"/>
          <w:lang w:bidi="ar-SA"/>
        </w:rPr>
        <w:t>united</w:t>
      </w:r>
      <w:proofErr w:type="spellEnd"/>
      <w:r w:rsidRPr="00322126">
        <w:rPr>
          <w:rFonts w:ascii="Arial" w:hAnsi="Arial" w:cs="Arial"/>
          <w:lang w:bidi="ar-SA"/>
        </w:rPr>
        <w:t xml:space="preserve">, </w:t>
      </w:r>
      <w:proofErr w:type="spellStart"/>
      <w:r w:rsidRPr="00322126">
        <w:rPr>
          <w:rFonts w:ascii="Arial" w:hAnsi="Arial" w:cs="Arial"/>
          <w:lang w:bidi="ar-SA"/>
        </w:rPr>
        <w:t>stronger</w:t>
      </w:r>
      <w:proofErr w:type="spellEnd"/>
      <w:r w:rsidRPr="00322126">
        <w:rPr>
          <w:rFonts w:ascii="Arial" w:hAnsi="Arial" w:cs="Arial"/>
          <w:lang w:bidi="ar-SA"/>
        </w:rPr>
        <w:t xml:space="preserve"> and more </w:t>
      </w:r>
      <w:proofErr w:type="spellStart"/>
      <w:r w:rsidRPr="00322126">
        <w:rPr>
          <w:rFonts w:ascii="Arial" w:hAnsi="Arial" w:cs="Arial"/>
          <w:lang w:bidi="ar-SA"/>
        </w:rPr>
        <w:t>democratic</w:t>
      </w:r>
      <w:proofErr w:type="spellEnd"/>
      <w:r w:rsidRPr="00322126">
        <w:rPr>
          <w:rFonts w:ascii="Arial" w:hAnsi="Arial" w:cs="Arial"/>
          <w:lang w:bidi="ar-SA"/>
        </w:rPr>
        <w:t xml:space="preserve"> Europe, COM(2017) 650 </w:t>
      </w:r>
      <w:proofErr w:type="spellStart"/>
      <w:r w:rsidRPr="00322126">
        <w:rPr>
          <w:rFonts w:ascii="Arial" w:hAnsi="Arial" w:cs="Arial"/>
          <w:lang w:bidi="ar-SA"/>
        </w:rPr>
        <w:t>final</w:t>
      </w:r>
      <w:proofErr w:type="spellEnd"/>
    </w:p>
    <w:p w14:paraId="033D8ABF" w14:textId="77777777" w:rsidR="00322126" w:rsidRPr="00322126" w:rsidRDefault="00322126" w:rsidP="00322126">
      <w:pPr>
        <w:jc w:val="both"/>
        <w:rPr>
          <w:rFonts w:ascii="Arial" w:hAnsi="Arial" w:cs="Arial"/>
          <w:lang w:bidi="ar-SA"/>
        </w:rPr>
      </w:pPr>
      <w:r>
        <w:rPr>
          <w:rFonts w:ascii="Arial" w:hAnsi="Arial" w:cs="Arial"/>
          <w:lang w:bidi="ar-SA"/>
        </w:rPr>
        <w:t xml:space="preserve">     </w:t>
      </w:r>
      <w:proofErr w:type="spellStart"/>
      <w:r w:rsidRPr="00322126">
        <w:rPr>
          <w:rFonts w:ascii="Arial" w:hAnsi="Arial" w:cs="Arial"/>
          <w:lang w:bidi="ar-SA"/>
        </w:rPr>
        <w:t>Freire</w:t>
      </w:r>
      <w:proofErr w:type="spellEnd"/>
      <w:r w:rsidRPr="00322126">
        <w:rPr>
          <w:rFonts w:ascii="Arial" w:hAnsi="Arial" w:cs="Arial"/>
          <w:lang w:bidi="ar-SA"/>
        </w:rPr>
        <w:t xml:space="preserve">, P. (1971). </w:t>
      </w:r>
      <w:r w:rsidRPr="00322126">
        <w:rPr>
          <w:rFonts w:ascii="Arial" w:hAnsi="Arial" w:cs="Arial"/>
          <w:i/>
          <w:iCs/>
          <w:shd w:val="clear" w:color="auto" w:fill="FFFFFF"/>
          <w:lang w:bidi="ar-SA"/>
        </w:rPr>
        <w:fldChar w:fldCharType="begin"/>
      </w:r>
      <w:r w:rsidRPr="00322126">
        <w:rPr>
          <w:rFonts w:ascii="Arial" w:hAnsi="Arial" w:cs="Arial"/>
          <w:i/>
          <w:iCs/>
          <w:shd w:val="clear" w:color="auto" w:fill="FFFFFF"/>
          <w:lang w:bidi="ar-SA"/>
        </w:rPr>
        <w:instrText xml:space="preserve"> HYPERLINK "https://it.wikipedia.org/wiki/La_pedagogia_degli_oppressi" \o "La pedagogia degli oppressi" </w:instrText>
      </w:r>
      <w:r w:rsidRPr="00322126">
        <w:rPr>
          <w:rFonts w:ascii="Arial" w:hAnsi="Arial" w:cs="Arial"/>
          <w:i/>
          <w:iCs/>
          <w:shd w:val="clear" w:color="auto" w:fill="FFFFFF"/>
          <w:lang w:bidi="ar-SA"/>
        </w:rPr>
      </w:r>
      <w:r w:rsidRPr="00322126">
        <w:rPr>
          <w:rFonts w:ascii="Arial" w:hAnsi="Arial" w:cs="Arial"/>
          <w:i/>
          <w:iCs/>
          <w:shd w:val="clear" w:color="auto" w:fill="FFFFFF"/>
          <w:lang w:bidi="ar-SA"/>
        </w:rPr>
        <w:fldChar w:fldCharType="separate"/>
      </w:r>
      <w:r w:rsidRPr="00322126">
        <w:rPr>
          <w:rFonts w:ascii="Arial" w:hAnsi="Arial" w:cs="Arial"/>
          <w:i/>
          <w:iCs/>
          <w:shd w:val="clear" w:color="auto" w:fill="FFFFFF"/>
          <w:lang w:bidi="ar-SA"/>
        </w:rPr>
        <w:t>La pedagogia degli oppressi</w:t>
      </w:r>
      <w:r w:rsidRPr="00322126">
        <w:rPr>
          <w:rFonts w:ascii="Arial" w:hAnsi="Arial" w:cs="Arial"/>
          <w:i/>
          <w:iCs/>
          <w:shd w:val="clear" w:color="auto" w:fill="FFFFFF"/>
          <w:lang w:bidi="ar-SA"/>
        </w:rPr>
        <w:fldChar w:fldCharType="end"/>
      </w:r>
      <w:r w:rsidRPr="00322126">
        <w:rPr>
          <w:rFonts w:ascii="Arial" w:hAnsi="Arial" w:cs="Arial"/>
          <w:shd w:val="clear" w:color="auto" w:fill="FFFFFF"/>
          <w:lang w:bidi="ar-SA"/>
        </w:rPr>
        <w:t>. Milano</w:t>
      </w:r>
      <w:r w:rsidRPr="00322126">
        <w:rPr>
          <w:rFonts w:ascii="Arial" w:hAnsi="Arial" w:cs="Arial"/>
          <w:color w:val="222222"/>
          <w:shd w:val="clear" w:color="auto" w:fill="FFFFFF"/>
          <w:lang w:bidi="ar-SA"/>
        </w:rPr>
        <w:t>: Mondadori.</w:t>
      </w:r>
    </w:p>
    <w:p w14:paraId="6B007E27" w14:textId="77777777" w:rsidR="00322126" w:rsidRPr="00322126" w:rsidRDefault="00322126" w:rsidP="00322126">
      <w:pPr>
        <w:ind w:left="284"/>
        <w:jc w:val="both"/>
        <w:rPr>
          <w:rFonts w:ascii="Arial" w:hAnsi="Arial" w:cs="Arial"/>
          <w:lang w:bidi="ar-SA"/>
        </w:rPr>
      </w:pPr>
      <w:proofErr w:type="spellStart"/>
      <w:r w:rsidRPr="00322126">
        <w:rPr>
          <w:rFonts w:ascii="Arial" w:hAnsi="Arial" w:cs="Arial"/>
          <w:lang w:bidi="ar-SA"/>
        </w:rPr>
        <w:t>Kolb</w:t>
      </w:r>
      <w:proofErr w:type="spellEnd"/>
      <w:r w:rsidRPr="00322126">
        <w:rPr>
          <w:rFonts w:ascii="Arial" w:hAnsi="Arial" w:cs="Arial"/>
          <w:lang w:bidi="ar-SA"/>
        </w:rPr>
        <w:t xml:space="preserve">, D. (1984). </w:t>
      </w:r>
      <w:proofErr w:type="spellStart"/>
      <w:r w:rsidRPr="00322126">
        <w:rPr>
          <w:rFonts w:ascii="Arial" w:hAnsi="Arial" w:cs="Arial"/>
          <w:i/>
          <w:iCs/>
          <w:color w:val="222222"/>
          <w:shd w:val="clear" w:color="auto" w:fill="FFFFFF"/>
          <w:lang w:bidi="ar-SA"/>
        </w:rPr>
        <w:t>Experiential</w:t>
      </w:r>
      <w:proofErr w:type="spellEnd"/>
      <w:r w:rsidRPr="00322126">
        <w:rPr>
          <w:rFonts w:ascii="Arial" w:hAnsi="Arial" w:cs="Arial"/>
          <w:i/>
          <w:iCs/>
          <w:color w:val="222222"/>
          <w:shd w:val="clear" w:color="auto" w:fill="FFFFFF"/>
          <w:lang w:bidi="ar-SA"/>
        </w:rPr>
        <w:t xml:space="preserve"> Learning: </w:t>
      </w:r>
      <w:proofErr w:type="spellStart"/>
      <w:r w:rsidRPr="00322126">
        <w:rPr>
          <w:rFonts w:ascii="Arial" w:hAnsi="Arial" w:cs="Arial"/>
          <w:i/>
          <w:iCs/>
          <w:color w:val="222222"/>
          <w:shd w:val="clear" w:color="auto" w:fill="FFFFFF"/>
          <w:lang w:bidi="ar-SA"/>
        </w:rPr>
        <w:t>experience</w:t>
      </w:r>
      <w:proofErr w:type="spellEnd"/>
      <w:r w:rsidRPr="00322126">
        <w:rPr>
          <w:rFonts w:ascii="Arial" w:hAnsi="Arial" w:cs="Arial"/>
          <w:i/>
          <w:iCs/>
          <w:color w:val="222222"/>
          <w:shd w:val="clear" w:color="auto" w:fill="FFFFFF"/>
          <w:lang w:bidi="ar-SA"/>
        </w:rPr>
        <w:t xml:space="preserve"> </w:t>
      </w:r>
      <w:proofErr w:type="spellStart"/>
      <w:r w:rsidRPr="00322126">
        <w:rPr>
          <w:rFonts w:ascii="Arial" w:hAnsi="Arial" w:cs="Arial"/>
          <w:i/>
          <w:iCs/>
          <w:color w:val="222222"/>
          <w:shd w:val="clear" w:color="auto" w:fill="FFFFFF"/>
          <w:lang w:bidi="ar-SA"/>
        </w:rPr>
        <w:t>as</w:t>
      </w:r>
      <w:proofErr w:type="spellEnd"/>
      <w:r w:rsidRPr="00322126">
        <w:rPr>
          <w:rFonts w:ascii="Arial" w:hAnsi="Arial" w:cs="Arial"/>
          <w:i/>
          <w:iCs/>
          <w:color w:val="222222"/>
          <w:shd w:val="clear" w:color="auto" w:fill="FFFFFF"/>
          <w:lang w:bidi="ar-SA"/>
        </w:rPr>
        <w:t xml:space="preserve"> the source of Learning and Development</w:t>
      </w:r>
      <w:r w:rsidRPr="00322126">
        <w:rPr>
          <w:rFonts w:ascii="Arial" w:hAnsi="Arial" w:cs="Arial"/>
          <w:color w:val="222222"/>
          <w:shd w:val="clear" w:color="auto" w:fill="FFFFFF"/>
          <w:lang w:bidi="ar-SA"/>
        </w:rPr>
        <w:t xml:space="preserve">. </w:t>
      </w:r>
      <w:proofErr w:type="spellStart"/>
      <w:r w:rsidRPr="00322126">
        <w:rPr>
          <w:rFonts w:ascii="Arial" w:hAnsi="Arial" w:cs="Arial"/>
          <w:color w:val="222222"/>
          <w:shd w:val="clear" w:color="auto" w:fill="FFFFFF"/>
          <w:lang w:bidi="ar-SA"/>
        </w:rPr>
        <w:t>Englewood</w:t>
      </w:r>
      <w:proofErr w:type="spellEnd"/>
      <w:r w:rsidRPr="00322126">
        <w:rPr>
          <w:rFonts w:ascii="Arial" w:hAnsi="Arial" w:cs="Arial"/>
          <w:color w:val="222222"/>
          <w:shd w:val="clear" w:color="auto" w:fill="FFFFFF"/>
          <w:lang w:bidi="ar-SA"/>
        </w:rPr>
        <w:t xml:space="preserve"> </w:t>
      </w:r>
      <w:proofErr w:type="spellStart"/>
      <w:r w:rsidRPr="00322126">
        <w:rPr>
          <w:rFonts w:ascii="Arial" w:hAnsi="Arial" w:cs="Arial"/>
          <w:color w:val="222222"/>
          <w:shd w:val="clear" w:color="auto" w:fill="FFFFFF"/>
          <w:lang w:bidi="ar-SA"/>
        </w:rPr>
        <w:t>Cliffs</w:t>
      </w:r>
      <w:proofErr w:type="spellEnd"/>
      <w:r w:rsidRPr="00322126">
        <w:rPr>
          <w:rFonts w:ascii="Arial" w:hAnsi="Arial" w:cs="Arial"/>
          <w:color w:val="222222"/>
          <w:shd w:val="clear" w:color="auto" w:fill="FFFFFF"/>
          <w:lang w:bidi="ar-SA"/>
        </w:rPr>
        <w:t xml:space="preserve">: </w:t>
      </w:r>
      <w:proofErr w:type="spellStart"/>
      <w:r w:rsidRPr="00322126">
        <w:rPr>
          <w:rFonts w:ascii="Arial" w:hAnsi="Arial" w:cs="Arial"/>
          <w:color w:val="222222"/>
          <w:shd w:val="clear" w:color="auto" w:fill="FFFFFF"/>
          <w:lang w:bidi="ar-SA"/>
        </w:rPr>
        <w:t>Prentice</w:t>
      </w:r>
      <w:proofErr w:type="spellEnd"/>
      <w:r w:rsidRPr="00322126">
        <w:rPr>
          <w:rFonts w:ascii="Arial" w:hAnsi="Arial" w:cs="Arial"/>
          <w:color w:val="222222"/>
          <w:shd w:val="clear" w:color="auto" w:fill="FFFFFF"/>
          <w:lang w:bidi="ar-SA"/>
        </w:rPr>
        <w:t xml:space="preserve"> Hall</w:t>
      </w:r>
    </w:p>
    <w:p w14:paraId="0CF483ED" w14:textId="77777777" w:rsidR="00322126" w:rsidRPr="00322126" w:rsidRDefault="00322126" w:rsidP="00322126">
      <w:pPr>
        <w:ind w:left="284"/>
        <w:jc w:val="both"/>
        <w:rPr>
          <w:rFonts w:ascii="Arial" w:hAnsi="Arial" w:cs="Arial"/>
          <w:lang w:bidi="ar-SA"/>
        </w:rPr>
      </w:pPr>
      <w:r w:rsidRPr="00322126">
        <w:rPr>
          <w:rFonts w:ascii="Arial" w:hAnsi="Arial" w:cs="Arial"/>
          <w:lang w:bidi="ar-SA"/>
        </w:rPr>
        <w:t xml:space="preserve">Kuhn, T.S. (1962). </w:t>
      </w:r>
      <w:r w:rsidRPr="00322126">
        <w:rPr>
          <w:rFonts w:ascii="Arial" w:hAnsi="Arial" w:cs="Arial"/>
          <w:i/>
          <w:iCs/>
          <w:shd w:val="clear" w:color="auto" w:fill="FFFFFF"/>
          <w:lang w:bidi="ar-SA"/>
        </w:rPr>
        <w:fldChar w:fldCharType="begin"/>
      </w:r>
      <w:r w:rsidRPr="00322126">
        <w:rPr>
          <w:rFonts w:ascii="Arial" w:hAnsi="Arial" w:cs="Arial"/>
          <w:i/>
          <w:iCs/>
          <w:shd w:val="clear" w:color="auto" w:fill="FFFFFF"/>
          <w:lang w:bidi="ar-SA"/>
        </w:rPr>
        <w:instrText xml:space="preserve"> HYPERLINK "https://en.wikipedia.org/wiki/The_Structure_of_Scientific_Revolutions" \o "The Structure of Scientific Revolutions" </w:instrText>
      </w:r>
      <w:r w:rsidRPr="00322126">
        <w:rPr>
          <w:rFonts w:ascii="Arial" w:hAnsi="Arial" w:cs="Arial"/>
          <w:i/>
          <w:iCs/>
          <w:shd w:val="clear" w:color="auto" w:fill="FFFFFF"/>
          <w:lang w:bidi="ar-SA"/>
        </w:rPr>
      </w:r>
      <w:r w:rsidRPr="00322126">
        <w:rPr>
          <w:rFonts w:ascii="Arial" w:hAnsi="Arial" w:cs="Arial"/>
          <w:i/>
          <w:iCs/>
          <w:shd w:val="clear" w:color="auto" w:fill="FFFFFF"/>
          <w:lang w:bidi="ar-SA"/>
        </w:rPr>
        <w:fldChar w:fldCharType="separate"/>
      </w:r>
      <w:r w:rsidRPr="00322126">
        <w:rPr>
          <w:rFonts w:ascii="Arial" w:hAnsi="Arial" w:cs="Arial"/>
          <w:i/>
          <w:iCs/>
          <w:shd w:val="clear" w:color="auto" w:fill="FFFFFF"/>
          <w:lang w:bidi="ar-SA"/>
        </w:rPr>
        <w:t xml:space="preserve">The </w:t>
      </w:r>
      <w:proofErr w:type="spellStart"/>
      <w:r w:rsidRPr="00322126">
        <w:rPr>
          <w:rFonts w:ascii="Arial" w:hAnsi="Arial" w:cs="Arial"/>
          <w:i/>
          <w:iCs/>
          <w:shd w:val="clear" w:color="auto" w:fill="FFFFFF"/>
          <w:lang w:bidi="ar-SA"/>
        </w:rPr>
        <w:t>Structure</w:t>
      </w:r>
      <w:proofErr w:type="spellEnd"/>
      <w:r w:rsidRPr="00322126">
        <w:rPr>
          <w:rFonts w:ascii="Arial" w:hAnsi="Arial" w:cs="Arial"/>
          <w:i/>
          <w:iCs/>
          <w:shd w:val="clear" w:color="auto" w:fill="FFFFFF"/>
          <w:lang w:bidi="ar-SA"/>
        </w:rPr>
        <w:t xml:space="preserve"> of </w:t>
      </w:r>
      <w:proofErr w:type="spellStart"/>
      <w:r w:rsidRPr="00322126">
        <w:rPr>
          <w:rFonts w:ascii="Arial" w:hAnsi="Arial" w:cs="Arial"/>
          <w:i/>
          <w:iCs/>
          <w:shd w:val="clear" w:color="auto" w:fill="FFFFFF"/>
          <w:lang w:bidi="ar-SA"/>
        </w:rPr>
        <w:t>Scientific</w:t>
      </w:r>
      <w:proofErr w:type="spellEnd"/>
      <w:r w:rsidRPr="00322126">
        <w:rPr>
          <w:rFonts w:ascii="Arial" w:hAnsi="Arial" w:cs="Arial"/>
          <w:i/>
          <w:iCs/>
          <w:shd w:val="clear" w:color="auto" w:fill="FFFFFF"/>
          <w:lang w:bidi="ar-SA"/>
        </w:rPr>
        <w:t xml:space="preserve"> </w:t>
      </w:r>
      <w:proofErr w:type="spellStart"/>
      <w:r w:rsidRPr="00322126">
        <w:rPr>
          <w:rFonts w:ascii="Arial" w:hAnsi="Arial" w:cs="Arial"/>
          <w:i/>
          <w:iCs/>
          <w:shd w:val="clear" w:color="auto" w:fill="FFFFFF"/>
          <w:lang w:bidi="ar-SA"/>
        </w:rPr>
        <w:t>Revolutions</w:t>
      </w:r>
      <w:proofErr w:type="spellEnd"/>
      <w:r w:rsidRPr="00322126">
        <w:rPr>
          <w:rFonts w:ascii="Arial" w:hAnsi="Arial" w:cs="Arial"/>
          <w:i/>
          <w:iCs/>
          <w:shd w:val="clear" w:color="auto" w:fill="FFFFFF"/>
          <w:lang w:bidi="ar-SA"/>
        </w:rPr>
        <w:fldChar w:fldCharType="end"/>
      </w:r>
      <w:r w:rsidRPr="00322126">
        <w:rPr>
          <w:rFonts w:ascii="Arial" w:hAnsi="Arial" w:cs="Arial"/>
          <w:shd w:val="clear" w:color="auto" w:fill="FFFFFF"/>
          <w:lang w:bidi="ar-SA"/>
        </w:rPr>
        <w:t>.</w:t>
      </w:r>
      <w:r w:rsidRPr="00322126">
        <w:rPr>
          <w:rFonts w:ascii="Arial" w:hAnsi="Arial" w:cs="Arial"/>
          <w:color w:val="222222"/>
          <w:shd w:val="clear" w:color="auto" w:fill="FFFFFF"/>
          <w:lang w:bidi="ar-SA"/>
        </w:rPr>
        <w:t xml:space="preserve"> Chicago: </w:t>
      </w:r>
      <w:proofErr w:type="spellStart"/>
      <w:r w:rsidRPr="00322126">
        <w:rPr>
          <w:rFonts w:ascii="Arial" w:hAnsi="Arial" w:cs="Arial"/>
          <w:color w:val="222222"/>
          <w:shd w:val="clear" w:color="auto" w:fill="FFFFFF"/>
          <w:lang w:bidi="ar-SA"/>
        </w:rPr>
        <w:t>University</w:t>
      </w:r>
      <w:proofErr w:type="spellEnd"/>
      <w:r w:rsidRPr="00322126">
        <w:rPr>
          <w:rFonts w:ascii="Arial" w:hAnsi="Arial" w:cs="Arial"/>
          <w:color w:val="222222"/>
          <w:shd w:val="clear" w:color="auto" w:fill="FFFFFF"/>
          <w:lang w:bidi="ar-SA"/>
        </w:rPr>
        <w:t xml:space="preserve"> of Chicago Press.</w:t>
      </w:r>
    </w:p>
    <w:p w14:paraId="1B75D8EB" w14:textId="77777777" w:rsidR="00322126" w:rsidRPr="00322126" w:rsidRDefault="00322126" w:rsidP="00322126">
      <w:pPr>
        <w:ind w:left="284"/>
        <w:jc w:val="both"/>
        <w:rPr>
          <w:rFonts w:ascii="Arial" w:hAnsi="Arial" w:cs="Arial"/>
          <w:lang w:bidi="ar-SA"/>
        </w:rPr>
      </w:pPr>
      <w:proofErr w:type="spellStart"/>
      <w:r w:rsidRPr="00322126">
        <w:rPr>
          <w:rFonts w:ascii="Arial" w:hAnsi="Arial" w:cs="Arial"/>
          <w:lang w:bidi="ar-SA"/>
        </w:rPr>
        <w:t>Mezirow</w:t>
      </w:r>
      <w:proofErr w:type="spellEnd"/>
      <w:r w:rsidRPr="00322126">
        <w:rPr>
          <w:rFonts w:ascii="Arial" w:hAnsi="Arial" w:cs="Arial"/>
          <w:lang w:bidi="ar-SA"/>
        </w:rPr>
        <w:t xml:space="preserve">, J. (1991). </w:t>
      </w:r>
      <w:proofErr w:type="spellStart"/>
      <w:r w:rsidRPr="00322126">
        <w:rPr>
          <w:rFonts w:ascii="Arial" w:hAnsi="Arial" w:cs="Arial"/>
          <w:i/>
          <w:iCs/>
          <w:color w:val="222222"/>
          <w:shd w:val="clear" w:color="auto" w:fill="FFFFFF"/>
          <w:lang w:bidi="ar-SA"/>
        </w:rPr>
        <w:t>Transformative</w:t>
      </w:r>
      <w:proofErr w:type="spellEnd"/>
      <w:r w:rsidRPr="00322126">
        <w:rPr>
          <w:rFonts w:ascii="Arial" w:hAnsi="Arial" w:cs="Arial"/>
          <w:i/>
          <w:iCs/>
          <w:color w:val="222222"/>
          <w:shd w:val="clear" w:color="auto" w:fill="FFFFFF"/>
          <w:lang w:bidi="ar-SA"/>
        </w:rPr>
        <w:t xml:space="preserve"> </w:t>
      </w:r>
      <w:proofErr w:type="spellStart"/>
      <w:r w:rsidRPr="00322126">
        <w:rPr>
          <w:rFonts w:ascii="Arial" w:hAnsi="Arial" w:cs="Arial"/>
          <w:i/>
          <w:iCs/>
          <w:color w:val="222222"/>
          <w:shd w:val="clear" w:color="auto" w:fill="FFFFFF"/>
          <w:lang w:bidi="ar-SA"/>
        </w:rPr>
        <w:t>dimensions</w:t>
      </w:r>
      <w:proofErr w:type="spellEnd"/>
      <w:r w:rsidRPr="00322126">
        <w:rPr>
          <w:rFonts w:ascii="Arial" w:hAnsi="Arial" w:cs="Arial"/>
          <w:i/>
          <w:iCs/>
          <w:color w:val="222222"/>
          <w:shd w:val="clear" w:color="auto" w:fill="FFFFFF"/>
          <w:lang w:bidi="ar-SA"/>
        </w:rPr>
        <w:t xml:space="preserve"> of </w:t>
      </w:r>
      <w:proofErr w:type="spellStart"/>
      <w:r w:rsidRPr="00322126">
        <w:rPr>
          <w:rFonts w:ascii="Arial" w:hAnsi="Arial" w:cs="Arial"/>
          <w:i/>
          <w:iCs/>
          <w:color w:val="222222"/>
          <w:shd w:val="clear" w:color="auto" w:fill="FFFFFF"/>
          <w:lang w:bidi="ar-SA"/>
        </w:rPr>
        <w:t>adult</w:t>
      </w:r>
      <w:proofErr w:type="spellEnd"/>
      <w:r w:rsidRPr="00322126">
        <w:rPr>
          <w:rFonts w:ascii="Arial" w:hAnsi="Arial" w:cs="Arial"/>
          <w:i/>
          <w:iCs/>
          <w:color w:val="222222"/>
          <w:shd w:val="clear" w:color="auto" w:fill="FFFFFF"/>
          <w:lang w:bidi="ar-SA"/>
        </w:rPr>
        <w:t xml:space="preserve"> </w:t>
      </w:r>
      <w:proofErr w:type="spellStart"/>
      <w:r w:rsidRPr="00322126">
        <w:rPr>
          <w:rFonts w:ascii="Arial" w:hAnsi="Arial" w:cs="Arial"/>
          <w:i/>
          <w:iCs/>
          <w:color w:val="222222"/>
          <w:shd w:val="clear" w:color="auto" w:fill="FFFFFF"/>
          <w:lang w:bidi="ar-SA"/>
        </w:rPr>
        <w:t>learning</w:t>
      </w:r>
      <w:proofErr w:type="spellEnd"/>
      <w:r w:rsidRPr="00322126">
        <w:rPr>
          <w:rFonts w:ascii="Arial" w:hAnsi="Arial" w:cs="Arial"/>
          <w:color w:val="222222"/>
          <w:shd w:val="clear" w:color="auto" w:fill="FFFFFF"/>
          <w:lang w:bidi="ar-SA"/>
        </w:rPr>
        <w:t xml:space="preserve">. San Francisco: </w:t>
      </w:r>
      <w:proofErr w:type="spellStart"/>
      <w:r w:rsidRPr="00322126">
        <w:rPr>
          <w:rFonts w:ascii="Arial" w:hAnsi="Arial" w:cs="Arial"/>
          <w:color w:val="222222"/>
          <w:shd w:val="clear" w:color="auto" w:fill="FFFFFF"/>
          <w:lang w:bidi="ar-SA"/>
        </w:rPr>
        <w:t>Jossey</w:t>
      </w:r>
      <w:proofErr w:type="spellEnd"/>
      <w:r w:rsidRPr="00322126">
        <w:rPr>
          <w:rFonts w:ascii="Arial" w:hAnsi="Arial" w:cs="Arial"/>
          <w:color w:val="222222"/>
          <w:shd w:val="clear" w:color="auto" w:fill="FFFFFF"/>
          <w:lang w:bidi="ar-SA"/>
        </w:rPr>
        <w:t xml:space="preserve"> </w:t>
      </w:r>
      <w:proofErr w:type="spellStart"/>
      <w:r w:rsidRPr="00322126">
        <w:rPr>
          <w:rFonts w:ascii="Arial" w:hAnsi="Arial" w:cs="Arial"/>
          <w:color w:val="222222"/>
          <w:shd w:val="clear" w:color="auto" w:fill="FFFFFF"/>
          <w:lang w:bidi="ar-SA"/>
        </w:rPr>
        <w:t>Bass</w:t>
      </w:r>
      <w:proofErr w:type="spellEnd"/>
    </w:p>
    <w:p w14:paraId="130F5D3B" w14:textId="77777777" w:rsidR="00322126" w:rsidRPr="00322126" w:rsidRDefault="00322126" w:rsidP="00322126">
      <w:pPr>
        <w:ind w:left="284"/>
        <w:jc w:val="both"/>
        <w:rPr>
          <w:rFonts w:ascii="Arial" w:hAnsi="Arial" w:cs="Arial"/>
          <w:lang w:bidi="ar-SA"/>
        </w:rPr>
      </w:pPr>
      <w:r w:rsidRPr="00322126">
        <w:rPr>
          <w:rFonts w:ascii="Arial" w:hAnsi="Arial" w:cs="Arial"/>
          <w:color w:val="000000" w:themeColor="text1"/>
          <w:lang w:val="en-US"/>
        </w:rPr>
        <w:t xml:space="preserve">ONU, (2015), </w:t>
      </w:r>
      <w:r w:rsidRPr="00322126">
        <w:rPr>
          <w:rFonts w:ascii="Arial" w:hAnsi="Arial" w:cs="Arial"/>
          <w:lang w:bidi="ar-SA"/>
        </w:rPr>
        <w:t xml:space="preserve">Trasformare </w:t>
      </w:r>
      <w:proofErr w:type="gramStart"/>
      <w:r w:rsidRPr="00322126">
        <w:rPr>
          <w:rFonts w:ascii="Arial" w:hAnsi="Arial" w:cs="Arial"/>
          <w:lang w:bidi="ar-SA"/>
        </w:rPr>
        <w:t>il</w:t>
      </w:r>
      <w:proofErr w:type="gramEnd"/>
      <w:r w:rsidRPr="00322126">
        <w:rPr>
          <w:rFonts w:ascii="Arial" w:hAnsi="Arial" w:cs="Arial"/>
          <w:lang w:bidi="ar-SA"/>
        </w:rPr>
        <w:t xml:space="preserve"> nostro mondo: l’Agenda 2030 per lo Sviluppo Sostenibile, </w:t>
      </w:r>
      <w:hyperlink r:id="rId9" w:history="1">
        <w:r w:rsidRPr="00322126">
          <w:rPr>
            <w:rFonts w:ascii="Arial" w:hAnsi="Arial" w:cs="Arial"/>
            <w:lang w:bidi="ar-SA"/>
          </w:rPr>
          <w:t>https://www.unric.org/it/images/Agenda_2030_ITA.pdf</w:t>
        </w:r>
      </w:hyperlink>
      <w:r w:rsidRPr="00322126">
        <w:rPr>
          <w:rFonts w:ascii="Arial" w:hAnsi="Arial" w:cs="Arial"/>
          <w:lang w:bidi="ar-SA"/>
        </w:rPr>
        <w:t xml:space="preserve"> (28/07/2019)</w:t>
      </w:r>
    </w:p>
    <w:p w14:paraId="4F785A34" w14:textId="77777777" w:rsidR="00322126" w:rsidRPr="00322126" w:rsidRDefault="00322126" w:rsidP="00322126">
      <w:pPr>
        <w:ind w:left="284"/>
        <w:jc w:val="both"/>
        <w:rPr>
          <w:rFonts w:ascii="Arial" w:hAnsi="Arial" w:cs="Arial"/>
          <w:lang w:val="en-GB"/>
        </w:rPr>
      </w:pPr>
      <w:r w:rsidRPr="00322126">
        <w:rPr>
          <w:rFonts w:ascii="Arial" w:eastAsiaTheme="minorHAnsi" w:hAnsi="Arial" w:cs="Arial"/>
        </w:rPr>
        <w:t xml:space="preserve">Strauss A. &amp; </w:t>
      </w:r>
      <w:proofErr w:type="spellStart"/>
      <w:r w:rsidRPr="00322126">
        <w:rPr>
          <w:rFonts w:ascii="Arial" w:eastAsiaTheme="minorHAnsi" w:hAnsi="Arial" w:cs="Arial"/>
        </w:rPr>
        <w:t>Corbin</w:t>
      </w:r>
      <w:proofErr w:type="spellEnd"/>
      <w:r w:rsidRPr="00322126">
        <w:rPr>
          <w:rFonts w:ascii="Arial" w:eastAsiaTheme="minorHAnsi" w:hAnsi="Arial" w:cs="Arial"/>
        </w:rPr>
        <w:t xml:space="preserve"> J. (1994). </w:t>
      </w:r>
      <w:proofErr w:type="spellStart"/>
      <w:r w:rsidRPr="00322126">
        <w:rPr>
          <w:rFonts w:ascii="Arial" w:eastAsiaTheme="minorHAnsi" w:hAnsi="Arial" w:cs="Arial"/>
        </w:rPr>
        <w:t>Grounded</w:t>
      </w:r>
      <w:proofErr w:type="spellEnd"/>
      <w:r w:rsidRPr="00322126">
        <w:rPr>
          <w:rFonts w:ascii="Arial" w:eastAsiaTheme="minorHAnsi" w:hAnsi="Arial" w:cs="Arial"/>
        </w:rPr>
        <w:t xml:space="preserve"> </w:t>
      </w:r>
      <w:proofErr w:type="spellStart"/>
      <w:r w:rsidRPr="00322126">
        <w:rPr>
          <w:rFonts w:ascii="Arial" w:eastAsiaTheme="minorHAnsi" w:hAnsi="Arial" w:cs="Arial"/>
        </w:rPr>
        <w:t>Theory</w:t>
      </w:r>
      <w:proofErr w:type="spellEnd"/>
      <w:r w:rsidRPr="00322126">
        <w:rPr>
          <w:rFonts w:ascii="Arial" w:eastAsiaTheme="minorHAnsi" w:hAnsi="Arial" w:cs="Arial"/>
        </w:rPr>
        <w:t xml:space="preserve"> </w:t>
      </w:r>
      <w:proofErr w:type="spellStart"/>
      <w:r w:rsidRPr="00322126">
        <w:rPr>
          <w:rFonts w:ascii="Arial" w:eastAsiaTheme="minorHAnsi" w:hAnsi="Arial" w:cs="Arial"/>
        </w:rPr>
        <w:t>Methodology</w:t>
      </w:r>
      <w:proofErr w:type="spellEnd"/>
      <w:r w:rsidRPr="00322126">
        <w:rPr>
          <w:rFonts w:ascii="Arial" w:eastAsiaTheme="minorHAnsi" w:hAnsi="Arial" w:cs="Arial"/>
        </w:rPr>
        <w:t xml:space="preserve">: An </w:t>
      </w:r>
      <w:proofErr w:type="spellStart"/>
      <w:r w:rsidRPr="00322126">
        <w:rPr>
          <w:rFonts w:ascii="Arial" w:eastAsiaTheme="minorHAnsi" w:hAnsi="Arial" w:cs="Arial"/>
        </w:rPr>
        <w:t>Overview</w:t>
      </w:r>
      <w:proofErr w:type="spellEnd"/>
      <w:r w:rsidRPr="00322126">
        <w:rPr>
          <w:rFonts w:ascii="Arial" w:eastAsiaTheme="minorHAnsi" w:hAnsi="Arial" w:cs="Arial"/>
        </w:rPr>
        <w:t xml:space="preserve">. In N. </w:t>
      </w:r>
      <w:proofErr w:type="spellStart"/>
      <w:r w:rsidRPr="00322126">
        <w:rPr>
          <w:rFonts w:ascii="Arial" w:eastAsiaTheme="minorHAnsi" w:hAnsi="Arial" w:cs="Arial"/>
        </w:rPr>
        <w:t>Denzin</w:t>
      </w:r>
      <w:proofErr w:type="spellEnd"/>
      <w:r w:rsidRPr="00322126">
        <w:rPr>
          <w:rFonts w:ascii="Arial" w:eastAsiaTheme="minorHAnsi" w:hAnsi="Arial" w:cs="Arial"/>
        </w:rPr>
        <w:t xml:space="preserve"> &amp; Y. (</w:t>
      </w:r>
      <w:proofErr w:type="spellStart"/>
      <w:r w:rsidRPr="00322126">
        <w:rPr>
          <w:rFonts w:ascii="Arial" w:eastAsiaTheme="minorHAnsi" w:hAnsi="Arial" w:cs="Arial"/>
        </w:rPr>
        <w:t>Eds</w:t>
      </w:r>
      <w:proofErr w:type="spellEnd"/>
      <w:r w:rsidRPr="00322126">
        <w:rPr>
          <w:rFonts w:ascii="Arial" w:eastAsiaTheme="minorHAnsi" w:hAnsi="Arial" w:cs="Arial"/>
        </w:rPr>
        <w:t xml:space="preserve">.), Lincoln </w:t>
      </w:r>
      <w:proofErr w:type="spellStart"/>
      <w:r w:rsidRPr="00322126">
        <w:rPr>
          <w:rFonts w:ascii="Arial" w:eastAsiaTheme="minorHAnsi" w:hAnsi="Arial" w:cs="Arial"/>
        </w:rPr>
        <w:t>Handbook</w:t>
      </w:r>
      <w:proofErr w:type="spellEnd"/>
      <w:r w:rsidRPr="00322126">
        <w:rPr>
          <w:rFonts w:ascii="Arial" w:eastAsiaTheme="minorHAnsi" w:hAnsi="Arial" w:cs="Arial"/>
        </w:rPr>
        <w:t xml:space="preserve"> of Qualitative </w:t>
      </w:r>
      <w:proofErr w:type="spellStart"/>
      <w:r w:rsidRPr="00322126">
        <w:rPr>
          <w:rFonts w:ascii="Arial" w:eastAsiaTheme="minorHAnsi" w:hAnsi="Arial" w:cs="Arial"/>
        </w:rPr>
        <w:t>Research</w:t>
      </w:r>
      <w:proofErr w:type="spellEnd"/>
      <w:r w:rsidRPr="00322126">
        <w:rPr>
          <w:rFonts w:ascii="Arial" w:eastAsiaTheme="minorHAnsi" w:hAnsi="Arial" w:cs="Arial"/>
        </w:rPr>
        <w:t xml:space="preserve">. </w:t>
      </w:r>
      <w:proofErr w:type="spellStart"/>
      <w:r w:rsidRPr="00322126">
        <w:rPr>
          <w:rFonts w:ascii="Arial" w:eastAsiaTheme="minorHAnsi" w:hAnsi="Arial" w:cs="Arial"/>
        </w:rPr>
        <w:t>Thousand</w:t>
      </w:r>
      <w:proofErr w:type="spellEnd"/>
      <w:r w:rsidRPr="00322126">
        <w:rPr>
          <w:rFonts w:ascii="Arial" w:eastAsiaTheme="minorHAnsi" w:hAnsi="Arial" w:cs="Arial"/>
        </w:rPr>
        <w:t xml:space="preserve"> Oaks, CA: </w:t>
      </w:r>
      <w:proofErr w:type="spellStart"/>
      <w:r w:rsidRPr="00322126">
        <w:rPr>
          <w:rFonts w:ascii="Arial" w:eastAsiaTheme="minorHAnsi" w:hAnsi="Arial" w:cs="Arial"/>
        </w:rPr>
        <w:t>Sage</w:t>
      </w:r>
      <w:proofErr w:type="spellEnd"/>
      <w:r w:rsidRPr="00322126">
        <w:rPr>
          <w:rFonts w:ascii="Arial" w:eastAsiaTheme="minorHAnsi" w:hAnsi="Arial" w:cs="Arial"/>
        </w:rPr>
        <w:t>. (pp. 273–284).</w:t>
      </w:r>
    </w:p>
    <w:p w14:paraId="0FBFD862" w14:textId="4DDCD622" w:rsidR="009D50EF" w:rsidRPr="009D50EF" w:rsidRDefault="009D50EF" w:rsidP="009D50EF">
      <w:pPr>
        <w:rPr>
          <w:rFonts w:ascii="Arial" w:hAnsi="Arial" w:cs="Arial"/>
          <w:lang w:bidi="ar-SA"/>
        </w:rPr>
      </w:pPr>
    </w:p>
    <w:p w14:paraId="18C9876D" w14:textId="590570D1" w:rsidR="002A3F16" w:rsidRDefault="002A3F16" w:rsidP="00B75AE4">
      <w:pPr>
        <w:pStyle w:val="Heading1"/>
        <w:ind w:firstLine="0"/>
      </w:pPr>
      <w:bookmarkStart w:id="2" w:name="_GoBack"/>
      <w:bookmarkEnd w:id="2"/>
    </w:p>
    <w:sectPr w:rsidR="002A3F16">
      <w:headerReference w:type="default" r:id="rId10"/>
      <w:footerReference w:type="even" r:id="rId11"/>
      <w:footerReference w:type="default" r:id="rId12"/>
      <w:pgSz w:w="11910" w:h="16840"/>
      <w:pgMar w:top="1420" w:right="1680" w:bottom="1060" w:left="1680" w:header="708" w:footer="87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C056D" w14:textId="77777777" w:rsidR="000374F4" w:rsidRDefault="000374F4">
      <w:r>
        <w:separator/>
      </w:r>
    </w:p>
  </w:endnote>
  <w:endnote w:type="continuationSeparator" w:id="0">
    <w:p w14:paraId="6322EB3A" w14:textId="77777777" w:rsidR="000374F4" w:rsidRDefault="0003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437FF" w14:textId="77777777" w:rsidR="000374F4" w:rsidRDefault="000374F4" w:rsidP="00436D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B61DDC" w14:textId="77777777" w:rsidR="000374F4" w:rsidRDefault="000374F4">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4F885" w14:textId="77777777" w:rsidR="000374F4" w:rsidRDefault="000374F4" w:rsidP="00436D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22126">
      <w:rPr>
        <w:rStyle w:val="Numeropagina"/>
        <w:noProof/>
      </w:rPr>
      <w:t>8</w:t>
    </w:r>
    <w:r>
      <w:rPr>
        <w:rStyle w:val="Numeropagina"/>
      </w:rPr>
      <w:fldChar w:fldCharType="end"/>
    </w:r>
  </w:p>
  <w:p w14:paraId="409C80F3" w14:textId="33EB9EBA" w:rsidR="000374F4" w:rsidRDefault="000374F4">
    <w:pPr>
      <w:pStyle w:val="Corpodeltesto"/>
      <w:spacing w:line="14" w:lineRule="auto"/>
      <w:jc w:val="left"/>
      <w:rPr>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D3A79B" w14:textId="77777777" w:rsidR="000374F4" w:rsidRDefault="000374F4">
      <w:r>
        <w:separator/>
      </w:r>
    </w:p>
  </w:footnote>
  <w:footnote w:type="continuationSeparator" w:id="0">
    <w:p w14:paraId="6B485355" w14:textId="77777777" w:rsidR="000374F4" w:rsidRDefault="000374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54562" w14:textId="5989014D" w:rsidR="000374F4" w:rsidRDefault="000374F4">
    <w:pPr>
      <w:pStyle w:val="Corpodeltesto"/>
      <w:spacing w:line="14" w:lineRule="auto"/>
      <w:jc w:val="left"/>
      <w:rPr>
        <w:sz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F58B5"/>
    <w:multiLevelType w:val="hybridMultilevel"/>
    <w:tmpl w:val="E140D432"/>
    <w:lvl w:ilvl="0" w:tplc="030C456E">
      <w:numFmt w:val="bullet"/>
      <w:lvlText w:val=""/>
      <w:lvlJc w:val="left"/>
      <w:pPr>
        <w:ind w:left="1018" w:hanging="356"/>
      </w:pPr>
      <w:rPr>
        <w:rFonts w:ascii="Symbol" w:eastAsia="Symbol" w:hAnsi="Symbol" w:cs="Symbol" w:hint="default"/>
        <w:w w:val="100"/>
        <w:sz w:val="22"/>
        <w:szCs w:val="22"/>
        <w:lang w:val="it-IT" w:eastAsia="it-IT" w:bidi="it-IT"/>
      </w:rPr>
    </w:lvl>
    <w:lvl w:ilvl="1" w:tplc="F4A877F2">
      <w:numFmt w:val="bullet"/>
      <w:lvlText w:val="•"/>
      <w:lvlJc w:val="left"/>
      <w:pPr>
        <w:ind w:left="1772" w:hanging="356"/>
      </w:pPr>
      <w:rPr>
        <w:rFonts w:hint="default"/>
        <w:lang w:val="it-IT" w:eastAsia="it-IT" w:bidi="it-IT"/>
      </w:rPr>
    </w:lvl>
    <w:lvl w:ilvl="2" w:tplc="DB805848">
      <w:numFmt w:val="bullet"/>
      <w:lvlText w:val="•"/>
      <w:lvlJc w:val="left"/>
      <w:pPr>
        <w:ind w:left="2525" w:hanging="356"/>
      </w:pPr>
      <w:rPr>
        <w:rFonts w:hint="default"/>
        <w:lang w:val="it-IT" w:eastAsia="it-IT" w:bidi="it-IT"/>
      </w:rPr>
    </w:lvl>
    <w:lvl w:ilvl="3" w:tplc="12BAEBAC">
      <w:numFmt w:val="bullet"/>
      <w:lvlText w:val="•"/>
      <w:lvlJc w:val="left"/>
      <w:pPr>
        <w:ind w:left="3277" w:hanging="356"/>
      </w:pPr>
      <w:rPr>
        <w:rFonts w:hint="default"/>
        <w:lang w:val="it-IT" w:eastAsia="it-IT" w:bidi="it-IT"/>
      </w:rPr>
    </w:lvl>
    <w:lvl w:ilvl="4" w:tplc="BA04DEAE">
      <w:numFmt w:val="bullet"/>
      <w:lvlText w:val="•"/>
      <w:lvlJc w:val="left"/>
      <w:pPr>
        <w:ind w:left="4030" w:hanging="356"/>
      </w:pPr>
      <w:rPr>
        <w:rFonts w:hint="default"/>
        <w:lang w:val="it-IT" w:eastAsia="it-IT" w:bidi="it-IT"/>
      </w:rPr>
    </w:lvl>
    <w:lvl w:ilvl="5" w:tplc="5E02E8A0">
      <w:numFmt w:val="bullet"/>
      <w:lvlText w:val="•"/>
      <w:lvlJc w:val="left"/>
      <w:pPr>
        <w:ind w:left="4783" w:hanging="356"/>
      </w:pPr>
      <w:rPr>
        <w:rFonts w:hint="default"/>
        <w:lang w:val="it-IT" w:eastAsia="it-IT" w:bidi="it-IT"/>
      </w:rPr>
    </w:lvl>
    <w:lvl w:ilvl="6" w:tplc="E58A95CE">
      <w:numFmt w:val="bullet"/>
      <w:lvlText w:val="•"/>
      <w:lvlJc w:val="left"/>
      <w:pPr>
        <w:ind w:left="5535" w:hanging="356"/>
      </w:pPr>
      <w:rPr>
        <w:rFonts w:hint="default"/>
        <w:lang w:val="it-IT" w:eastAsia="it-IT" w:bidi="it-IT"/>
      </w:rPr>
    </w:lvl>
    <w:lvl w:ilvl="7" w:tplc="93802F98">
      <w:numFmt w:val="bullet"/>
      <w:lvlText w:val="•"/>
      <w:lvlJc w:val="left"/>
      <w:pPr>
        <w:ind w:left="6288" w:hanging="356"/>
      </w:pPr>
      <w:rPr>
        <w:rFonts w:hint="default"/>
        <w:lang w:val="it-IT" w:eastAsia="it-IT" w:bidi="it-IT"/>
      </w:rPr>
    </w:lvl>
    <w:lvl w:ilvl="8" w:tplc="510810EE">
      <w:numFmt w:val="bullet"/>
      <w:lvlText w:val="•"/>
      <w:lvlJc w:val="left"/>
      <w:pPr>
        <w:ind w:left="7041" w:hanging="356"/>
      </w:pPr>
      <w:rPr>
        <w:rFonts w:hint="default"/>
        <w:lang w:val="it-IT" w:eastAsia="it-IT" w:bidi="it-IT"/>
      </w:rPr>
    </w:lvl>
  </w:abstractNum>
  <w:abstractNum w:abstractNumId="1">
    <w:nsid w:val="25B37D49"/>
    <w:multiLevelType w:val="hybridMultilevel"/>
    <w:tmpl w:val="53E4BE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45F6C9C"/>
    <w:multiLevelType w:val="hybridMultilevel"/>
    <w:tmpl w:val="E7F42904"/>
    <w:lvl w:ilvl="0" w:tplc="CDA25808">
      <w:start w:val="1"/>
      <w:numFmt w:val="decimal"/>
      <w:lvlText w:val="%1."/>
      <w:lvlJc w:val="left"/>
      <w:pPr>
        <w:ind w:left="554" w:hanging="250"/>
        <w:jc w:val="left"/>
      </w:pPr>
      <w:rPr>
        <w:rFonts w:ascii="Arial" w:eastAsia="Arial" w:hAnsi="Arial" w:cs="Arial" w:hint="default"/>
        <w:b/>
        <w:bCs/>
        <w:spacing w:val="-1"/>
        <w:w w:val="100"/>
        <w:sz w:val="22"/>
        <w:szCs w:val="22"/>
        <w:lang w:val="it-IT" w:eastAsia="it-IT" w:bidi="it-IT"/>
      </w:rPr>
    </w:lvl>
    <w:lvl w:ilvl="1" w:tplc="846A49AE">
      <w:numFmt w:val="bullet"/>
      <w:lvlText w:val="•"/>
      <w:lvlJc w:val="left"/>
      <w:pPr>
        <w:ind w:left="1358" w:hanging="250"/>
      </w:pPr>
      <w:rPr>
        <w:rFonts w:hint="default"/>
        <w:lang w:val="it-IT" w:eastAsia="it-IT" w:bidi="it-IT"/>
      </w:rPr>
    </w:lvl>
    <w:lvl w:ilvl="2" w:tplc="305E1684">
      <w:numFmt w:val="bullet"/>
      <w:lvlText w:val="•"/>
      <w:lvlJc w:val="left"/>
      <w:pPr>
        <w:ind w:left="2157" w:hanging="250"/>
      </w:pPr>
      <w:rPr>
        <w:rFonts w:hint="default"/>
        <w:lang w:val="it-IT" w:eastAsia="it-IT" w:bidi="it-IT"/>
      </w:rPr>
    </w:lvl>
    <w:lvl w:ilvl="3" w:tplc="2B3C21A8">
      <w:numFmt w:val="bullet"/>
      <w:lvlText w:val="•"/>
      <w:lvlJc w:val="left"/>
      <w:pPr>
        <w:ind w:left="2955" w:hanging="250"/>
      </w:pPr>
      <w:rPr>
        <w:rFonts w:hint="default"/>
        <w:lang w:val="it-IT" w:eastAsia="it-IT" w:bidi="it-IT"/>
      </w:rPr>
    </w:lvl>
    <w:lvl w:ilvl="4" w:tplc="77903B44">
      <w:numFmt w:val="bullet"/>
      <w:lvlText w:val="•"/>
      <w:lvlJc w:val="left"/>
      <w:pPr>
        <w:ind w:left="3754" w:hanging="250"/>
      </w:pPr>
      <w:rPr>
        <w:rFonts w:hint="default"/>
        <w:lang w:val="it-IT" w:eastAsia="it-IT" w:bidi="it-IT"/>
      </w:rPr>
    </w:lvl>
    <w:lvl w:ilvl="5" w:tplc="07047506">
      <w:numFmt w:val="bullet"/>
      <w:lvlText w:val="•"/>
      <w:lvlJc w:val="left"/>
      <w:pPr>
        <w:ind w:left="4553" w:hanging="250"/>
      </w:pPr>
      <w:rPr>
        <w:rFonts w:hint="default"/>
        <w:lang w:val="it-IT" w:eastAsia="it-IT" w:bidi="it-IT"/>
      </w:rPr>
    </w:lvl>
    <w:lvl w:ilvl="6" w:tplc="FB1633EE">
      <w:numFmt w:val="bullet"/>
      <w:lvlText w:val="•"/>
      <w:lvlJc w:val="left"/>
      <w:pPr>
        <w:ind w:left="5351" w:hanging="250"/>
      </w:pPr>
      <w:rPr>
        <w:rFonts w:hint="default"/>
        <w:lang w:val="it-IT" w:eastAsia="it-IT" w:bidi="it-IT"/>
      </w:rPr>
    </w:lvl>
    <w:lvl w:ilvl="7" w:tplc="98F4428A">
      <w:numFmt w:val="bullet"/>
      <w:lvlText w:val="•"/>
      <w:lvlJc w:val="left"/>
      <w:pPr>
        <w:ind w:left="6150" w:hanging="250"/>
      </w:pPr>
      <w:rPr>
        <w:rFonts w:hint="default"/>
        <w:lang w:val="it-IT" w:eastAsia="it-IT" w:bidi="it-IT"/>
      </w:rPr>
    </w:lvl>
    <w:lvl w:ilvl="8" w:tplc="1F14CC1E">
      <w:numFmt w:val="bullet"/>
      <w:lvlText w:val="•"/>
      <w:lvlJc w:val="left"/>
      <w:pPr>
        <w:ind w:left="6949" w:hanging="250"/>
      </w:pPr>
      <w:rPr>
        <w:rFonts w:hint="default"/>
        <w:lang w:val="it-IT" w:eastAsia="it-IT" w:bidi="it-IT"/>
      </w:rPr>
    </w:lvl>
  </w:abstractNum>
  <w:abstractNum w:abstractNumId="3">
    <w:nsid w:val="65E84B02"/>
    <w:multiLevelType w:val="hybridMultilevel"/>
    <w:tmpl w:val="7C740E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A4B0A14"/>
    <w:multiLevelType w:val="hybridMultilevel"/>
    <w:tmpl w:val="A14C7C3A"/>
    <w:lvl w:ilvl="0" w:tplc="4B487C72">
      <w:numFmt w:val="bullet"/>
      <w:lvlText w:val=""/>
      <w:lvlJc w:val="left"/>
      <w:pPr>
        <w:ind w:left="1018" w:hanging="356"/>
      </w:pPr>
      <w:rPr>
        <w:rFonts w:ascii="Symbol" w:eastAsia="Symbol" w:hAnsi="Symbol" w:cs="Symbol" w:hint="default"/>
        <w:w w:val="100"/>
        <w:sz w:val="22"/>
        <w:szCs w:val="22"/>
        <w:lang w:val="it-IT" w:eastAsia="it-IT" w:bidi="it-IT"/>
      </w:rPr>
    </w:lvl>
    <w:lvl w:ilvl="1" w:tplc="97AABE98">
      <w:numFmt w:val="bullet"/>
      <w:lvlText w:val="•"/>
      <w:lvlJc w:val="left"/>
      <w:pPr>
        <w:ind w:left="1772" w:hanging="356"/>
      </w:pPr>
      <w:rPr>
        <w:rFonts w:hint="default"/>
        <w:lang w:val="it-IT" w:eastAsia="it-IT" w:bidi="it-IT"/>
      </w:rPr>
    </w:lvl>
    <w:lvl w:ilvl="2" w:tplc="70C0EDD6">
      <w:numFmt w:val="bullet"/>
      <w:lvlText w:val="•"/>
      <w:lvlJc w:val="left"/>
      <w:pPr>
        <w:ind w:left="2525" w:hanging="356"/>
      </w:pPr>
      <w:rPr>
        <w:rFonts w:hint="default"/>
        <w:lang w:val="it-IT" w:eastAsia="it-IT" w:bidi="it-IT"/>
      </w:rPr>
    </w:lvl>
    <w:lvl w:ilvl="3" w:tplc="AC909EDE">
      <w:numFmt w:val="bullet"/>
      <w:lvlText w:val="•"/>
      <w:lvlJc w:val="left"/>
      <w:pPr>
        <w:ind w:left="3277" w:hanging="356"/>
      </w:pPr>
      <w:rPr>
        <w:rFonts w:hint="default"/>
        <w:lang w:val="it-IT" w:eastAsia="it-IT" w:bidi="it-IT"/>
      </w:rPr>
    </w:lvl>
    <w:lvl w:ilvl="4" w:tplc="25F22B3E">
      <w:numFmt w:val="bullet"/>
      <w:lvlText w:val="•"/>
      <w:lvlJc w:val="left"/>
      <w:pPr>
        <w:ind w:left="4030" w:hanging="356"/>
      </w:pPr>
      <w:rPr>
        <w:rFonts w:hint="default"/>
        <w:lang w:val="it-IT" w:eastAsia="it-IT" w:bidi="it-IT"/>
      </w:rPr>
    </w:lvl>
    <w:lvl w:ilvl="5" w:tplc="78087184">
      <w:numFmt w:val="bullet"/>
      <w:lvlText w:val="•"/>
      <w:lvlJc w:val="left"/>
      <w:pPr>
        <w:ind w:left="4783" w:hanging="356"/>
      </w:pPr>
      <w:rPr>
        <w:rFonts w:hint="default"/>
        <w:lang w:val="it-IT" w:eastAsia="it-IT" w:bidi="it-IT"/>
      </w:rPr>
    </w:lvl>
    <w:lvl w:ilvl="6" w:tplc="389E641A">
      <w:numFmt w:val="bullet"/>
      <w:lvlText w:val="•"/>
      <w:lvlJc w:val="left"/>
      <w:pPr>
        <w:ind w:left="5535" w:hanging="356"/>
      </w:pPr>
      <w:rPr>
        <w:rFonts w:hint="default"/>
        <w:lang w:val="it-IT" w:eastAsia="it-IT" w:bidi="it-IT"/>
      </w:rPr>
    </w:lvl>
    <w:lvl w:ilvl="7" w:tplc="D4CAD2EC">
      <w:numFmt w:val="bullet"/>
      <w:lvlText w:val="•"/>
      <w:lvlJc w:val="left"/>
      <w:pPr>
        <w:ind w:left="6288" w:hanging="356"/>
      </w:pPr>
      <w:rPr>
        <w:rFonts w:hint="default"/>
        <w:lang w:val="it-IT" w:eastAsia="it-IT" w:bidi="it-IT"/>
      </w:rPr>
    </w:lvl>
    <w:lvl w:ilvl="8" w:tplc="25C2FBEC">
      <w:numFmt w:val="bullet"/>
      <w:lvlText w:val="•"/>
      <w:lvlJc w:val="left"/>
      <w:pPr>
        <w:ind w:left="7041" w:hanging="356"/>
      </w:pPr>
      <w:rPr>
        <w:rFonts w:hint="default"/>
        <w:lang w:val="it-IT" w:eastAsia="it-IT" w:bidi="it-IT"/>
      </w:rPr>
    </w:lvl>
  </w:abstractNum>
  <w:abstractNum w:abstractNumId="5">
    <w:nsid w:val="6FFD1023"/>
    <w:multiLevelType w:val="hybridMultilevel"/>
    <w:tmpl w:val="7B68DED2"/>
    <w:lvl w:ilvl="0" w:tplc="98404120">
      <w:numFmt w:val="bullet"/>
      <w:lvlText w:val="–"/>
      <w:lvlJc w:val="left"/>
      <w:pPr>
        <w:ind w:left="305" w:hanging="164"/>
      </w:pPr>
      <w:rPr>
        <w:rFonts w:ascii="Times New Roman" w:eastAsia="Times New Roman" w:hAnsi="Times New Roman" w:cs="Times New Roman" w:hint="default"/>
        <w:w w:val="100"/>
        <w:sz w:val="22"/>
        <w:szCs w:val="22"/>
        <w:lang w:val="it-IT" w:eastAsia="it-IT" w:bidi="it-IT"/>
      </w:rPr>
    </w:lvl>
    <w:lvl w:ilvl="1" w:tplc="ED36DA54">
      <w:numFmt w:val="bullet"/>
      <w:lvlText w:val=""/>
      <w:lvlJc w:val="left"/>
      <w:pPr>
        <w:ind w:left="1018" w:hanging="356"/>
      </w:pPr>
      <w:rPr>
        <w:rFonts w:ascii="Symbol" w:eastAsia="Symbol" w:hAnsi="Symbol" w:cs="Symbol" w:hint="default"/>
        <w:w w:val="100"/>
        <w:sz w:val="22"/>
        <w:szCs w:val="22"/>
        <w:lang w:val="it-IT" w:eastAsia="it-IT" w:bidi="it-IT"/>
      </w:rPr>
    </w:lvl>
    <w:lvl w:ilvl="2" w:tplc="749E3BAA">
      <w:numFmt w:val="bullet"/>
      <w:lvlText w:val="•"/>
      <w:lvlJc w:val="left"/>
      <w:pPr>
        <w:ind w:left="1856" w:hanging="356"/>
      </w:pPr>
      <w:rPr>
        <w:rFonts w:hint="default"/>
        <w:lang w:val="it-IT" w:eastAsia="it-IT" w:bidi="it-IT"/>
      </w:rPr>
    </w:lvl>
    <w:lvl w:ilvl="3" w:tplc="45B4A1C8">
      <w:numFmt w:val="bullet"/>
      <w:lvlText w:val="•"/>
      <w:lvlJc w:val="left"/>
      <w:pPr>
        <w:ind w:left="2692" w:hanging="356"/>
      </w:pPr>
      <w:rPr>
        <w:rFonts w:hint="default"/>
        <w:lang w:val="it-IT" w:eastAsia="it-IT" w:bidi="it-IT"/>
      </w:rPr>
    </w:lvl>
    <w:lvl w:ilvl="4" w:tplc="173465AA">
      <w:numFmt w:val="bullet"/>
      <w:lvlText w:val="•"/>
      <w:lvlJc w:val="left"/>
      <w:pPr>
        <w:ind w:left="3528" w:hanging="356"/>
      </w:pPr>
      <w:rPr>
        <w:rFonts w:hint="default"/>
        <w:lang w:val="it-IT" w:eastAsia="it-IT" w:bidi="it-IT"/>
      </w:rPr>
    </w:lvl>
    <w:lvl w:ilvl="5" w:tplc="B9964BFC">
      <w:numFmt w:val="bullet"/>
      <w:lvlText w:val="•"/>
      <w:lvlJc w:val="left"/>
      <w:pPr>
        <w:ind w:left="4365" w:hanging="356"/>
      </w:pPr>
      <w:rPr>
        <w:rFonts w:hint="default"/>
        <w:lang w:val="it-IT" w:eastAsia="it-IT" w:bidi="it-IT"/>
      </w:rPr>
    </w:lvl>
    <w:lvl w:ilvl="6" w:tplc="501A4D58">
      <w:numFmt w:val="bullet"/>
      <w:lvlText w:val="•"/>
      <w:lvlJc w:val="left"/>
      <w:pPr>
        <w:ind w:left="5201" w:hanging="356"/>
      </w:pPr>
      <w:rPr>
        <w:rFonts w:hint="default"/>
        <w:lang w:val="it-IT" w:eastAsia="it-IT" w:bidi="it-IT"/>
      </w:rPr>
    </w:lvl>
    <w:lvl w:ilvl="7" w:tplc="C1FEE838">
      <w:numFmt w:val="bullet"/>
      <w:lvlText w:val="•"/>
      <w:lvlJc w:val="left"/>
      <w:pPr>
        <w:ind w:left="6037" w:hanging="356"/>
      </w:pPr>
      <w:rPr>
        <w:rFonts w:hint="default"/>
        <w:lang w:val="it-IT" w:eastAsia="it-IT" w:bidi="it-IT"/>
      </w:rPr>
    </w:lvl>
    <w:lvl w:ilvl="8" w:tplc="649C199A">
      <w:numFmt w:val="bullet"/>
      <w:lvlText w:val="•"/>
      <w:lvlJc w:val="left"/>
      <w:pPr>
        <w:ind w:left="6873" w:hanging="356"/>
      </w:pPr>
      <w:rPr>
        <w:rFonts w:hint="default"/>
        <w:lang w:val="it-IT" w:eastAsia="it-IT" w:bidi="it-IT"/>
      </w:rPr>
    </w:lvl>
  </w:abstractNum>
  <w:abstractNum w:abstractNumId="6">
    <w:nsid w:val="716C17D1"/>
    <w:multiLevelType w:val="hybridMultilevel"/>
    <w:tmpl w:val="D3D4016E"/>
    <w:lvl w:ilvl="0" w:tplc="E990DAC4">
      <w:start w:val="1"/>
      <w:numFmt w:val="decimal"/>
      <w:lvlText w:val="%1)"/>
      <w:lvlJc w:val="left"/>
      <w:pPr>
        <w:ind w:left="720" w:hanging="360"/>
      </w:pPr>
      <w:rPr>
        <w:rFonts w:ascii="Courier" w:hAnsi="Courier" w:hint="default"/>
        <w:color w:val="333333"/>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C260D87"/>
    <w:multiLevelType w:val="hybridMultilevel"/>
    <w:tmpl w:val="69901394"/>
    <w:lvl w:ilvl="0" w:tplc="69486BF0">
      <w:numFmt w:val="bullet"/>
      <w:lvlText w:val=""/>
      <w:lvlJc w:val="left"/>
      <w:pPr>
        <w:ind w:left="1018" w:hanging="356"/>
      </w:pPr>
      <w:rPr>
        <w:rFonts w:ascii="Symbol" w:eastAsia="Symbol" w:hAnsi="Symbol" w:cs="Symbol" w:hint="default"/>
        <w:w w:val="100"/>
        <w:sz w:val="22"/>
        <w:szCs w:val="22"/>
        <w:lang w:val="it-IT" w:eastAsia="it-IT" w:bidi="it-IT"/>
      </w:rPr>
    </w:lvl>
    <w:lvl w:ilvl="1" w:tplc="309427A0">
      <w:numFmt w:val="bullet"/>
      <w:lvlText w:val="•"/>
      <w:lvlJc w:val="left"/>
      <w:pPr>
        <w:ind w:left="1772" w:hanging="356"/>
      </w:pPr>
      <w:rPr>
        <w:rFonts w:hint="default"/>
        <w:lang w:val="it-IT" w:eastAsia="it-IT" w:bidi="it-IT"/>
      </w:rPr>
    </w:lvl>
    <w:lvl w:ilvl="2" w:tplc="A66E7EAA">
      <w:numFmt w:val="bullet"/>
      <w:lvlText w:val="•"/>
      <w:lvlJc w:val="left"/>
      <w:pPr>
        <w:ind w:left="2525" w:hanging="356"/>
      </w:pPr>
      <w:rPr>
        <w:rFonts w:hint="default"/>
        <w:lang w:val="it-IT" w:eastAsia="it-IT" w:bidi="it-IT"/>
      </w:rPr>
    </w:lvl>
    <w:lvl w:ilvl="3" w:tplc="A2A874D4">
      <w:numFmt w:val="bullet"/>
      <w:lvlText w:val="•"/>
      <w:lvlJc w:val="left"/>
      <w:pPr>
        <w:ind w:left="3277" w:hanging="356"/>
      </w:pPr>
      <w:rPr>
        <w:rFonts w:hint="default"/>
        <w:lang w:val="it-IT" w:eastAsia="it-IT" w:bidi="it-IT"/>
      </w:rPr>
    </w:lvl>
    <w:lvl w:ilvl="4" w:tplc="45B0E088">
      <w:numFmt w:val="bullet"/>
      <w:lvlText w:val="•"/>
      <w:lvlJc w:val="left"/>
      <w:pPr>
        <w:ind w:left="4030" w:hanging="356"/>
      </w:pPr>
      <w:rPr>
        <w:rFonts w:hint="default"/>
        <w:lang w:val="it-IT" w:eastAsia="it-IT" w:bidi="it-IT"/>
      </w:rPr>
    </w:lvl>
    <w:lvl w:ilvl="5" w:tplc="83F02298">
      <w:numFmt w:val="bullet"/>
      <w:lvlText w:val="•"/>
      <w:lvlJc w:val="left"/>
      <w:pPr>
        <w:ind w:left="4783" w:hanging="356"/>
      </w:pPr>
      <w:rPr>
        <w:rFonts w:hint="default"/>
        <w:lang w:val="it-IT" w:eastAsia="it-IT" w:bidi="it-IT"/>
      </w:rPr>
    </w:lvl>
    <w:lvl w:ilvl="6" w:tplc="68A616AE">
      <w:numFmt w:val="bullet"/>
      <w:lvlText w:val="•"/>
      <w:lvlJc w:val="left"/>
      <w:pPr>
        <w:ind w:left="5535" w:hanging="356"/>
      </w:pPr>
      <w:rPr>
        <w:rFonts w:hint="default"/>
        <w:lang w:val="it-IT" w:eastAsia="it-IT" w:bidi="it-IT"/>
      </w:rPr>
    </w:lvl>
    <w:lvl w:ilvl="7" w:tplc="7E1C6A90">
      <w:numFmt w:val="bullet"/>
      <w:lvlText w:val="•"/>
      <w:lvlJc w:val="left"/>
      <w:pPr>
        <w:ind w:left="6288" w:hanging="356"/>
      </w:pPr>
      <w:rPr>
        <w:rFonts w:hint="default"/>
        <w:lang w:val="it-IT" w:eastAsia="it-IT" w:bidi="it-IT"/>
      </w:rPr>
    </w:lvl>
    <w:lvl w:ilvl="8" w:tplc="72CEB7F6">
      <w:numFmt w:val="bullet"/>
      <w:lvlText w:val="•"/>
      <w:lvlJc w:val="left"/>
      <w:pPr>
        <w:ind w:left="7041" w:hanging="356"/>
      </w:pPr>
      <w:rPr>
        <w:rFonts w:hint="default"/>
        <w:lang w:val="it-IT" w:eastAsia="it-IT" w:bidi="it-IT"/>
      </w:rPr>
    </w:lvl>
  </w:abstractNum>
  <w:num w:numId="1">
    <w:abstractNumId w:val="7"/>
  </w:num>
  <w:num w:numId="2">
    <w:abstractNumId w:val="4"/>
  </w:num>
  <w:num w:numId="3">
    <w:abstractNumId w:val="0"/>
  </w:num>
  <w:num w:numId="4">
    <w:abstractNumId w:val="5"/>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2CB"/>
    <w:rsid w:val="000374F4"/>
    <w:rsid w:val="000F67DA"/>
    <w:rsid w:val="0013498C"/>
    <w:rsid w:val="001E4EAF"/>
    <w:rsid w:val="002362CD"/>
    <w:rsid w:val="002510FE"/>
    <w:rsid w:val="00267A89"/>
    <w:rsid w:val="002A085B"/>
    <w:rsid w:val="002A3F16"/>
    <w:rsid w:val="002A65C7"/>
    <w:rsid w:val="002F429B"/>
    <w:rsid w:val="003063DF"/>
    <w:rsid w:val="00322126"/>
    <w:rsid w:val="003502CB"/>
    <w:rsid w:val="003C4C8C"/>
    <w:rsid w:val="003E1DEC"/>
    <w:rsid w:val="00436D61"/>
    <w:rsid w:val="004559C9"/>
    <w:rsid w:val="00463B5D"/>
    <w:rsid w:val="00475173"/>
    <w:rsid w:val="00482253"/>
    <w:rsid w:val="004C3726"/>
    <w:rsid w:val="004C3A1F"/>
    <w:rsid w:val="004C7C72"/>
    <w:rsid w:val="00516258"/>
    <w:rsid w:val="00534EC9"/>
    <w:rsid w:val="005D4C2D"/>
    <w:rsid w:val="005F5E1C"/>
    <w:rsid w:val="00623388"/>
    <w:rsid w:val="00671F61"/>
    <w:rsid w:val="00672C6F"/>
    <w:rsid w:val="0069293D"/>
    <w:rsid w:val="006C4846"/>
    <w:rsid w:val="006E684C"/>
    <w:rsid w:val="00713768"/>
    <w:rsid w:val="007363D5"/>
    <w:rsid w:val="00742B98"/>
    <w:rsid w:val="00757C9D"/>
    <w:rsid w:val="00793B82"/>
    <w:rsid w:val="00793F23"/>
    <w:rsid w:val="007C22A8"/>
    <w:rsid w:val="0087595C"/>
    <w:rsid w:val="008D0943"/>
    <w:rsid w:val="00934275"/>
    <w:rsid w:val="009776EA"/>
    <w:rsid w:val="009D50EF"/>
    <w:rsid w:val="00A94895"/>
    <w:rsid w:val="00AB7E4E"/>
    <w:rsid w:val="00AE10FC"/>
    <w:rsid w:val="00B6462A"/>
    <w:rsid w:val="00B75AE4"/>
    <w:rsid w:val="00B80159"/>
    <w:rsid w:val="00B80B3E"/>
    <w:rsid w:val="00BA7708"/>
    <w:rsid w:val="00BD1BB8"/>
    <w:rsid w:val="00C35B7A"/>
    <w:rsid w:val="00C53711"/>
    <w:rsid w:val="00C62F2F"/>
    <w:rsid w:val="00C65A39"/>
    <w:rsid w:val="00C705C8"/>
    <w:rsid w:val="00C823A7"/>
    <w:rsid w:val="00CA6FBA"/>
    <w:rsid w:val="00CC4C92"/>
    <w:rsid w:val="00CD37F2"/>
    <w:rsid w:val="00D0472C"/>
    <w:rsid w:val="00D218EE"/>
    <w:rsid w:val="00D82C9A"/>
    <w:rsid w:val="00DF74BA"/>
    <w:rsid w:val="00E307B5"/>
    <w:rsid w:val="00E3210F"/>
    <w:rsid w:val="00E34BC0"/>
    <w:rsid w:val="00E71C54"/>
    <w:rsid w:val="00E80943"/>
    <w:rsid w:val="00E87E9B"/>
    <w:rsid w:val="00E96A88"/>
    <w:rsid w:val="00EE0786"/>
    <w:rsid w:val="00EF7EBC"/>
    <w:rsid w:val="00F32DAB"/>
    <w:rsid w:val="00FC31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60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3">
    <w:name w:val="heading 3"/>
    <w:basedOn w:val="Normale"/>
    <w:next w:val="Normale"/>
    <w:link w:val="Titolo3Carattere"/>
    <w:uiPriority w:val="9"/>
    <w:unhideWhenUsed/>
    <w:qFormat/>
    <w:rsid w:val="00713768"/>
    <w:pPr>
      <w:keepNext/>
      <w:keepLines/>
      <w:spacing w:before="200"/>
      <w:outlineLvl w:val="2"/>
    </w:pPr>
    <w:rPr>
      <w:rFonts w:asciiTheme="majorHAnsi" w:eastAsiaTheme="majorEastAsia" w:hAnsiTheme="majorHAnsi" w:cstheme="majorBidi"/>
      <w:b/>
      <w:b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pPr>
      <w:jc w:val="both"/>
    </w:pPr>
  </w:style>
  <w:style w:type="paragraph" w:customStyle="1" w:styleId="Heading1">
    <w:name w:val="Heading 1"/>
    <w:basedOn w:val="Normale"/>
    <w:uiPriority w:val="1"/>
    <w:qFormat/>
    <w:pPr>
      <w:ind w:left="305" w:hanging="250"/>
      <w:outlineLvl w:val="1"/>
    </w:pPr>
    <w:rPr>
      <w:rFonts w:ascii="Arial" w:eastAsia="Arial" w:hAnsi="Arial" w:cs="Arial"/>
      <w:b/>
      <w:bCs/>
    </w:rPr>
  </w:style>
  <w:style w:type="paragraph" w:styleId="Paragrafoelenco">
    <w:name w:val="List Paragraph"/>
    <w:basedOn w:val="Normale"/>
    <w:uiPriority w:val="1"/>
    <w:qFormat/>
    <w:pPr>
      <w:ind w:left="1018" w:hanging="356"/>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71F6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71F61"/>
    <w:rPr>
      <w:rFonts w:ascii="Lucida Grande" w:eastAsia="Times New Roman" w:hAnsi="Lucida Grande" w:cs="Lucida Grande"/>
      <w:sz w:val="18"/>
      <w:szCs w:val="18"/>
      <w:lang w:val="it-IT" w:eastAsia="it-IT" w:bidi="it-IT"/>
    </w:rPr>
  </w:style>
  <w:style w:type="paragraph" w:styleId="Pidipagina">
    <w:name w:val="footer"/>
    <w:basedOn w:val="Normale"/>
    <w:link w:val="PidipaginaCarattere"/>
    <w:uiPriority w:val="99"/>
    <w:unhideWhenUsed/>
    <w:rsid w:val="006E684C"/>
    <w:pPr>
      <w:tabs>
        <w:tab w:val="center" w:pos="4819"/>
        <w:tab w:val="right" w:pos="9638"/>
      </w:tabs>
    </w:pPr>
  </w:style>
  <w:style w:type="character" w:customStyle="1" w:styleId="PidipaginaCarattere">
    <w:name w:val="Piè di pagina Carattere"/>
    <w:basedOn w:val="Caratterepredefinitoparagrafo"/>
    <w:link w:val="Pidipagina"/>
    <w:uiPriority w:val="99"/>
    <w:rsid w:val="006E684C"/>
    <w:rPr>
      <w:rFonts w:ascii="Times New Roman" w:eastAsia="Times New Roman" w:hAnsi="Times New Roman" w:cs="Times New Roman"/>
      <w:lang w:val="it-IT" w:eastAsia="it-IT" w:bidi="it-IT"/>
    </w:rPr>
  </w:style>
  <w:style w:type="character" w:styleId="Numeropagina">
    <w:name w:val="page number"/>
    <w:basedOn w:val="Caratterepredefinitoparagrafo"/>
    <w:uiPriority w:val="99"/>
    <w:semiHidden/>
    <w:unhideWhenUsed/>
    <w:rsid w:val="006E684C"/>
  </w:style>
  <w:style w:type="paragraph" w:styleId="Intestazione">
    <w:name w:val="header"/>
    <w:basedOn w:val="Normale"/>
    <w:link w:val="IntestazioneCarattere"/>
    <w:uiPriority w:val="99"/>
    <w:unhideWhenUsed/>
    <w:rsid w:val="006E684C"/>
    <w:pPr>
      <w:tabs>
        <w:tab w:val="center" w:pos="4819"/>
        <w:tab w:val="right" w:pos="9638"/>
      </w:tabs>
    </w:pPr>
  </w:style>
  <w:style w:type="character" w:customStyle="1" w:styleId="IntestazioneCarattere">
    <w:name w:val="Intestazione Carattere"/>
    <w:basedOn w:val="Caratterepredefinitoparagrafo"/>
    <w:link w:val="Intestazione"/>
    <w:uiPriority w:val="99"/>
    <w:rsid w:val="006E684C"/>
    <w:rPr>
      <w:rFonts w:ascii="Times New Roman" w:eastAsia="Times New Roman" w:hAnsi="Times New Roman" w:cs="Times New Roman"/>
      <w:lang w:val="it-IT" w:eastAsia="it-IT" w:bidi="it-IT"/>
    </w:rPr>
  </w:style>
  <w:style w:type="paragraph" w:styleId="Nessunaspaziatura">
    <w:name w:val="No Spacing"/>
    <w:uiPriority w:val="1"/>
    <w:qFormat/>
    <w:rsid w:val="00793F23"/>
    <w:rPr>
      <w:rFonts w:ascii="Times New Roman" w:eastAsia="Times New Roman" w:hAnsi="Times New Roman" w:cs="Times New Roman"/>
      <w:lang w:val="it-IT" w:eastAsia="it-IT" w:bidi="it-IT"/>
    </w:rPr>
  </w:style>
  <w:style w:type="character" w:customStyle="1" w:styleId="Titolo3Carattere">
    <w:name w:val="Titolo 3 Carattere"/>
    <w:basedOn w:val="Caratterepredefinitoparagrafo"/>
    <w:link w:val="Titolo3"/>
    <w:uiPriority w:val="9"/>
    <w:rsid w:val="00713768"/>
    <w:rPr>
      <w:rFonts w:asciiTheme="majorHAnsi" w:eastAsiaTheme="majorEastAsia" w:hAnsiTheme="majorHAnsi" w:cstheme="majorBidi"/>
      <w:b/>
      <w:bCs/>
      <w:color w:val="4F81BD" w:themeColor="accent1"/>
      <w:lang w:val="it-IT" w:eastAsia="it-IT" w:bidi="it-IT"/>
    </w:rPr>
  </w:style>
  <w:style w:type="paragraph" w:styleId="Sottotitolo">
    <w:name w:val="Subtitle"/>
    <w:aliases w:val="Autore"/>
    <w:basedOn w:val="Normale"/>
    <w:next w:val="Normale"/>
    <w:link w:val="SottotitoloCarattere"/>
    <w:uiPriority w:val="11"/>
    <w:qFormat/>
    <w:rsid w:val="00713768"/>
    <w:pPr>
      <w:widowControl/>
      <w:autoSpaceDE/>
      <w:autoSpaceDN/>
      <w:spacing w:before="40" w:after="120"/>
    </w:pPr>
    <w:rPr>
      <w:rFonts w:ascii="Arial" w:eastAsia="Calibri" w:hAnsi="Arial"/>
      <w:sz w:val="20"/>
      <w:szCs w:val="20"/>
      <w:lang w:eastAsia="en-US" w:bidi="ar-SA"/>
    </w:rPr>
  </w:style>
  <w:style w:type="character" w:customStyle="1" w:styleId="SottotitoloCarattere">
    <w:name w:val="Sottotitolo Carattere"/>
    <w:aliases w:val="Autore Carattere"/>
    <w:basedOn w:val="Caratterepredefinitoparagrafo"/>
    <w:link w:val="Sottotitolo"/>
    <w:uiPriority w:val="11"/>
    <w:rsid w:val="00713768"/>
    <w:rPr>
      <w:rFonts w:ascii="Arial" w:eastAsia="Calibri" w:hAnsi="Arial" w:cs="Times New Roman"/>
      <w:sz w:val="20"/>
      <w:szCs w:val="20"/>
      <w:lang w:val="it-IT"/>
    </w:rPr>
  </w:style>
  <w:style w:type="character" w:customStyle="1" w:styleId="tlid-translation">
    <w:name w:val="tlid-translation"/>
    <w:basedOn w:val="Caratterepredefinitoparagrafo"/>
    <w:rsid w:val="002A65C7"/>
  </w:style>
  <w:style w:type="character" w:styleId="Collegamentoipertestuale">
    <w:name w:val="Hyperlink"/>
    <w:basedOn w:val="Caratterepredefinitoparagrafo"/>
    <w:uiPriority w:val="99"/>
    <w:semiHidden/>
    <w:unhideWhenUsed/>
    <w:rsid w:val="009D50E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3">
    <w:name w:val="heading 3"/>
    <w:basedOn w:val="Normale"/>
    <w:next w:val="Normale"/>
    <w:link w:val="Titolo3Carattere"/>
    <w:uiPriority w:val="9"/>
    <w:unhideWhenUsed/>
    <w:qFormat/>
    <w:rsid w:val="00713768"/>
    <w:pPr>
      <w:keepNext/>
      <w:keepLines/>
      <w:spacing w:before="200"/>
      <w:outlineLvl w:val="2"/>
    </w:pPr>
    <w:rPr>
      <w:rFonts w:asciiTheme="majorHAnsi" w:eastAsiaTheme="majorEastAsia" w:hAnsiTheme="majorHAnsi" w:cstheme="majorBidi"/>
      <w:b/>
      <w:bCs/>
      <w:color w:val="4F81BD" w:themeColor="accent1"/>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ltesto">
    <w:name w:val="Body Text"/>
    <w:basedOn w:val="Normale"/>
    <w:uiPriority w:val="1"/>
    <w:qFormat/>
    <w:pPr>
      <w:jc w:val="both"/>
    </w:pPr>
  </w:style>
  <w:style w:type="paragraph" w:customStyle="1" w:styleId="Heading1">
    <w:name w:val="Heading 1"/>
    <w:basedOn w:val="Normale"/>
    <w:uiPriority w:val="1"/>
    <w:qFormat/>
    <w:pPr>
      <w:ind w:left="305" w:hanging="250"/>
      <w:outlineLvl w:val="1"/>
    </w:pPr>
    <w:rPr>
      <w:rFonts w:ascii="Arial" w:eastAsia="Arial" w:hAnsi="Arial" w:cs="Arial"/>
      <w:b/>
      <w:bCs/>
    </w:rPr>
  </w:style>
  <w:style w:type="paragraph" w:styleId="Paragrafoelenco">
    <w:name w:val="List Paragraph"/>
    <w:basedOn w:val="Normale"/>
    <w:uiPriority w:val="1"/>
    <w:qFormat/>
    <w:pPr>
      <w:ind w:left="1018" w:hanging="356"/>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71F6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671F61"/>
    <w:rPr>
      <w:rFonts w:ascii="Lucida Grande" w:eastAsia="Times New Roman" w:hAnsi="Lucida Grande" w:cs="Lucida Grande"/>
      <w:sz w:val="18"/>
      <w:szCs w:val="18"/>
      <w:lang w:val="it-IT" w:eastAsia="it-IT" w:bidi="it-IT"/>
    </w:rPr>
  </w:style>
  <w:style w:type="paragraph" w:styleId="Pidipagina">
    <w:name w:val="footer"/>
    <w:basedOn w:val="Normale"/>
    <w:link w:val="PidipaginaCarattere"/>
    <w:uiPriority w:val="99"/>
    <w:unhideWhenUsed/>
    <w:rsid w:val="006E684C"/>
    <w:pPr>
      <w:tabs>
        <w:tab w:val="center" w:pos="4819"/>
        <w:tab w:val="right" w:pos="9638"/>
      </w:tabs>
    </w:pPr>
  </w:style>
  <w:style w:type="character" w:customStyle="1" w:styleId="PidipaginaCarattere">
    <w:name w:val="Piè di pagina Carattere"/>
    <w:basedOn w:val="Caratterepredefinitoparagrafo"/>
    <w:link w:val="Pidipagina"/>
    <w:uiPriority w:val="99"/>
    <w:rsid w:val="006E684C"/>
    <w:rPr>
      <w:rFonts w:ascii="Times New Roman" w:eastAsia="Times New Roman" w:hAnsi="Times New Roman" w:cs="Times New Roman"/>
      <w:lang w:val="it-IT" w:eastAsia="it-IT" w:bidi="it-IT"/>
    </w:rPr>
  </w:style>
  <w:style w:type="character" w:styleId="Numeropagina">
    <w:name w:val="page number"/>
    <w:basedOn w:val="Caratterepredefinitoparagrafo"/>
    <w:uiPriority w:val="99"/>
    <w:semiHidden/>
    <w:unhideWhenUsed/>
    <w:rsid w:val="006E684C"/>
  </w:style>
  <w:style w:type="paragraph" w:styleId="Intestazione">
    <w:name w:val="header"/>
    <w:basedOn w:val="Normale"/>
    <w:link w:val="IntestazioneCarattere"/>
    <w:uiPriority w:val="99"/>
    <w:unhideWhenUsed/>
    <w:rsid w:val="006E684C"/>
    <w:pPr>
      <w:tabs>
        <w:tab w:val="center" w:pos="4819"/>
        <w:tab w:val="right" w:pos="9638"/>
      </w:tabs>
    </w:pPr>
  </w:style>
  <w:style w:type="character" w:customStyle="1" w:styleId="IntestazioneCarattere">
    <w:name w:val="Intestazione Carattere"/>
    <w:basedOn w:val="Caratterepredefinitoparagrafo"/>
    <w:link w:val="Intestazione"/>
    <w:uiPriority w:val="99"/>
    <w:rsid w:val="006E684C"/>
    <w:rPr>
      <w:rFonts w:ascii="Times New Roman" w:eastAsia="Times New Roman" w:hAnsi="Times New Roman" w:cs="Times New Roman"/>
      <w:lang w:val="it-IT" w:eastAsia="it-IT" w:bidi="it-IT"/>
    </w:rPr>
  </w:style>
  <w:style w:type="paragraph" w:styleId="Nessunaspaziatura">
    <w:name w:val="No Spacing"/>
    <w:uiPriority w:val="1"/>
    <w:qFormat/>
    <w:rsid w:val="00793F23"/>
    <w:rPr>
      <w:rFonts w:ascii="Times New Roman" w:eastAsia="Times New Roman" w:hAnsi="Times New Roman" w:cs="Times New Roman"/>
      <w:lang w:val="it-IT" w:eastAsia="it-IT" w:bidi="it-IT"/>
    </w:rPr>
  </w:style>
  <w:style w:type="character" w:customStyle="1" w:styleId="Titolo3Carattere">
    <w:name w:val="Titolo 3 Carattere"/>
    <w:basedOn w:val="Caratterepredefinitoparagrafo"/>
    <w:link w:val="Titolo3"/>
    <w:uiPriority w:val="9"/>
    <w:rsid w:val="00713768"/>
    <w:rPr>
      <w:rFonts w:asciiTheme="majorHAnsi" w:eastAsiaTheme="majorEastAsia" w:hAnsiTheme="majorHAnsi" w:cstheme="majorBidi"/>
      <w:b/>
      <w:bCs/>
      <w:color w:val="4F81BD" w:themeColor="accent1"/>
      <w:lang w:val="it-IT" w:eastAsia="it-IT" w:bidi="it-IT"/>
    </w:rPr>
  </w:style>
  <w:style w:type="paragraph" w:styleId="Sottotitolo">
    <w:name w:val="Subtitle"/>
    <w:aliases w:val="Autore"/>
    <w:basedOn w:val="Normale"/>
    <w:next w:val="Normale"/>
    <w:link w:val="SottotitoloCarattere"/>
    <w:uiPriority w:val="11"/>
    <w:qFormat/>
    <w:rsid w:val="00713768"/>
    <w:pPr>
      <w:widowControl/>
      <w:autoSpaceDE/>
      <w:autoSpaceDN/>
      <w:spacing w:before="40" w:after="120"/>
    </w:pPr>
    <w:rPr>
      <w:rFonts w:ascii="Arial" w:eastAsia="Calibri" w:hAnsi="Arial"/>
      <w:sz w:val="20"/>
      <w:szCs w:val="20"/>
      <w:lang w:eastAsia="en-US" w:bidi="ar-SA"/>
    </w:rPr>
  </w:style>
  <w:style w:type="character" w:customStyle="1" w:styleId="SottotitoloCarattere">
    <w:name w:val="Sottotitolo Carattere"/>
    <w:aliases w:val="Autore Carattere"/>
    <w:basedOn w:val="Caratterepredefinitoparagrafo"/>
    <w:link w:val="Sottotitolo"/>
    <w:uiPriority w:val="11"/>
    <w:rsid w:val="00713768"/>
    <w:rPr>
      <w:rFonts w:ascii="Arial" w:eastAsia="Calibri" w:hAnsi="Arial" w:cs="Times New Roman"/>
      <w:sz w:val="20"/>
      <w:szCs w:val="20"/>
      <w:lang w:val="it-IT"/>
    </w:rPr>
  </w:style>
  <w:style w:type="character" w:customStyle="1" w:styleId="tlid-translation">
    <w:name w:val="tlid-translation"/>
    <w:basedOn w:val="Caratterepredefinitoparagrafo"/>
    <w:rsid w:val="002A65C7"/>
  </w:style>
  <w:style w:type="character" w:styleId="Collegamentoipertestuale">
    <w:name w:val="Hyperlink"/>
    <w:basedOn w:val="Caratterepredefinitoparagrafo"/>
    <w:uiPriority w:val="99"/>
    <w:semiHidden/>
    <w:unhideWhenUsed/>
    <w:rsid w:val="009D5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2625">
      <w:bodyDiv w:val="1"/>
      <w:marLeft w:val="0"/>
      <w:marRight w:val="0"/>
      <w:marTop w:val="0"/>
      <w:marBottom w:val="0"/>
      <w:divBdr>
        <w:top w:val="none" w:sz="0" w:space="0" w:color="auto"/>
        <w:left w:val="none" w:sz="0" w:space="0" w:color="auto"/>
        <w:bottom w:val="none" w:sz="0" w:space="0" w:color="auto"/>
        <w:right w:val="none" w:sz="0" w:space="0" w:color="auto"/>
      </w:divBdr>
    </w:div>
    <w:div w:id="847519269">
      <w:bodyDiv w:val="1"/>
      <w:marLeft w:val="0"/>
      <w:marRight w:val="0"/>
      <w:marTop w:val="0"/>
      <w:marBottom w:val="0"/>
      <w:divBdr>
        <w:top w:val="none" w:sz="0" w:space="0" w:color="auto"/>
        <w:left w:val="none" w:sz="0" w:space="0" w:color="auto"/>
        <w:bottom w:val="none" w:sz="0" w:space="0" w:color="auto"/>
        <w:right w:val="none" w:sz="0" w:space="0" w:color="auto"/>
      </w:divBdr>
    </w:div>
    <w:div w:id="1150512272">
      <w:bodyDiv w:val="1"/>
      <w:marLeft w:val="0"/>
      <w:marRight w:val="0"/>
      <w:marTop w:val="0"/>
      <w:marBottom w:val="0"/>
      <w:divBdr>
        <w:top w:val="none" w:sz="0" w:space="0" w:color="auto"/>
        <w:left w:val="none" w:sz="0" w:space="0" w:color="auto"/>
        <w:bottom w:val="none" w:sz="0" w:space="0" w:color="auto"/>
        <w:right w:val="none" w:sz="0" w:space="0" w:color="auto"/>
      </w:divBdr>
    </w:div>
    <w:div w:id="1381443659">
      <w:bodyDiv w:val="1"/>
      <w:marLeft w:val="0"/>
      <w:marRight w:val="0"/>
      <w:marTop w:val="0"/>
      <w:marBottom w:val="0"/>
      <w:divBdr>
        <w:top w:val="none" w:sz="0" w:space="0" w:color="auto"/>
        <w:left w:val="none" w:sz="0" w:space="0" w:color="auto"/>
        <w:bottom w:val="none" w:sz="0" w:space="0" w:color="auto"/>
        <w:right w:val="none" w:sz="0" w:space="0" w:color="auto"/>
      </w:divBdr>
    </w:div>
    <w:div w:id="1411735589">
      <w:bodyDiv w:val="1"/>
      <w:marLeft w:val="0"/>
      <w:marRight w:val="0"/>
      <w:marTop w:val="0"/>
      <w:marBottom w:val="0"/>
      <w:divBdr>
        <w:top w:val="none" w:sz="0" w:space="0" w:color="auto"/>
        <w:left w:val="none" w:sz="0" w:space="0" w:color="auto"/>
        <w:bottom w:val="none" w:sz="0" w:space="0" w:color="auto"/>
        <w:right w:val="none" w:sz="0" w:space="0" w:color="auto"/>
      </w:divBdr>
    </w:div>
    <w:div w:id="1480994672">
      <w:bodyDiv w:val="1"/>
      <w:marLeft w:val="0"/>
      <w:marRight w:val="0"/>
      <w:marTop w:val="0"/>
      <w:marBottom w:val="0"/>
      <w:divBdr>
        <w:top w:val="none" w:sz="0" w:space="0" w:color="auto"/>
        <w:left w:val="none" w:sz="0" w:space="0" w:color="auto"/>
        <w:bottom w:val="none" w:sz="0" w:space="0" w:color="auto"/>
        <w:right w:val="none" w:sz="0" w:space="0" w:color="auto"/>
      </w:divBdr>
    </w:div>
    <w:div w:id="1915040463">
      <w:bodyDiv w:val="1"/>
      <w:marLeft w:val="0"/>
      <w:marRight w:val="0"/>
      <w:marTop w:val="0"/>
      <w:marBottom w:val="0"/>
      <w:divBdr>
        <w:top w:val="none" w:sz="0" w:space="0" w:color="auto"/>
        <w:left w:val="none" w:sz="0" w:space="0" w:color="auto"/>
        <w:bottom w:val="none" w:sz="0" w:space="0" w:color="auto"/>
        <w:right w:val="none" w:sz="0" w:space="0" w:color="auto"/>
      </w:divBdr>
    </w:div>
    <w:div w:id="2011982367">
      <w:bodyDiv w:val="1"/>
      <w:marLeft w:val="0"/>
      <w:marRight w:val="0"/>
      <w:marTop w:val="0"/>
      <w:marBottom w:val="0"/>
      <w:divBdr>
        <w:top w:val="none" w:sz="0" w:space="0" w:color="auto"/>
        <w:left w:val="none" w:sz="0" w:space="0" w:color="auto"/>
        <w:bottom w:val="none" w:sz="0" w:space="0" w:color="auto"/>
        <w:right w:val="none" w:sz="0" w:space="0" w:color="auto"/>
      </w:divBdr>
    </w:div>
    <w:div w:id="2068604051">
      <w:bodyDiv w:val="1"/>
      <w:marLeft w:val="0"/>
      <w:marRight w:val="0"/>
      <w:marTop w:val="0"/>
      <w:marBottom w:val="0"/>
      <w:divBdr>
        <w:top w:val="none" w:sz="0" w:space="0" w:color="auto"/>
        <w:left w:val="none" w:sz="0" w:space="0" w:color="auto"/>
        <w:bottom w:val="none" w:sz="0" w:space="0" w:color="auto"/>
        <w:right w:val="none" w:sz="0" w:space="0" w:color="auto"/>
      </w:divBdr>
    </w:div>
    <w:div w:id="2078284444">
      <w:bodyDiv w:val="1"/>
      <w:marLeft w:val="0"/>
      <w:marRight w:val="0"/>
      <w:marTop w:val="0"/>
      <w:marBottom w:val="0"/>
      <w:divBdr>
        <w:top w:val="none" w:sz="0" w:space="0" w:color="auto"/>
        <w:left w:val="none" w:sz="0" w:space="0" w:color="auto"/>
        <w:bottom w:val="none" w:sz="0" w:space="0" w:color="auto"/>
        <w:right w:val="none" w:sz="0" w:space="0" w:color="auto"/>
      </w:divBdr>
    </w:div>
    <w:div w:id="210163354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unric.org/it/images/Agenda_2030_ITA.pdf"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4335</Words>
  <Characters>25972</Characters>
  <Application>Microsoft Macintosh Word</Application>
  <DocSecurity>0</DocSecurity>
  <Lines>431</Lines>
  <Paragraphs>63</Paragraphs>
  <ScaleCrop>false</ScaleCrop>
  <Company>Dipartimento Scienze della Formazione e Psicologia</Company>
  <LinksUpToDate>false</LinksUpToDate>
  <CharactersWithSpaces>30334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Menichetti</dc:creator>
  <cp:lastModifiedBy>Vanna Boffo</cp:lastModifiedBy>
  <cp:revision>2</cp:revision>
  <dcterms:created xsi:type="dcterms:W3CDTF">2019-07-28T22:13:00Z</dcterms:created>
  <dcterms:modified xsi:type="dcterms:W3CDTF">2019-07-28T22:13:00Z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2019-04-30T00:00:00Z</vt:filetime>
  </property>
  <property fmtid="{D5CDD505-2E9C-101B-9397-08002B2CF9AE}" pid="3" name="Creator">
    <vt:lpwstr>Microsoft® Word 2013</vt:lpwstr>
  </property>
  <property fmtid="{D5CDD505-2E9C-101B-9397-08002B2CF9AE}" pid="4" name="LastSaved">
    <vt:filetime>2019-07-24T00:00:00Z</vt:filetime>
  </property>
</Properties>
</file>