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30C" w:rsidRDefault="00DE02DA" w:rsidP="00157B7E">
      <w:pPr>
        <w:jc w:val="both"/>
        <w:rPr>
          <w:b/>
          <w:u w:val="single"/>
          <w:lang w:val="en-US"/>
        </w:rPr>
      </w:pPr>
      <w:r w:rsidRPr="007A073C">
        <w:rPr>
          <w:b/>
          <w:u w:val="single"/>
          <w:lang w:val="en-US"/>
        </w:rPr>
        <w:t>Topics cov</w:t>
      </w:r>
      <w:r w:rsidR="00E0619E">
        <w:rPr>
          <w:b/>
          <w:u w:val="single"/>
          <w:lang w:val="en-US"/>
        </w:rPr>
        <w:t xml:space="preserve">ered during </w:t>
      </w:r>
      <w:r w:rsidR="006C6556">
        <w:rPr>
          <w:b/>
          <w:u w:val="single"/>
          <w:lang w:val="en-US"/>
        </w:rPr>
        <w:t>the 5-6 November</w:t>
      </w:r>
      <w:r w:rsidR="0080565F">
        <w:rPr>
          <w:b/>
          <w:u w:val="single"/>
          <w:lang w:val="en-US"/>
        </w:rPr>
        <w:t xml:space="preserve"> </w:t>
      </w:r>
      <w:r w:rsidR="00E35EB9" w:rsidRPr="00E35EB9">
        <w:rPr>
          <w:b/>
          <w:u w:val="single"/>
          <w:lang w:val="en-US"/>
        </w:rPr>
        <w:t>lectures</w:t>
      </w:r>
      <w:r w:rsidR="00783394">
        <w:rPr>
          <w:b/>
          <w:u w:val="single"/>
          <w:lang w:val="en-US"/>
        </w:rPr>
        <w:t>:</w:t>
      </w:r>
    </w:p>
    <w:p w:rsidR="006C6556" w:rsidRDefault="002D385B" w:rsidP="002D385B">
      <w:pPr>
        <w:pStyle w:val="Paragrafoelenco"/>
        <w:numPr>
          <w:ilvl w:val="0"/>
          <w:numId w:val="13"/>
        </w:numPr>
        <w:jc w:val="both"/>
        <w:rPr>
          <w:b/>
          <w:lang w:val="en-US"/>
        </w:rPr>
      </w:pPr>
      <w:r w:rsidRPr="002D385B">
        <w:rPr>
          <w:b/>
          <w:i/>
          <w:u w:val="single"/>
          <w:lang w:val="en-US"/>
        </w:rPr>
        <w:t>Continued</w:t>
      </w:r>
      <w:r w:rsidR="006C6556" w:rsidRPr="002D385B">
        <w:rPr>
          <w:b/>
          <w:lang w:val="en-US"/>
        </w:rPr>
        <w:t xml:space="preserve"> on State jurisdiction (Chapter 11)</w:t>
      </w:r>
    </w:p>
    <w:p w:rsidR="006C6556" w:rsidRDefault="006C6556" w:rsidP="006C6556">
      <w:pPr>
        <w:pStyle w:val="Paragrafoelenco"/>
        <w:numPr>
          <w:ilvl w:val="0"/>
          <w:numId w:val="13"/>
        </w:numPr>
        <w:jc w:val="both"/>
        <w:rPr>
          <w:b/>
          <w:lang w:val="en-US"/>
        </w:rPr>
      </w:pPr>
      <w:r w:rsidRPr="002D385B">
        <w:rPr>
          <w:b/>
          <w:lang w:val="en-US"/>
        </w:rPr>
        <w:t>Immunities, inviolability and privileges: Chapter 12, plus complementary elements nos. 8-9</w:t>
      </w:r>
    </w:p>
    <w:p w:rsidR="006C6556" w:rsidRPr="002D385B" w:rsidRDefault="006C6556" w:rsidP="00577093">
      <w:pPr>
        <w:pStyle w:val="Paragrafoelenco"/>
        <w:numPr>
          <w:ilvl w:val="0"/>
          <w:numId w:val="13"/>
        </w:numPr>
        <w:jc w:val="both"/>
        <w:rPr>
          <w:b/>
          <w:lang w:val="en-US"/>
        </w:rPr>
      </w:pPr>
      <w:r w:rsidRPr="002D385B">
        <w:rPr>
          <w:b/>
          <w:lang w:val="en-US"/>
        </w:rPr>
        <w:t>Introductory notions on the immunities of international organizations</w:t>
      </w:r>
      <w:r w:rsidR="002D385B">
        <w:rPr>
          <w:b/>
          <w:lang w:val="en-US"/>
        </w:rPr>
        <w:t xml:space="preserve"> (pp. 1007-1016)</w:t>
      </w:r>
    </w:p>
    <w:p w:rsidR="00577093" w:rsidRDefault="00FD00D5" w:rsidP="00577093">
      <w:pPr>
        <w:jc w:val="both"/>
        <w:rPr>
          <w:b/>
          <w:u w:val="single"/>
          <w:lang w:val="en-US"/>
        </w:rPr>
      </w:pPr>
      <w:r>
        <w:rPr>
          <w:b/>
          <w:u w:val="single"/>
          <w:lang w:val="en-US"/>
        </w:rPr>
        <w:t>Planned ou</w:t>
      </w:r>
      <w:r w:rsidR="006C6556">
        <w:rPr>
          <w:b/>
          <w:u w:val="single"/>
          <w:lang w:val="en-US"/>
        </w:rPr>
        <w:t>tline for the 12-13</w:t>
      </w:r>
      <w:r w:rsidR="003361AA">
        <w:rPr>
          <w:b/>
          <w:u w:val="single"/>
          <w:lang w:val="en-US"/>
        </w:rPr>
        <w:t xml:space="preserve"> November</w:t>
      </w:r>
      <w:r w:rsidR="00950517" w:rsidRPr="00950517">
        <w:rPr>
          <w:b/>
          <w:u w:val="single"/>
          <w:lang w:val="en-US"/>
        </w:rPr>
        <w:t xml:space="preserve"> lectures:</w:t>
      </w:r>
    </w:p>
    <w:p w:rsidR="006C6556" w:rsidRDefault="006C6556" w:rsidP="002D385B">
      <w:pPr>
        <w:pStyle w:val="Paragrafoelenco"/>
        <w:numPr>
          <w:ilvl w:val="0"/>
          <w:numId w:val="13"/>
        </w:numPr>
        <w:jc w:val="both"/>
        <w:rPr>
          <w:b/>
          <w:lang w:val="en-US"/>
        </w:rPr>
      </w:pPr>
      <w:r w:rsidRPr="006C6556">
        <w:rPr>
          <w:b/>
          <w:lang w:val="en-US"/>
        </w:rPr>
        <w:t>The Act of State Doctrine: section on “Non-justiciability, Act of State and Related Doctrines” in Chapter 4, plus complementary element no. 7</w:t>
      </w:r>
    </w:p>
    <w:p w:rsidR="000A1794" w:rsidRDefault="000A1794" w:rsidP="002D385B">
      <w:pPr>
        <w:pStyle w:val="Paragrafoelenco"/>
        <w:numPr>
          <w:ilvl w:val="0"/>
          <w:numId w:val="13"/>
        </w:numPr>
        <w:jc w:val="both"/>
        <w:rPr>
          <w:b/>
          <w:lang w:val="en-US"/>
        </w:rPr>
      </w:pPr>
      <w:r w:rsidRPr="002D385B">
        <w:rPr>
          <w:b/>
          <w:lang w:val="en-US"/>
        </w:rPr>
        <w:t xml:space="preserve">International </w:t>
      </w:r>
      <w:proofErr w:type="spellStart"/>
      <w:r w:rsidRPr="002D385B">
        <w:rPr>
          <w:b/>
          <w:lang w:val="en-US"/>
        </w:rPr>
        <w:t>organisations</w:t>
      </w:r>
      <w:proofErr w:type="spellEnd"/>
      <w:r w:rsidRPr="002D385B">
        <w:rPr>
          <w:b/>
          <w:lang w:val="en-US"/>
        </w:rPr>
        <w:t xml:space="preserve"> (including the United Nations): Chapter 21, pp. 924-933, and Chapter 22 (except for the following sections, to be dealt with later in the course, after “State responsibility”: "The Responsibility of International </w:t>
      </w:r>
      <w:proofErr w:type="spellStart"/>
      <w:r w:rsidRPr="002D385B">
        <w:rPr>
          <w:b/>
          <w:lang w:val="en-US"/>
        </w:rPr>
        <w:t>Organisations</w:t>
      </w:r>
      <w:proofErr w:type="spellEnd"/>
      <w:r w:rsidRPr="002D385B">
        <w:rPr>
          <w:b/>
          <w:lang w:val="en-US"/>
        </w:rPr>
        <w:t xml:space="preserve">", "Liability of Member States", "The Accountability of International </w:t>
      </w:r>
      <w:proofErr w:type="spellStart"/>
      <w:r w:rsidRPr="002D385B">
        <w:rPr>
          <w:b/>
          <w:lang w:val="en-US"/>
        </w:rPr>
        <w:t>Organisations</w:t>
      </w:r>
      <w:proofErr w:type="spellEnd"/>
      <w:r w:rsidRPr="002D385B">
        <w:rPr>
          <w:b/>
          <w:lang w:val="en-US"/>
        </w:rPr>
        <w:t>")</w:t>
      </w:r>
    </w:p>
    <w:p w:rsidR="000A1794" w:rsidRDefault="000A1794" w:rsidP="002D385B">
      <w:pPr>
        <w:pStyle w:val="Paragrafoelenco"/>
        <w:numPr>
          <w:ilvl w:val="0"/>
          <w:numId w:val="13"/>
        </w:numPr>
        <w:jc w:val="both"/>
        <w:rPr>
          <w:b/>
          <w:lang w:val="en-US"/>
        </w:rPr>
      </w:pPr>
      <w:r w:rsidRPr="002D385B">
        <w:rPr>
          <w:b/>
          <w:lang w:val="en-US"/>
        </w:rPr>
        <w:t>State succession: Chapter 16, plus complementary elements nos. 10-11 and pp. 164-166 (“Extinction of Statehood”)</w:t>
      </w:r>
    </w:p>
    <w:p w:rsidR="000A1794" w:rsidRPr="002D385B" w:rsidRDefault="000A1794" w:rsidP="002D385B">
      <w:pPr>
        <w:pStyle w:val="Paragrafoelenco"/>
        <w:numPr>
          <w:ilvl w:val="0"/>
          <w:numId w:val="13"/>
        </w:numPr>
        <w:jc w:val="both"/>
        <w:rPr>
          <w:b/>
          <w:lang w:val="en-US"/>
        </w:rPr>
      </w:pPr>
      <w:bookmarkStart w:id="0" w:name="_GoBack"/>
      <w:bookmarkEnd w:id="0"/>
      <w:r w:rsidRPr="002D385B">
        <w:rPr>
          <w:b/>
          <w:lang w:val="en-US"/>
        </w:rPr>
        <w:t>Introductory notions on the law of the sea (Chapter</w:t>
      </w:r>
      <w:r w:rsidR="00486D0F" w:rsidRPr="002D385B">
        <w:rPr>
          <w:b/>
          <w:lang w:val="en-US"/>
        </w:rPr>
        <w:t xml:space="preserve"> 10)</w:t>
      </w:r>
    </w:p>
    <w:p w:rsidR="006C6556" w:rsidRDefault="006C6556" w:rsidP="00064D55">
      <w:pPr>
        <w:pStyle w:val="Paragrafoelenco"/>
        <w:jc w:val="both"/>
        <w:rPr>
          <w:b/>
          <w:lang w:val="en-US"/>
        </w:rPr>
      </w:pPr>
    </w:p>
    <w:p w:rsidR="006C6556" w:rsidRPr="00064D55" w:rsidRDefault="006C6556" w:rsidP="00064D55">
      <w:pPr>
        <w:pStyle w:val="Paragrafoelenco"/>
        <w:jc w:val="both"/>
        <w:rPr>
          <w:b/>
          <w:lang w:val="en-US"/>
        </w:rPr>
      </w:pPr>
    </w:p>
    <w:p w:rsidR="0080565F" w:rsidRPr="00076E03" w:rsidRDefault="0080565F" w:rsidP="0080565F">
      <w:pPr>
        <w:pStyle w:val="Paragrafoelenco"/>
        <w:jc w:val="both"/>
        <w:rPr>
          <w:b/>
          <w:lang w:val="en-US"/>
        </w:rPr>
      </w:pPr>
    </w:p>
    <w:sectPr w:rsidR="0080565F" w:rsidRPr="00076E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4B7C"/>
    <w:multiLevelType w:val="hybridMultilevel"/>
    <w:tmpl w:val="1A0C9BA6"/>
    <w:lvl w:ilvl="0" w:tplc="1164667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856E4"/>
    <w:multiLevelType w:val="hybridMultilevel"/>
    <w:tmpl w:val="FAF88286"/>
    <w:lvl w:ilvl="0" w:tplc="642684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3684F"/>
    <w:multiLevelType w:val="hybridMultilevel"/>
    <w:tmpl w:val="4CE210AE"/>
    <w:lvl w:ilvl="0" w:tplc="A0CE8AA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41602"/>
    <w:multiLevelType w:val="hybridMultilevel"/>
    <w:tmpl w:val="D9760FA2"/>
    <w:lvl w:ilvl="0" w:tplc="A0CE8A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3471F"/>
    <w:multiLevelType w:val="hybridMultilevel"/>
    <w:tmpl w:val="DC7E752E"/>
    <w:lvl w:ilvl="0" w:tplc="745C6F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270BA"/>
    <w:multiLevelType w:val="hybridMultilevel"/>
    <w:tmpl w:val="40709358"/>
    <w:lvl w:ilvl="0" w:tplc="44BA16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41661"/>
    <w:multiLevelType w:val="hybridMultilevel"/>
    <w:tmpl w:val="623627CC"/>
    <w:lvl w:ilvl="0" w:tplc="A0CE8AA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1C3F76"/>
    <w:multiLevelType w:val="hybridMultilevel"/>
    <w:tmpl w:val="B9EE9616"/>
    <w:lvl w:ilvl="0" w:tplc="1164667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A6BD2"/>
    <w:multiLevelType w:val="hybridMultilevel"/>
    <w:tmpl w:val="F68E4186"/>
    <w:lvl w:ilvl="0" w:tplc="B39036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972082"/>
    <w:multiLevelType w:val="hybridMultilevel"/>
    <w:tmpl w:val="1352843C"/>
    <w:lvl w:ilvl="0" w:tplc="028625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F46D53"/>
    <w:multiLevelType w:val="hybridMultilevel"/>
    <w:tmpl w:val="EAA41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B60F5"/>
    <w:multiLevelType w:val="hybridMultilevel"/>
    <w:tmpl w:val="1870C5A8"/>
    <w:lvl w:ilvl="0" w:tplc="181AED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8D4BAA"/>
    <w:multiLevelType w:val="hybridMultilevel"/>
    <w:tmpl w:val="174E7E92"/>
    <w:lvl w:ilvl="0" w:tplc="988A7D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2"/>
  </w:num>
  <w:num w:numId="5">
    <w:abstractNumId w:val="7"/>
  </w:num>
  <w:num w:numId="6">
    <w:abstractNumId w:val="0"/>
  </w:num>
  <w:num w:numId="7">
    <w:abstractNumId w:val="11"/>
  </w:num>
  <w:num w:numId="8">
    <w:abstractNumId w:val="8"/>
  </w:num>
  <w:num w:numId="9">
    <w:abstractNumId w:val="6"/>
  </w:num>
  <w:num w:numId="10">
    <w:abstractNumId w:val="3"/>
  </w:num>
  <w:num w:numId="11">
    <w:abstractNumId w:val="4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DA"/>
    <w:rsid w:val="00005896"/>
    <w:rsid w:val="0002432B"/>
    <w:rsid w:val="00064D55"/>
    <w:rsid w:val="0007258D"/>
    <w:rsid w:val="00076E03"/>
    <w:rsid w:val="000A1794"/>
    <w:rsid w:val="000D3B8C"/>
    <w:rsid w:val="00157B7E"/>
    <w:rsid w:val="001845C7"/>
    <w:rsid w:val="00197DDF"/>
    <w:rsid w:val="0027014F"/>
    <w:rsid w:val="002D385B"/>
    <w:rsid w:val="003361AA"/>
    <w:rsid w:val="00337F1B"/>
    <w:rsid w:val="0038730C"/>
    <w:rsid w:val="003D698C"/>
    <w:rsid w:val="00431B39"/>
    <w:rsid w:val="00486D0F"/>
    <w:rsid w:val="004E132B"/>
    <w:rsid w:val="004F1C34"/>
    <w:rsid w:val="00501BC8"/>
    <w:rsid w:val="005164D7"/>
    <w:rsid w:val="005379F5"/>
    <w:rsid w:val="00577093"/>
    <w:rsid w:val="005E589C"/>
    <w:rsid w:val="0060718E"/>
    <w:rsid w:val="006C468D"/>
    <w:rsid w:val="006C6556"/>
    <w:rsid w:val="006D6623"/>
    <w:rsid w:val="006E3DE2"/>
    <w:rsid w:val="006E4CAE"/>
    <w:rsid w:val="00744A85"/>
    <w:rsid w:val="00783394"/>
    <w:rsid w:val="007A073C"/>
    <w:rsid w:val="0080565F"/>
    <w:rsid w:val="008618A7"/>
    <w:rsid w:val="008A5AB6"/>
    <w:rsid w:val="008C6C37"/>
    <w:rsid w:val="008E3D8F"/>
    <w:rsid w:val="00910751"/>
    <w:rsid w:val="00936745"/>
    <w:rsid w:val="00950517"/>
    <w:rsid w:val="009F0CA1"/>
    <w:rsid w:val="00A028C7"/>
    <w:rsid w:val="00A92866"/>
    <w:rsid w:val="00AA43DB"/>
    <w:rsid w:val="00AC0C6A"/>
    <w:rsid w:val="00AF1783"/>
    <w:rsid w:val="00B163F1"/>
    <w:rsid w:val="00B33A2E"/>
    <w:rsid w:val="00C061A1"/>
    <w:rsid w:val="00C51235"/>
    <w:rsid w:val="00C77222"/>
    <w:rsid w:val="00CD444A"/>
    <w:rsid w:val="00DD35E5"/>
    <w:rsid w:val="00DE02DA"/>
    <w:rsid w:val="00E0619E"/>
    <w:rsid w:val="00E35EB9"/>
    <w:rsid w:val="00E52128"/>
    <w:rsid w:val="00E94CF4"/>
    <w:rsid w:val="00EA1F9B"/>
    <w:rsid w:val="00EA7760"/>
    <w:rsid w:val="00EE4CB2"/>
    <w:rsid w:val="00EE6B9A"/>
    <w:rsid w:val="00EF2E9C"/>
    <w:rsid w:val="00FD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0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0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Papi</dc:creator>
  <cp:lastModifiedBy>Papi</cp:lastModifiedBy>
  <cp:revision>6</cp:revision>
  <dcterms:created xsi:type="dcterms:W3CDTF">2019-11-07T12:08:00Z</dcterms:created>
  <dcterms:modified xsi:type="dcterms:W3CDTF">2019-11-07T12:32:00Z</dcterms:modified>
</cp:coreProperties>
</file>