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435" w:rsidRPr="00537155" w:rsidRDefault="00873435" w:rsidP="004D7520">
      <w:pPr>
        <w:jc w:val="both"/>
        <w:rPr>
          <w:rFonts w:ascii="Calibri" w:hAnsi="Calibri" w:cs="Calibri"/>
          <w:b/>
          <w:lang w:val="it-IT"/>
        </w:rPr>
      </w:pPr>
      <w:r w:rsidRPr="00537155">
        <w:rPr>
          <w:rFonts w:ascii="Calibri" w:hAnsi="Calibri" w:cs="Calibri"/>
          <w:b/>
          <w:lang w:val="it-IT"/>
        </w:rPr>
        <w:t>SEMINARIO DI ARCHEOLOGIA CLASSICA 2019/2020</w:t>
      </w:r>
    </w:p>
    <w:p w:rsidR="00873435" w:rsidRPr="00537155" w:rsidRDefault="00873435" w:rsidP="004D7520">
      <w:pPr>
        <w:jc w:val="both"/>
        <w:rPr>
          <w:rFonts w:ascii="Calibri" w:hAnsi="Calibri" w:cs="Calibri"/>
          <w:bCs/>
          <w:lang w:val="it-IT"/>
        </w:rPr>
      </w:pPr>
      <w:r w:rsidRPr="00537155">
        <w:rPr>
          <w:rFonts w:ascii="Calibri" w:hAnsi="Calibri" w:cs="Calibri"/>
          <w:bCs/>
          <w:lang w:val="it-IT"/>
        </w:rPr>
        <w:t>Maria Emanuela Alberti</w:t>
      </w:r>
    </w:p>
    <w:p w:rsidR="00873435" w:rsidRPr="00537155" w:rsidRDefault="00873435" w:rsidP="004D7520">
      <w:pPr>
        <w:jc w:val="both"/>
        <w:rPr>
          <w:rFonts w:ascii="Calibri" w:hAnsi="Calibri" w:cs="Calibri"/>
          <w:bCs/>
          <w:lang w:val="it-IT"/>
        </w:rPr>
      </w:pPr>
    </w:p>
    <w:p w:rsidR="00873435" w:rsidRPr="00537155" w:rsidRDefault="00873435" w:rsidP="004D7520">
      <w:pPr>
        <w:jc w:val="both"/>
        <w:rPr>
          <w:rFonts w:ascii="Calibri" w:hAnsi="Calibri" w:cs="Calibri"/>
          <w:bCs/>
          <w:lang w:val="it-IT"/>
        </w:rPr>
      </w:pPr>
      <w:r w:rsidRPr="00537155">
        <w:rPr>
          <w:rFonts w:ascii="Calibri" w:hAnsi="Calibri" w:cs="Calibri"/>
          <w:bCs/>
          <w:lang w:val="it-IT"/>
        </w:rPr>
        <w:t>LETTURE PER TUTTI PER L’ESAME</w:t>
      </w:r>
    </w:p>
    <w:p w:rsidR="00873435" w:rsidRPr="00537155" w:rsidRDefault="00873435" w:rsidP="00E011F3">
      <w:pPr>
        <w:ind w:left="709" w:hanging="709"/>
        <w:jc w:val="both"/>
        <w:rPr>
          <w:rFonts w:ascii="Calibri" w:hAnsi="Calibri" w:cs="Calibri"/>
          <w:bCs/>
          <w:lang w:val="en-US"/>
        </w:rPr>
      </w:pPr>
      <w:r w:rsidRPr="00537155">
        <w:rPr>
          <w:rFonts w:ascii="Calibri" w:hAnsi="Calibri" w:cs="Calibri"/>
          <w:bCs/>
          <w:lang w:val="it-IT"/>
        </w:rPr>
        <w:t xml:space="preserve">Driessen, J., 2001, “History and Hierarchy. </w:t>
      </w:r>
      <w:r w:rsidRPr="00537155">
        <w:rPr>
          <w:rFonts w:ascii="Calibri" w:hAnsi="Calibri" w:cs="Calibri"/>
          <w:bCs/>
          <w:lang w:val="en-US"/>
        </w:rPr>
        <w:t xml:space="preserve">Preliminary Observations on Settlement Pattern on Minoan Crete”, in Branigan, K. (ed.), 2001, </w:t>
      </w:r>
      <w:r w:rsidRPr="00537155">
        <w:rPr>
          <w:rFonts w:ascii="Calibri" w:hAnsi="Calibri" w:cs="Calibri"/>
          <w:bCs/>
          <w:i/>
          <w:iCs/>
          <w:lang w:val="en-US"/>
        </w:rPr>
        <w:t>Urbanism in the Aegean Bronze Age</w:t>
      </w:r>
      <w:r w:rsidRPr="00537155">
        <w:rPr>
          <w:rFonts w:ascii="Calibri" w:hAnsi="Calibri" w:cs="Calibri"/>
          <w:bCs/>
          <w:lang w:val="en-US"/>
        </w:rPr>
        <w:t xml:space="preserve"> (</w:t>
      </w:r>
      <w:r w:rsidRPr="00537155">
        <w:rPr>
          <w:rFonts w:ascii="Calibri" w:hAnsi="Calibri" w:cs="Calibri"/>
          <w:bCs/>
          <w:i/>
          <w:iCs/>
          <w:lang w:val="en-US"/>
        </w:rPr>
        <w:t>Sheffield Studies in Aegean Archaeology</w:t>
      </w:r>
      <w:r w:rsidRPr="00537155">
        <w:rPr>
          <w:rFonts w:ascii="Calibri" w:hAnsi="Calibri" w:cs="Calibri"/>
          <w:bCs/>
          <w:lang w:val="en-US"/>
        </w:rPr>
        <w:t>), Sheffield, 51-71</w:t>
      </w:r>
    </w:p>
    <w:p w:rsidR="00873435" w:rsidRPr="00537155" w:rsidRDefault="00873435" w:rsidP="00D610BC">
      <w:pPr>
        <w:ind w:left="709" w:hanging="1"/>
        <w:jc w:val="both"/>
        <w:rPr>
          <w:rFonts w:ascii="Calibri" w:hAnsi="Calibri" w:cs="Calibri"/>
          <w:bCs/>
          <w:shd w:val="clear" w:color="auto" w:fill="FFFFFF"/>
        </w:rPr>
      </w:pPr>
      <w:r w:rsidRPr="00537155">
        <w:rPr>
          <w:rFonts w:ascii="Calibri" w:hAnsi="Calibri" w:cs="Calibri"/>
          <w:bCs/>
          <w:shd w:val="clear" w:color="auto" w:fill="FFFFFF"/>
        </w:rPr>
        <w:t>LTCIVEG6 44 e pdf su Moodle</w:t>
      </w:r>
    </w:p>
    <w:p w:rsidR="00873435" w:rsidRPr="00537155" w:rsidRDefault="00873435" w:rsidP="00E011F3">
      <w:pPr>
        <w:ind w:left="709" w:hanging="709"/>
        <w:jc w:val="both"/>
        <w:rPr>
          <w:rFonts w:ascii="Calibri" w:hAnsi="Calibri" w:cs="Calibri"/>
          <w:bCs/>
        </w:rPr>
      </w:pPr>
      <w:r w:rsidRPr="00537155">
        <w:rPr>
          <w:rFonts w:ascii="Calibri" w:hAnsi="Calibri" w:cs="Calibri"/>
          <w:bCs/>
        </w:rPr>
        <w:t>J. Wright, 2004, “</w:t>
      </w:r>
      <w:hyperlink r:id="rId5" w:history="1">
        <w:r w:rsidRPr="00537155">
          <w:rPr>
            <w:rStyle w:val="Collegamentoipertestuale"/>
            <w:rFonts w:ascii="Calibri" w:hAnsi="Calibri" w:cs="Calibri"/>
            <w:bCs/>
            <w:color w:val="auto"/>
            <w:u w:val="none"/>
            <w:shd w:val="clear" w:color="auto" w:fill="FFFFFF"/>
          </w:rPr>
          <w:t>Comparative Settlement Patterns during the Bronze Age in the Northeastern Peloponnesos, Greece”, in S. Alcock and J. Cherry, eds. S</w:t>
        </w:r>
        <w:r w:rsidRPr="00537155">
          <w:rPr>
            <w:rStyle w:val="Collegamentoipertestuale"/>
            <w:rFonts w:ascii="Calibri" w:hAnsi="Calibri" w:cs="Calibri"/>
            <w:bCs/>
            <w:i/>
            <w:iCs/>
            <w:color w:val="auto"/>
            <w:u w:val="none"/>
            <w:shd w:val="clear" w:color="auto" w:fill="FFFFFF"/>
          </w:rPr>
          <w:t>ide-by-Sive Survey. Comparative Regional Studies in the Mediterranean World</w:t>
        </w:r>
        <w:r w:rsidRPr="00537155">
          <w:rPr>
            <w:rStyle w:val="Collegamentoipertestuale"/>
            <w:rFonts w:ascii="Calibri" w:hAnsi="Calibri" w:cs="Calibri"/>
            <w:bCs/>
            <w:color w:val="auto"/>
            <w:u w:val="none"/>
            <w:shd w:val="clear" w:color="auto" w:fill="FFFFFF"/>
          </w:rPr>
          <w:t>, Oxford 2004, 114-131</w:t>
        </w:r>
      </w:hyperlink>
    </w:p>
    <w:p w:rsidR="00873435" w:rsidRPr="00537155" w:rsidRDefault="00873435" w:rsidP="00D610BC">
      <w:pPr>
        <w:ind w:left="709" w:hanging="1"/>
        <w:jc w:val="both"/>
        <w:rPr>
          <w:rFonts w:ascii="Calibri" w:hAnsi="Calibri" w:cs="Calibri"/>
          <w:bCs/>
        </w:rPr>
      </w:pPr>
      <w:r w:rsidRPr="00537155">
        <w:rPr>
          <w:rFonts w:ascii="Calibri" w:hAnsi="Calibri" w:cs="Calibri"/>
          <w:bCs/>
          <w:shd w:val="clear" w:color="auto" w:fill="FFFFFF"/>
        </w:rPr>
        <w:t>LTCIVEG 6 66 e pdf su moodle</w:t>
      </w:r>
    </w:p>
    <w:p w:rsidR="00873435" w:rsidRPr="00537155" w:rsidRDefault="00873435" w:rsidP="00E011F3">
      <w:pPr>
        <w:ind w:left="709" w:hanging="709"/>
        <w:jc w:val="both"/>
        <w:rPr>
          <w:rFonts w:ascii="Calibri" w:hAnsi="Calibri" w:cs="Calibri"/>
          <w:bCs/>
          <w:lang w:val="en-US"/>
        </w:rPr>
      </w:pPr>
      <w:r w:rsidRPr="00537155">
        <w:rPr>
          <w:rFonts w:ascii="Calibri" w:hAnsi="Calibri" w:cs="Calibri"/>
          <w:bCs/>
          <w:lang w:val="en-US"/>
        </w:rPr>
        <w:t xml:space="preserve">R, Osborne, 2004, “Demography and survey”, in S. Alcock and J. Cherry, eds. </w:t>
      </w:r>
      <w:r w:rsidRPr="00537155">
        <w:rPr>
          <w:rFonts w:ascii="Calibri" w:hAnsi="Calibri" w:cs="Calibri"/>
          <w:bCs/>
          <w:i/>
          <w:iCs/>
          <w:lang w:val="en-US"/>
        </w:rPr>
        <w:t>Side-by-Sive Survey. Comparative Regional Studies in the Mediterranean World</w:t>
      </w:r>
      <w:r w:rsidRPr="00537155">
        <w:rPr>
          <w:rFonts w:ascii="Calibri" w:hAnsi="Calibri" w:cs="Calibri"/>
          <w:bCs/>
          <w:lang w:val="en-US"/>
        </w:rPr>
        <w:t>, Oxford 2004, 163-172</w:t>
      </w:r>
    </w:p>
    <w:p w:rsidR="00873435" w:rsidRPr="00537155" w:rsidRDefault="00873435" w:rsidP="00D610BC">
      <w:pPr>
        <w:ind w:left="709" w:hanging="1"/>
        <w:jc w:val="both"/>
        <w:rPr>
          <w:rFonts w:ascii="Calibri" w:hAnsi="Calibri" w:cs="Calibri"/>
          <w:bCs/>
        </w:rPr>
      </w:pPr>
      <w:r w:rsidRPr="00537155">
        <w:rPr>
          <w:rFonts w:ascii="Calibri" w:hAnsi="Calibri" w:cs="Calibri"/>
          <w:bCs/>
          <w:shd w:val="clear" w:color="auto" w:fill="FFFFFF"/>
        </w:rPr>
        <w:t>LTCIVEG 6 66 </w:t>
      </w:r>
    </w:p>
    <w:p w:rsidR="00873435" w:rsidRPr="00537155" w:rsidRDefault="00873435" w:rsidP="00E011F3">
      <w:pPr>
        <w:ind w:left="709" w:hanging="709"/>
        <w:jc w:val="both"/>
        <w:rPr>
          <w:rFonts w:ascii="Calibri" w:hAnsi="Calibri" w:cs="Calibri"/>
          <w:bCs/>
          <w:spacing w:val="4"/>
          <w:shd w:val="clear" w:color="auto" w:fill="FFFFFF"/>
          <w:lang w:val="en-US"/>
        </w:rPr>
      </w:pPr>
      <w:r w:rsidRPr="00537155">
        <w:rPr>
          <w:rFonts w:ascii="Calibri" w:hAnsi="Calibri" w:cs="Calibri"/>
          <w:bCs/>
          <w:spacing w:val="4"/>
          <w:shd w:val="clear" w:color="auto" w:fill="FFFFFF"/>
          <w:lang w:val="en-US"/>
        </w:rPr>
        <w:t xml:space="preserve">Whitelaw, T., 2018, “Recognising polities in prehistoric Crete”, in M. Relaki, Y. Papadatos (eds), </w:t>
      </w:r>
      <w:r w:rsidRPr="00537155">
        <w:rPr>
          <w:rFonts w:ascii="Calibri" w:hAnsi="Calibri" w:cs="Calibri"/>
          <w:bCs/>
          <w:i/>
          <w:iCs/>
          <w:spacing w:val="4"/>
          <w:shd w:val="clear" w:color="auto" w:fill="FFFFFF"/>
          <w:lang w:val="en-US"/>
        </w:rPr>
        <w:t>From the foundations to the legacy of Minoan archaeology: studies in honour of Professor Keith Branigan</w:t>
      </w:r>
      <w:r w:rsidRPr="00537155">
        <w:rPr>
          <w:rFonts w:ascii="Calibri" w:hAnsi="Calibri" w:cs="Calibri"/>
          <w:bCs/>
          <w:spacing w:val="4"/>
          <w:shd w:val="clear" w:color="auto" w:fill="FFFFFF"/>
          <w:lang w:val="en-US"/>
        </w:rPr>
        <w:t>, Oxford and Philadelphia: Oxbow Books, 210-255. Paragrafi I, II, V – IX</w:t>
      </w:r>
    </w:p>
    <w:p w:rsidR="00873435" w:rsidRPr="00537155" w:rsidRDefault="00873435" w:rsidP="00E011F3">
      <w:pPr>
        <w:ind w:left="709" w:hanging="1"/>
        <w:jc w:val="both"/>
        <w:rPr>
          <w:rFonts w:ascii="Calibri" w:hAnsi="Calibri" w:cs="Calibri"/>
          <w:bCs/>
        </w:rPr>
      </w:pPr>
      <w:r w:rsidRPr="00537155">
        <w:rPr>
          <w:rFonts w:ascii="Calibri" w:hAnsi="Calibri" w:cs="Calibri"/>
          <w:bCs/>
          <w:spacing w:val="4"/>
          <w:shd w:val="clear" w:color="auto" w:fill="FFFFFF"/>
          <w:lang w:val="en-US"/>
        </w:rPr>
        <w:t>Pdf su moodle</w:t>
      </w:r>
    </w:p>
    <w:p w:rsidR="00873435" w:rsidRPr="00537155" w:rsidRDefault="00873435" w:rsidP="00E011F3">
      <w:pPr>
        <w:spacing w:before="60" w:line="24" w:lineRule="atLeast"/>
        <w:ind w:left="709" w:hanging="709"/>
        <w:jc w:val="both"/>
        <w:rPr>
          <w:rFonts w:ascii="Calibri" w:hAnsi="Calibri" w:cs="Calibri"/>
          <w:bCs/>
          <w:spacing w:val="4"/>
          <w:shd w:val="clear" w:color="auto" w:fill="FFFFFF"/>
          <w:lang w:val="en-US"/>
        </w:rPr>
      </w:pPr>
      <w:r w:rsidRPr="00537155">
        <w:rPr>
          <w:rFonts w:ascii="Calibri" w:hAnsi="Calibri" w:cs="Calibri"/>
          <w:bCs/>
          <w:spacing w:val="4"/>
          <w:shd w:val="clear" w:color="auto" w:fill="FFFFFF"/>
        </w:rPr>
        <w:t>Haggis, D.C., 2018, “</w:t>
      </w:r>
      <w:r w:rsidRPr="00537155">
        <w:rPr>
          <w:rFonts w:ascii="Calibri" w:hAnsi="Calibri" w:cs="Calibri"/>
          <w:bCs/>
          <w:spacing w:val="4"/>
          <w:shd w:val="clear" w:color="auto" w:fill="FFFFFF"/>
          <w:lang w:val="en-US"/>
        </w:rPr>
        <w:t xml:space="preserve">The relevance of survey data as evidence for settlement structure in prepalatial Crete”, in M. Relaki, Y. Papadatos (eds), </w:t>
      </w:r>
      <w:r w:rsidRPr="00537155">
        <w:rPr>
          <w:rFonts w:ascii="Calibri" w:hAnsi="Calibri" w:cs="Calibri"/>
          <w:bCs/>
          <w:i/>
          <w:iCs/>
          <w:spacing w:val="4"/>
          <w:shd w:val="clear" w:color="auto" w:fill="FFFFFF"/>
          <w:lang w:val="en-US"/>
        </w:rPr>
        <w:t>From the foundations to the legacy of Minoan archaeology: studies in honour of Professor Keith Branigan</w:t>
      </w:r>
      <w:r w:rsidRPr="00537155">
        <w:rPr>
          <w:rFonts w:ascii="Calibri" w:hAnsi="Calibri" w:cs="Calibri"/>
          <w:bCs/>
          <w:spacing w:val="4"/>
          <w:shd w:val="clear" w:color="auto" w:fill="FFFFFF"/>
          <w:lang w:val="en-US"/>
        </w:rPr>
        <w:t>, Oxford and Philadelphia: Oxbow Books, 256-274.</w:t>
      </w:r>
    </w:p>
    <w:p w:rsidR="00873435" w:rsidRPr="00537155" w:rsidRDefault="00873435" w:rsidP="00E011F3">
      <w:pPr>
        <w:spacing w:before="60" w:line="24" w:lineRule="atLeast"/>
        <w:ind w:left="709" w:hanging="1"/>
        <w:jc w:val="both"/>
        <w:rPr>
          <w:rFonts w:ascii="Calibri" w:hAnsi="Calibri" w:cs="Calibri"/>
          <w:bCs/>
          <w:spacing w:val="4"/>
          <w:shd w:val="clear" w:color="auto" w:fill="FFFFFF"/>
          <w:lang w:val="it-IT"/>
        </w:rPr>
      </w:pPr>
      <w:r w:rsidRPr="00537155">
        <w:rPr>
          <w:rFonts w:ascii="Calibri" w:hAnsi="Calibri" w:cs="Calibri"/>
          <w:bCs/>
          <w:spacing w:val="4"/>
          <w:shd w:val="clear" w:color="auto" w:fill="FFFFFF"/>
          <w:lang w:val="it-IT"/>
        </w:rPr>
        <w:t>Pdf su moodle</w:t>
      </w:r>
    </w:p>
    <w:p w:rsidR="00873435" w:rsidRPr="00537155" w:rsidRDefault="00873435" w:rsidP="004D7520">
      <w:pPr>
        <w:jc w:val="both"/>
        <w:rPr>
          <w:rFonts w:ascii="Calibri" w:hAnsi="Calibri" w:cs="Calibri"/>
          <w:bCs/>
          <w:lang w:val="it-IT"/>
        </w:rPr>
      </w:pPr>
    </w:p>
    <w:p w:rsidR="00873435" w:rsidRPr="00537155" w:rsidRDefault="00873435">
      <w:pPr>
        <w:rPr>
          <w:rFonts w:ascii="Calibri" w:hAnsi="Calibri" w:cs="Calibri"/>
          <w:bCs/>
          <w:lang w:val="it-IT"/>
        </w:rPr>
      </w:pPr>
      <w:r>
        <w:rPr>
          <w:rFonts w:ascii="Calibri" w:hAnsi="Calibri" w:cs="Calibri"/>
          <w:bCs/>
          <w:lang w:val="it-IT"/>
        </w:rPr>
        <w:t xml:space="preserve">SE VOLETE POTETE ANCHE VEDERE: </w:t>
      </w:r>
    </w:p>
    <w:p w:rsidR="00873435" w:rsidRPr="00537155" w:rsidRDefault="00873435" w:rsidP="00304F42">
      <w:pPr>
        <w:jc w:val="both"/>
        <w:rPr>
          <w:rFonts w:ascii="Calibri" w:hAnsi="Calibri" w:cs="Calibri"/>
          <w:lang w:val="it-IT"/>
        </w:rPr>
      </w:pPr>
      <w:r w:rsidRPr="00537155">
        <w:rPr>
          <w:rFonts w:ascii="Calibri" w:hAnsi="Calibri" w:cs="Calibri"/>
          <w:lang w:val="it-IT"/>
        </w:rPr>
        <w:t xml:space="preserve">Farinetti, E., </w:t>
      </w:r>
      <w:r w:rsidRPr="00537155">
        <w:rPr>
          <w:rFonts w:ascii="Calibri" w:hAnsi="Calibri" w:cs="Calibri"/>
          <w:i/>
          <w:lang w:val="it-IT"/>
        </w:rPr>
        <w:t>I paesaggi in archeologia: analisi e interpretazione</w:t>
      </w:r>
      <w:r w:rsidRPr="00537155">
        <w:rPr>
          <w:rFonts w:ascii="Calibri" w:hAnsi="Calibri" w:cs="Calibri"/>
          <w:lang w:val="it-IT"/>
        </w:rPr>
        <w:t>, Carocci editore, Roma 2012</w:t>
      </w:r>
    </w:p>
    <w:p w:rsidR="00873435" w:rsidRPr="00537155" w:rsidRDefault="00873435">
      <w:pPr>
        <w:rPr>
          <w:rFonts w:ascii="Calibri" w:hAnsi="Calibri" w:cs="Calibri"/>
          <w:bCs/>
          <w:lang w:val="it-IT"/>
        </w:rPr>
      </w:pPr>
    </w:p>
    <w:p w:rsidR="00873435" w:rsidRPr="00537155" w:rsidRDefault="00873435">
      <w:pPr>
        <w:rPr>
          <w:rFonts w:ascii="Calibri" w:hAnsi="Calibri" w:cs="Calibri"/>
          <w:bCs/>
          <w:lang w:val="it-IT"/>
        </w:rPr>
      </w:pPr>
      <w:r w:rsidRPr="00537155">
        <w:rPr>
          <w:rFonts w:ascii="Calibri" w:hAnsi="Calibri" w:cs="Calibri"/>
          <w:bCs/>
          <w:lang w:val="it-IT"/>
        </w:rPr>
        <w:t>PER LAVORO IN CLASSE E PER PRESENTAZIONI DA PREPARARE.</w:t>
      </w:r>
    </w:p>
    <w:p w:rsidR="00873435" w:rsidRPr="00537155" w:rsidRDefault="00873435" w:rsidP="00304F42">
      <w:pPr>
        <w:jc w:val="both"/>
        <w:rPr>
          <w:rFonts w:ascii="Calibri" w:hAnsi="Calibri" w:cs="Calibri"/>
          <w:bCs/>
          <w:lang w:val="it-IT"/>
        </w:rPr>
      </w:pPr>
      <w:r w:rsidRPr="00537155">
        <w:rPr>
          <w:rFonts w:ascii="Calibri" w:hAnsi="Calibri" w:cs="Calibri"/>
          <w:bCs/>
          <w:i/>
          <w:iCs/>
          <w:lang w:val="it-IT"/>
        </w:rPr>
        <w:t>Seminario di archeologia classica</w:t>
      </w:r>
      <w:r w:rsidRPr="00537155">
        <w:rPr>
          <w:rFonts w:ascii="Calibri" w:hAnsi="Calibri" w:cs="Calibri"/>
          <w:bCs/>
          <w:lang w:val="it-IT"/>
        </w:rPr>
        <w:t xml:space="preserve">: in classe si useranno le ricognizioni di Festòs, Gournià e Galatàs; le presentazioni vengono fatte sulle ricognizioni; </w:t>
      </w:r>
    </w:p>
    <w:p w:rsidR="00873435" w:rsidRPr="00537155" w:rsidRDefault="00873435" w:rsidP="00304F42">
      <w:pPr>
        <w:jc w:val="both"/>
        <w:rPr>
          <w:rFonts w:ascii="Calibri" w:hAnsi="Calibri" w:cs="Calibri"/>
          <w:bCs/>
          <w:lang w:val="it-IT"/>
        </w:rPr>
      </w:pPr>
      <w:r w:rsidRPr="00537155">
        <w:rPr>
          <w:rFonts w:ascii="Calibri" w:hAnsi="Calibri" w:cs="Calibri"/>
          <w:bCs/>
          <w:i/>
          <w:iCs/>
          <w:lang w:val="it-IT"/>
        </w:rPr>
        <w:t>Civiltà egee</w:t>
      </w:r>
      <w:r w:rsidRPr="00537155">
        <w:rPr>
          <w:rFonts w:ascii="Calibri" w:hAnsi="Calibri" w:cs="Calibri"/>
          <w:bCs/>
          <w:lang w:val="it-IT"/>
        </w:rPr>
        <w:t>: presentazioni sui siti di Festòs, Gournià, Galatàs, sul sito e la ricognzione di Kato Zakros e sulla ricognizione di Chryssì con Ierapetra.</w:t>
      </w:r>
    </w:p>
    <w:p w:rsidR="00873435" w:rsidRPr="00537155" w:rsidRDefault="00873435">
      <w:pPr>
        <w:rPr>
          <w:rFonts w:ascii="Calibri" w:hAnsi="Calibri" w:cs="Calibri"/>
          <w:bCs/>
          <w:lang w:val="it-IT"/>
        </w:rPr>
      </w:pPr>
    </w:p>
    <w:p w:rsidR="00873435" w:rsidRPr="00537155" w:rsidRDefault="00873435">
      <w:pPr>
        <w:rPr>
          <w:rFonts w:ascii="Calibri" w:hAnsi="Calibri" w:cs="Calibri"/>
          <w:bCs/>
          <w:lang w:val="it-IT"/>
        </w:rPr>
      </w:pPr>
    </w:p>
    <w:p w:rsidR="00873435" w:rsidRPr="00537155" w:rsidRDefault="00873435">
      <w:pPr>
        <w:rPr>
          <w:rFonts w:ascii="Calibri" w:hAnsi="Calibri" w:cs="Calibri"/>
          <w:bCs/>
          <w:lang w:val="it-IT"/>
        </w:rPr>
      </w:pPr>
    </w:p>
    <w:p w:rsidR="00873435" w:rsidRPr="00537155" w:rsidRDefault="00873435">
      <w:pPr>
        <w:rPr>
          <w:rFonts w:ascii="Calibri" w:hAnsi="Calibri" w:cs="Calibri"/>
          <w:bCs/>
          <w:lang w:val="it-IT"/>
        </w:rPr>
      </w:pPr>
    </w:p>
    <w:p w:rsidR="00873435" w:rsidRPr="00537155" w:rsidRDefault="00873435">
      <w:pPr>
        <w:rPr>
          <w:rFonts w:ascii="Calibri" w:hAnsi="Calibri" w:cs="Calibri"/>
          <w:bCs/>
          <w:lang w:val="it-IT"/>
        </w:rPr>
      </w:pPr>
      <w:r w:rsidRPr="00537155">
        <w:rPr>
          <w:rFonts w:ascii="Calibri" w:hAnsi="Calibri" w:cs="Calibri"/>
          <w:bCs/>
          <w:lang w:val="it-IT"/>
        </w:rPr>
        <w:br w:type="column"/>
      </w:r>
    </w:p>
    <w:p w:rsidR="00873435" w:rsidRPr="00537155" w:rsidRDefault="00873435">
      <w:pPr>
        <w:rPr>
          <w:rFonts w:ascii="Calibri" w:hAnsi="Calibri" w:cs="Calibri"/>
          <w:bCs/>
        </w:rPr>
      </w:pPr>
      <w:r w:rsidRPr="00537155">
        <w:rPr>
          <w:rFonts w:ascii="Calibri" w:hAnsi="Calibri" w:cs="Calibri"/>
          <w:bCs/>
        </w:rPr>
        <w:t>CHRYSSI E IERAPETRA</w:t>
      </w:r>
    </w:p>
    <w:p w:rsidR="00873435" w:rsidRPr="00537155" w:rsidRDefault="00873435" w:rsidP="00E011F3">
      <w:pPr>
        <w:ind w:left="709" w:hanging="709"/>
        <w:jc w:val="both"/>
        <w:rPr>
          <w:rFonts w:ascii="Calibri" w:hAnsi="Calibri" w:cs="Calibri"/>
        </w:rPr>
      </w:pPr>
      <w:r w:rsidRPr="00537155">
        <w:rPr>
          <w:rFonts w:ascii="Calibri" w:hAnsi="Calibri" w:cs="Calibri"/>
        </w:rPr>
        <w:t xml:space="preserve">K. Chalikias, 2013, </w:t>
      </w:r>
      <w:r w:rsidRPr="00537155">
        <w:rPr>
          <w:rFonts w:ascii="Calibri" w:hAnsi="Calibri" w:cs="Calibri"/>
          <w:i/>
          <w:iCs/>
        </w:rPr>
        <w:t xml:space="preserve">Living on the Margin: Chryssi Island and the Settlement Patterns of the Ierapetra Area. BAR IS </w:t>
      </w:r>
      <w:r w:rsidRPr="00537155">
        <w:rPr>
          <w:rFonts w:ascii="Calibri" w:hAnsi="Calibri" w:cs="Calibri"/>
        </w:rPr>
        <w:t xml:space="preserve">2549. Oxford. </w:t>
      </w:r>
      <w:r w:rsidRPr="00537155">
        <w:rPr>
          <w:rFonts w:ascii="Calibri" w:hAnsi="Calibri" w:cs="Calibri"/>
          <w:u w:val="single"/>
        </w:rPr>
        <w:t>RICOGNIZIONE</w:t>
      </w:r>
    </w:p>
    <w:p w:rsidR="00873435" w:rsidRPr="00537155" w:rsidRDefault="00873435" w:rsidP="00E011F3">
      <w:pPr>
        <w:ind w:left="709" w:hanging="709"/>
        <w:jc w:val="both"/>
        <w:rPr>
          <w:rFonts w:ascii="Calibri" w:hAnsi="Calibri" w:cs="Calibri"/>
        </w:rPr>
      </w:pPr>
      <w:r w:rsidRPr="00537155">
        <w:rPr>
          <w:rFonts w:ascii="Calibri" w:hAnsi="Calibri" w:cs="Calibri"/>
        </w:rPr>
        <w:tab/>
        <w:t>LIBRO DELLA DOCENTE</w:t>
      </w:r>
    </w:p>
    <w:p w:rsidR="00873435" w:rsidRPr="00537155" w:rsidRDefault="00873435" w:rsidP="00E011F3">
      <w:pPr>
        <w:ind w:left="709" w:hanging="709"/>
        <w:jc w:val="both"/>
        <w:rPr>
          <w:rFonts w:ascii="Calibri" w:hAnsi="Calibri" w:cs="Calibri"/>
          <w:lang w:val="en-US"/>
        </w:rPr>
      </w:pPr>
      <w:r w:rsidRPr="00537155">
        <w:rPr>
          <w:rFonts w:ascii="Calibri" w:hAnsi="Calibri" w:cs="Calibri"/>
        </w:rPr>
        <w:t>K.</w:t>
      </w:r>
      <w:r w:rsidRPr="00537155">
        <w:rPr>
          <w:rFonts w:ascii="Calibri" w:hAnsi="Calibri" w:cs="Calibri"/>
          <w:iCs/>
        </w:rPr>
        <w:t xml:space="preserve"> Chalikias, 2015, “</w:t>
      </w:r>
      <w:r w:rsidRPr="00537155">
        <w:rPr>
          <w:rFonts w:ascii="Calibri" w:hAnsi="Calibri" w:cs="Calibri"/>
        </w:rPr>
        <w:t xml:space="preserve">Chryssi Island: New Evidence on the Bronze Age Settlement Patterns of the Ierapetra Area”, in S. Cappel, U. Günkel – Mascheck and D. Panagiotopoulos (eds), </w:t>
      </w:r>
      <w:r w:rsidRPr="00537155">
        <w:rPr>
          <w:rFonts w:ascii="Calibri" w:hAnsi="Calibri" w:cs="Calibri"/>
          <w:i/>
        </w:rPr>
        <w:t xml:space="preserve">Minoan Archaeology. </w:t>
      </w:r>
      <w:r w:rsidRPr="00537155">
        <w:rPr>
          <w:rFonts w:ascii="Calibri" w:hAnsi="Calibri" w:cs="Calibri"/>
          <w:i/>
          <w:lang w:val="en-US"/>
        </w:rPr>
        <w:t>Perspectives for the 21st Century</w:t>
      </w:r>
      <w:r w:rsidRPr="00537155">
        <w:rPr>
          <w:rFonts w:ascii="Calibri" w:hAnsi="Calibri" w:cs="Calibri"/>
          <w:lang w:val="en-US"/>
        </w:rPr>
        <w:t xml:space="preserve"> (Aegis 8), Louvain 2015, 37-52. </w:t>
      </w:r>
    </w:p>
    <w:p w:rsidR="00873435" w:rsidRPr="00537155" w:rsidRDefault="00873435" w:rsidP="00E011F3">
      <w:pPr>
        <w:ind w:left="709" w:hanging="709"/>
        <w:jc w:val="both"/>
        <w:rPr>
          <w:rFonts w:ascii="Calibri" w:hAnsi="Calibri" w:cs="Calibri"/>
          <w:lang w:val="en-US"/>
        </w:rPr>
      </w:pPr>
      <w:r w:rsidRPr="00537155">
        <w:rPr>
          <w:rFonts w:ascii="Calibri" w:hAnsi="Calibri" w:cs="Calibri"/>
          <w:lang w:val="en-US"/>
        </w:rPr>
        <w:tab/>
        <w:t>Pdf su moodle</w:t>
      </w:r>
    </w:p>
    <w:p w:rsidR="00873435" w:rsidRPr="00537155" w:rsidRDefault="00873435" w:rsidP="00464AD4">
      <w:pPr>
        <w:ind w:left="709" w:hanging="709"/>
        <w:jc w:val="both"/>
        <w:rPr>
          <w:rFonts w:ascii="Calibri" w:hAnsi="Calibri" w:cs="Calibri"/>
        </w:rPr>
      </w:pPr>
      <w:r w:rsidRPr="00537155">
        <w:rPr>
          <w:rFonts w:ascii="Calibri" w:hAnsi="Calibri" w:cs="Calibri"/>
          <w:noProof/>
        </w:rPr>
        <w:t>Apostolakopu, V., T.M. Brogan, Ph.P. Betancourt, 2012, “</w:t>
      </w:r>
      <w:r w:rsidRPr="00537155">
        <w:rPr>
          <w:rFonts w:ascii="Calibri" w:hAnsi="Calibri" w:cs="Calibri"/>
        </w:rPr>
        <w:t xml:space="preserve">The Minoan settlement on Chryssi and its murex-dye industry”, in M.-L. Nosch, R. Laffineur (eds), </w:t>
      </w:r>
      <w:r w:rsidRPr="00537155">
        <w:rPr>
          <w:rFonts w:ascii="Calibri" w:hAnsi="Calibri" w:cs="Calibri"/>
          <w:i/>
          <w:iCs/>
        </w:rPr>
        <w:t xml:space="preserve"> KOSMOS. Jewellery, Adornment and Textiles in the Aegean Bronze Age</w:t>
      </w:r>
      <w:r w:rsidRPr="00537155">
        <w:rPr>
          <w:rFonts w:ascii="Calibri" w:hAnsi="Calibri" w:cs="Calibri"/>
        </w:rPr>
        <w:t xml:space="preserve">, Proceedings of the </w:t>
      </w:r>
      <w:r w:rsidRPr="00537155">
        <w:rPr>
          <w:rFonts w:ascii="Calibri" w:hAnsi="Calibri" w:cs="Calibri"/>
          <w:bCs/>
        </w:rPr>
        <w:t>13</w:t>
      </w:r>
      <w:r w:rsidRPr="00537155">
        <w:rPr>
          <w:rFonts w:ascii="Calibri" w:hAnsi="Calibri" w:cs="Calibri"/>
          <w:bCs/>
          <w:vertAlign w:val="superscript"/>
        </w:rPr>
        <w:t>th</w:t>
      </w:r>
      <w:r w:rsidRPr="00537155">
        <w:rPr>
          <w:rFonts w:ascii="Calibri" w:hAnsi="Calibri" w:cs="Calibri"/>
          <w:bCs/>
        </w:rPr>
        <w:t xml:space="preserve"> International Aegean Conference,</w:t>
      </w:r>
      <w:r w:rsidRPr="00537155">
        <w:rPr>
          <w:rFonts w:ascii="Calibri" w:hAnsi="Calibri" w:cs="Calibri"/>
        </w:rPr>
        <w:t xml:space="preserve"> University of Copenhagen, Danish National Research Foundation’s Centre for Textile Research, 21-26 April 2010 </w:t>
      </w:r>
      <w:r w:rsidRPr="00537155">
        <w:rPr>
          <w:rFonts w:ascii="Calibri" w:hAnsi="Calibri" w:cs="Calibri"/>
          <w:lang w:val="en-US"/>
        </w:rPr>
        <w:t>(</w:t>
      </w:r>
      <w:r w:rsidRPr="00537155">
        <w:rPr>
          <w:rFonts w:ascii="Calibri" w:hAnsi="Calibri" w:cs="Calibri"/>
          <w:i/>
          <w:iCs/>
          <w:lang w:val="en-US"/>
        </w:rPr>
        <w:t>Aegaeum</w:t>
      </w:r>
      <w:r w:rsidRPr="00537155">
        <w:rPr>
          <w:rFonts w:ascii="Calibri" w:hAnsi="Calibri" w:cs="Calibri"/>
          <w:lang w:val="en-US"/>
        </w:rPr>
        <w:t xml:space="preserve"> 33), Liège, </w:t>
      </w:r>
      <w:r w:rsidRPr="00537155">
        <w:rPr>
          <w:rFonts w:ascii="Calibri" w:hAnsi="Calibri" w:cs="Calibri"/>
        </w:rPr>
        <w:t>179-182.</w:t>
      </w:r>
    </w:p>
    <w:p w:rsidR="00873435" w:rsidRPr="00537155" w:rsidRDefault="00873435" w:rsidP="00D610BC">
      <w:pPr>
        <w:ind w:left="709" w:hanging="1"/>
        <w:jc w:val="both"/>
        <w:rPr>
          <w:rFonts w:ascii="Calibri" w:hAnsi="Calibri" w:cs="Calibri"/>
          <w:lang w:val="it-IT"/>
        </w:rPr>
      </w:pPr>
      <w:r w:rsidRPr="00537155">
        <w:rPr>
          <w:rFonts w:ascii="Calibri" w:hAnsi="Calibri" w:cs="Calibri"/>
          <w:lang w:val="it-IT"/>
        </w:rPr>
        <w:t>In biblioteca e foto in chiavetta</w:t>
      </w:r>
    </w:p>
    <w:p w:rsidR="00873435" w:rsidRPr="00537155" w:rsidRDefault="00873435" w:rsidP="00D610BC">
      <w:pPr>
        <w:ind w:left="709" w:hanging="709"/>
        <w:rPr>
          <w:rFonts w:ascii="Calibri" w:hAnsi="Calibri" w:cs="Calibri"/>
          <w:noProof/>
        </w:rPr>
      </w:pPr>
      <w:r w:rsidRPr="00537155">
        <w:rPr>
          <w:rFonts w:ascii="Calibri" w:hAnsi="Calibri" w:cs="Calibri"/>
          <w:noProof/>
        </w:rPr>
        <w:t xml:space="preserve">Brogan, T., Ph.P.  Betancourt, V. Apostolakou, 2012, “The purple dye industry of Eastern Crete”, in Ibidem, pp. 187-192. </w:t>
      </w:r>
    </w:p>
    <w:p w:rsidR="00873435" w:rsidRPr="00537155" w:rsidRDefault="00873435" w:rsidP="00D610BC">
      <w:pPr>
        <w:ind w:left="709" w:hanging="709"/>
        <w:rPr>
          <w:rFonts w:ascii="Calibri" w:hAnsi="Calibri" w:cs="Calibri"/>
        </w:rPr>
      </w:pPr>
      <w:r w:rsidRPr="00537155">
        <w:rPr>
          <w:rFonts w:ascii="Calibri" w:hAnsi="Calibri" w:cs="Calibri"/>
        </w:rPr>
        <w:t xml:space="preserve">Chalikias, K., E. Oddo (eds), 2019, </w:t>
      </w:r>
      <w:r w:rsidRPr="00537155">
        <w:rPr>
          <w:rFonts w:ascii="Calibri" w:hAnsi="Calibri" w:cs="Calibri"/>
          <w:i/>
          <w:iCs/>
        </w:rPr>
        <w:t xml:space="preserve">Exploring a </w:t>
      </w:r>
      <w:r w:rsidRPr="00537155">
        <w:rPr>
          <w:rFonts w:ascii="Calibri" w:hAnsi="Calibri" w:cs="Calibri"/>
        </w:rPr>
        <w:t>Terra Incognita</w:t>
      </w:r>
      <w:r w:rsidRPr="00537155">
        <w:rPr>
          <w:rFonts w:ascii="Calibri" w:hAnsi="Calibri" w:cs="Calibri"/>
          <w:i/>
          <w:iCs/>
        </w:rPr>
        <w:t xml:space="preserve"> on Crete: </w:t>
      </w:r>
      <w:r w:rsidRPr="00537155">
        <w:rPr>
          <w:rFonts w:ascii="Calibri" w:eastAsia="MS UI Gothic" w:hAnsi="Calibri" w:cs="Calibri"/>
          <w:i/>
          <w:iCs/>
        </w:rPr>
        <w:t>Recent Research on Bronze Age Habitation in the Southern Ierapetra Isthmus</w:t>
      </w:r>
      <w:r w:rsidRPr="00537155">
        <w:rPr>
          <w:rFonts w:ascii="Calibri" w:eastAsia="MS UI Gothic" w:hAnsi="Calibri" w:cs="Calibri"/>
        </w:rPr>
        <w:t xml:space="preserve">, Philadelphia, Pennsylvania, </w:t>
      </w:r>
      <w:r w:rsidRPr="00537155">
        <w:rPr>
          <w:rFonts w:ascii="Calibri" w:hAnsi="Calibri" w:cs="Calibri"/>
        </w:rPr>
        <w:t>Articoli Nowicki, Papadatos e Chalikias, Brogan et al Chryssi, Smith, Cadogan.</w:t>
      </w:r>
    </w:p>
    <w:p w:rsidR="00873435" w:rsidRPr="00844187" w:rsidRDefault="00873435" w:rsidP="00D610BC">
      <w:pPr>
        <w:ind w:left="709" w:hanging="709"/>
        <w:rPr>
          <w:rFonts w:ascii="Calibri" w:hAnsi="Calibri" w:cs="Calibri"/>
          <w:noProof/>
        </w:rPr>
      </w:pPr>
      <w:r w:rsidRPr="00537155">
        <w:rPr>
          <w:rFonts w:ascii="Calibri" w:hAnsi="Calibri" w:cs="Calibri"/>
        </w:rPr>
        <w:tab/>
      </w:r>
      <w:r w:rsidRPr="00844187">
        <w:rPr>
          <w:rFonts w:ascii="Calibri" w:hAnsi="Calibri" w:cs="Calibri"/>
        </w:rPr>
        <w:t>Pdf su chiavetta</w:t>
      </w:r>
    </w:p>
    <w:p w:rsidR="00873435" w:rsidRPr="00844187" w:rsidRDefault="00873435" w:rsidP="00D610BC">
      <w:pPr>
        <w:ind w:left="709" w:hanging="709"/>
        <w:rPr>
          <w:rFonts w:ascii="Calibri" w:eastAsia="MS UI Gothic" w:hAnsi="Calibri" w:cs="Calibri"/>
        </w:rPr>
      </w:pPr>
    </w:p>
    <w:p w:rsidR="00873435" w:rsidRPr="00844187" w:rsidRDefault="00873435" w:rsidP="00D610BC">
      <w:pPr>
        <w:ind w:left="709" w:hanging="709"/>
        <w:rPr>
          <w:rFonts w:ascii="Calibri" w:eastAsia="MS UI Gothic" w:hAnsi="Calibri" w:cs="Calibri"/>
        </w:rPr>
      </w:pPr>
      <w:r w:rsidRPr="00844187">
        <w:rPr>
          <w:rFonts w:ascii="Calibri" w:eastAsia="MS UI Gothic" w:hAnsi="Calibri" w:cs="Calibri"/>
        </w:rPr>
        <w:br w:type="column"/>
      </w:r>
    </w:p>
    <w:p w:rsidR="00873435" w:rsidRPr="00844187" w:rsidRDefault="00873435">
      <w:pPr>
        <w:rPr>
          <w:rFonts w:ascii="Calibri" w:hAnsi="Calibri" w:cs="Calibri"/>
          <w:bCs/>
        </w:rPr>
      </w:pPr>
      <w:r w:rsidRPr="00844187">
        <w:rPr>
          <w:rFonts w:ascii="Calibri" w:hAnsi="Calibri" w:cs="Calibri"/>
          <w:bCs/>
        </w:rPr>
        <w:t>KATO ZAKROS</w:t>
      </w:r>
    </w:p>
    <w:p w:rsidR="00873435" w:rsidRPr="00844187" w:rsidRDefault="00873435">
      <w:pPr>
        <w:rPr>
          <w:rFonts w:ascii="Calibri" w:hAnsi="Calibri" w:cs="Calibri"/>
          <w:bCs/>
        </w:rPr>
      </w:pPr>
    </w:p>
    <w:p w:rsidR="00873435" w:rsidRPr="00537155" w:rsidRDefault="00873435" w:rsidP="00B24512">
      <w:pPr>
        <w:ind w:left="709" w:hanging="709"/>
        <w:rPr>
          <w:rFonts w:ascii="Calibri" w:hAnsi="Calibri" w:cs="Calibri"/>
          <w:bCs/>
          <w:lang w:val="it-IT"/>
        </w:rPr>
      </w:pPr>
      <w:r w:rsidRPr="00844187">
        <w:rPr>
          <w:rFonts w:ascii="Calibri" w:hAnsi="Calibri" w:cs="Calibri"/>
          <w:spacing w:val="4"/>
          <w:shd w:val="clear" w:color="auto" w:fill="FFFFFF"/>
        </w:rPr>
        <w:t xml:space="preserve">Platon, Lefteris. </w:t>
      </w:r>
      <w:r w:rsidRPr="00537155">
        <w:rPr>
          <w:rFonts w:ascii="Calibri" w:hAnsi="Calibri" w:cs="Calibri"/>
          <w:spacing w:val="4"/>
          <w:shd w:val="clear" w:color="auto" w:fill="FFFFFF"/>
        </w:rPr>
        <w:t>2002. The Political and Cultural Influence of the Zakros Palace on Nearby Sites and in a Wider Context. </w:t>
      </w:r>
      <w:r w:rsidRPr="00537155">
        <w:rPr>
          <w:rFonts w:ascii="Calibri" w:hAnsi="Calibri" w:cs="Calibri"/>
          <w:i/>
          <w:iCs/>
          <w:spacing w:val="4"/>
          <w:shd w:val="clear" w:color="auto" w:fill="FFFFFF"/>
        </w:rPr>
        <w:t>Monuments of Minos. Rethinking the Minoan Palaces. Proceedings of the International Workshop “Crete of the hundred Palaces?” held at the Université Catholique de Louvain, Louvain-la-Neuve, 14-15 December 2001, Driessen, Jan, Ilse Schoep, and Robert Laffineur, eds. </w:t>
      </w:r>
      <w:r w:rsidRPr="00537155">
        <w:rPr>
          <w:rFonts w:ascii="Calibri" w:hAnsi="Calibri" w:cs="Calibri"/>
          <w:spacing w:val="4"/>
          <w:shd w:val="clear" w:color="auto" w:fill="FFFFFF"/>
          <w:lang w:val="it-IT"/>
        </w:rPr>
        <w:t>Liege: Université de Liège, Aegaeum 23. p. 145-156, With Plates 44-48</w:t>
      </w:r>
    </w:p>
    <w:p w:rsidR="00873435" w:rsidRPr="00537155" w:rsidRDefault="00873435" w:rsidP="00B24512">
      <w:pPr>
        <w:ind w:left="709" w:hanging="1"/>
        <w:rPr>
          <w:rFonts w:ascii="Calibri" w:hAnsi="Calibri" w:cs="Calibri"/>
          <w:bCs/>
          <w:lang w:val="it-IT"/>
        </w:rPr>
      </w:pPr>
      <w:hyperlink r:id="rId6" w:history="1">
        <w:r w:rsidRPr="00537155">
          <w:rPr>
            <w:rStyle w:val="nextline"/>
            <w:rFonts w:ascii="Calibri" w:hAnsi="Calibri" w:cs="Calibri"/>
            <w:bdr w:val="none" w:sz="0" w:space="0" w:color="auto" w:frame="1"/>
            <w:shd w:val="clear" w:color="auto" w:fill="FFFFFF"/>
            <w:lang w:val="it-IT"/>
          </w:rPr>
          <w:t>Lettere Sala Orientalistica - Secondo piano LTRIV STR 2844 STANOR </w:t>
        </w:r>
      </w:hyperlink>
    </w:p>
    <w:p w:rsidR="00873435" w:rsidRPr="00537155" w:rsidRDefault="00873435" w:rsidP="00B24512">
      <w:pPr>
        <w:ind w:left="709" w:hanging="709"/>
        <w:rPr>
          <w:rFonts w:ascii="Calibri" w:hAnsi="Calibri" w:cs="Calibri"/>
          <w:bCs/>
          <w:lang w:val="it-IT"/>
        </w:rPr>
      </w:pPr>
    </w:p>
    <w:p w:rsidR="00873435" w:rsidRPr="00844187" w:rsidRDefault="00873435" w:rsidP="00B24512">
      <w:pPr>
        <w:ind w:left="709" w:hanging="709"/>
        <w:rPr>
          <w:rFonts w:ascii="Calibri" w:hAnsi="Calibri" w:cs="Calibri"/>
          <w:bCs/>
          <w:lang w:val="it-IT"/>
        </w:rPr>
      </w:pPr>
      <w:r w:rsidRPr="00844187">
        <w:rPr>
          <w:rFonts w:ascii="Calibri" w:hAnsi="Calibri" w:cs="Calibri"/>
          <w:bCs/>
          <w:lang w:val="it-IT"/>
        </w:rPr>
        <w:t xml:space="preserve">Platon, L., 2009, </w:t>
      </w:r>
      <w:r w:rsidRPr="00844187">
        <w:rPr>
          <w:rFonts w:ascii="Calibri" w:hAnsi="Calibri" w:cs="Calibri"/>
          <w:bCs/>
          <w:i/>
          <w:iCs/>
          <w:lang w:val="it-IT"/>
        </w:rPr>
        <w:t>Odigo Zakrou</w:t>
      </w:r>
      <w:r w:rsidRPr="00844187">
        <w:rPr>
          <w:rFonts w:ascii="Calibri" w:hAnsi="Calibri" w:cs="Calibri"/>
          <w:bCs/>
          <w:lang w:val="it-IT"/>
        </w:rPr>
        <w:t xml:space="preserve">, </w:t>
      </w:r>
    </w:p>
    <w:p w:rsidR="00873435" w:rsidRPr="00844187" w:rsidRDefault="00873435" w:rsidP="00B24512">
      <w:pPr>
        <w:ind w:left="709" w:hanging="1"/>
        <w:rPr>
          <w:rFonts w:ascii="Calibri" w:hAnsi="Calibri" w:cs="Calibri"/>
          <w:bCs/>
          <w:lang w:val="it-IT"/>
        </w:rPr>
      </w:pPr>
      <w:r w:rsidRPr="00844187">
        <w:rPr>
          <w:rFonts w:ascii="Calibri" w:hAnsi="Calibri" w:cs="Calibri"/>
          <w:bCs/>
          <w:lang w:val="it-IT"/>
        </w:rPr>
        <w:t>pdf su moodle</w:t>
      </w:r>
    </w:p>
    <w:p w:rsidR="00873435" w:rsidRPr="00844187" w:rsidRDefault="00873435" w:rsidP="00B24512">
      <w:pPr>
        <w:ind w:left="709" w:hanging="709"/>
        <w:rPr>
          <w:rFonts w:ascii="Calibri" w:hAnsi="Calibri" w:cs="Calibri"/>
          <w:bCs/>
          <w:lang w:val="it-IT"/>
        </w:rPr>
      </w:pPr>
    </w:p>
    <w:p w:rsidR="00873435" w:rsidRPr="00844187" w:rsidRDefault="00873435" w:rsidP="00B24512">
      <w:pPr>
        <w:ind w:left="709" w:hanging="709"/>
        <w:rPr>
          <w:rFonts w:ascii="Calibri" w:hAnsi="Calibri" w:cs="Calibri"/>
          <w:spacing w:val="4"/>
          <w:shd w:val="clear" w:color="auto" w:fill="FFFFFF"/>
          <w:lang w:val="it-IT"/>
        </w:rPr>
      </w:pPr>
      <w:r w:rsidRPr="00844187">
        <w:rPr>
          <w:rFonts w:ascii="Calibri" w:hAnsi="Calibri" w:cs="Calibri"/>
          <w:spacing w:val="4"/>
          <w:shd w:val="clear" w:color="auto" w:fill="FFFFFF"/>
          <w:lang w:val="it-IT"/>
        </w:rPr>
        <w:t xml:space="preserve">Platon, Lefteris. </w:t>
      </w:r>
      <w:r w:rsidRPr="00537155">
        <w:rPr>
          <w:rFonts w:ascii="Calibri" w:hAnsi="Calibri" w:cs="Calibri"/>
          <w:spacing w:val="4"/>
          <w:shd w:val="clear" w:color="auto" w:fill="FFFFFF"/>
        </w:rPr>
        <w:t>2010. “Kato Zakros”. </w:t>
      </w:r>
      <w:r w:rsidRPr="00537155">
        <w:rPr>
          <w:rFonts w:ascii="Calibri" w:hAnsi="Calibri" w:cs="Calibri"/>
          <w:i/>
          <w:iCs/>
          <w:spacing w:val="4"/>
          <w:shd w:val="clear" w:color="auto" w:fill="FFFFFF"/>
        </w:rPr>
        <w:t>The Oxford Handbook of the Bronze Age Aegean (ca. 3000-1000 BC), Cline, Eric H., ed. </w:t>
      </w:r>
      <w:r w:rsidRPr="00844187">
        <w:rPr>
          <w:rFonts w:ascii="Calibri" w:hAnsi="Calibri" w:cs="Calibri"/>
          <w:spacing w:val="4"/>
          <w:shd w:val="clear" w:color="auto" w:fill="FFFFFF"/>
          <w:lang w:val="it-IT"/>
        </w:rPr>
        <w:t>Oxford: Oxford University Press</w:t>
      </w:r>
    </w:p>
    <w:p w:rsidR="00873435" w:rsidRPr="00537155" w:rsidRDefault="00873435" w:rsidP="00B24512">
      <w:pPr>
        <w:ind w:left="709" w:hanging="1"/>
        <w:rPr>
          <w:rFonts w:ascii="Calibri" w:hAnsi="Calibri" w:cs="Calibri"/>
          <w:bCs/>
          <w:lang w:val="it-IT"/>
        </w:rPr>
      </w:pPr>
      <w:hyperlink r:id="rId7" w:history="1">
        <w:r w:rsidRPr="00537155">
          <w:rPr>
            <w:rStyle w:val="nextline"/>
            <w:rFonts w:ascii="Calibri" w:hAnsi="Calibri" w:cs="Calibri"/>
            <w:bdr w:val="none" w:sz="0" w:space="0" w:color="auto" w:frame="1"/>
            <w:shd w:val="clear" w:color="auto" w:fill="FFFFFF"/>
            <w:lang w:val="it-IT"/>
          </w:rPr>
          <w:t>Lettere Sala Orientalistica - Secondo piano LTCIVEG 6 96 </w:t>
        </w:r>
      </w:hyperlink>
      <w:r w:rsidRPr="00537155">
        <w:rPr>
          <w:rFonts w:ascii="Calibri" w:hAnsi="Calibri" w:cs="Calibri"/>
          <w:spacing w:val="4"/>
          <w:shd w:val="clear" w:color="auto" w:fill="FFFFFF"/>
          <w:lang w:val="it-IT"/>
        </w:rPr>
        <w:t xml:space="preserve"> </w:t>
      </w:r>
    </w:p>
    <w:p w:rsidR="00873435" w:rsidRPr="00537155" w:rsidRDefault="00873435" w:rsidP="00B24512">
      <w:pPr>
        <w:ind w:left="709" w:hanging="709"/>
        <w:rPr>
          <w:rFonts w:ascii="Calibri" w:hAnsi="Calibri" w:cs="Calibri"/>
          <w:bCs/>
          <w:lang w:val="it-IT"/>
        </w:rPr>
      </w:pPr>
    </w:p>
    <w:p w:rsidR="00873435" w:rsidRPr="00537155" w:rsidRDefault="00873435" w:rsidP="00B24512">
      <w:pPr>
        <w:ind w:left="709" w:hanging="709"/>
        <w:rPr>
          <w:rFonts w:ascii="Calibri" w:hAnsi="Calibri" w:cs="Calibri"/>
          <w:noProof/>
        </w:rPr>
      </w:pPr>
      <w:r w:rsidRPr="00537155">
        <w:rPr>
          <w:rFonts w:ascii="Calibri" w:hAnsi="Calibri" w:cs="Calibri"/>
          <w:noProof/>
        </w:rPr>
        <w:t xml:space="preserve">Platon, L., 2011, “Studying the Character of the minoan “Household” within the Limits of the Neopalataial settlment of Zakros”, in K. Glowacki, and N. Vogeikoff-Brogan eds, </w:t>
      </w:r>
      <w:r w:rsidRPr="00537155">
        <w:rPr>
          <w:rFonts w:ascii="Calibri" w:hAnsi="Calibri" w:cs="Calibri"/>
          <w:i/>
          <w:iCs/>
          <w:noProof/>
          <w:lang w:val="de-DE"/>
        </w:rPr>
        <w:t>ΣΤΕΓΑ</w:t>
      </w:r>
      <w:r w:rsidRPr="00537155">
        <w:rPr>
          <w:rFonts w:ascii="Calibri" w:hAnsi="Calibri" w:cs="Calibri"/>
          <w:i/>
          <w:iCs/>
          <w:noProof/>
        </w:rPr>
        <w:t xml:space="preserve">. The Archaeology of Houses and Households in ancient Crete </w:t>
      </w:r>
      <w:r w:rsidRPr="00537155">
        <w:rPr>
          <w:rFonts w:ascii="Calibri" w:hAnsi="Calibri" w:cs="Calibri"/>
          <w:noProof/>
        </w:rPr>
        <w:t xml:space="preserve">(Hesperia Supplement 44), Princeton, NJ, 151-162. </w:t>
      </w:r>
    </w:p>
    <w:p w:rsidR="00873435" w:rsidRPr="00537155" w:rsidRDefault="00873435" w:rsidP="00B24512">
      <w:pPr>
        <w:ind w:left="709" w:hanging="1"/>
        <w:jc w:val="both"/>
        <w:rPr>
          <w:rFonts w:ascii="Calibri" w:hAnsi="Calibri" w:cs="Calibri"/>
          <w:bCs/>
          <w:lang w:val="it-IT"/>
        </w:rPr>
      </w:pPr>
      <w:r w:rsidRPr="00537155">
        <w:rPr>
          <w:rFonts w:ascii="Calibri" w:hAnsi="Calibri" w:cs="Calibri"/>
          <w:noProof/>
          <w:lang w:val="it-IT"/>
        </w:rPr>
        <w:t xml:space="preserve">In biblioteca nella sezione riviste  </w:t>
      </w:r>
      <w:r w:rsidRPr="00537155">
        <w:rPr>
          <w:rFonts w:ascii="Calibri" w:hAnsi="Calibri" w:cs="Calibri"/>
          <w:bCs/>
          <w:shd w:val="clear" w:color="auto" w:fill="FFFFFF"/>
          <w:lang w:val="it-IT"/>
        </w:rPr>
        <w:t>LTARCH RIVSTR 8bis /44</w:t>
      </w:r>
      <w:r w:rsidRPr="0031418D">
        <w:rPr>
          <w:bCs/>
          <w:shd w:val="clear" w:color="auto" w:fill="FFFFFF"/>
          <w:lang w:val="it-IT"/>
        </w:rPr>
        <w:t xml:space="preserve"> </w:t>
      </w:r>
      <w:r>
        <w:rPr>
          <w:bCs/>
          <w:shd w:val="clear" w:color="auto" w:fill="FFFFFF"/>
          <w:lang w:val="it-IT"/>
        </w:rPr>
        <w:t xml:space="preserve"> </w:t>
      </w:r>
      <w:r w:rsidRPr="00537155">
        <w:rPr>
          <w:rFonts w:ascii="Calibri" w:hAnsi="Calibri" w:cs="Calibri"/>
          <w:noProof/>
          <w:lang w:val="it-IT"/>
        </w:rPr>
        <w:t xml:space="preserve"> e online da One search</w:t>
      </w:r>
    </w:p>
    <w:p w:rsidR="00873435" w:rsidRPr="00537155" w:rsidRDefault="00873435" w:rsidP="00B24512">
      <w:pPr>
        <w:ind w:left="709" w:hanging="709"/>
        <w:rPr>
          <w:rFonts w:ascii="Calibri" w:hAnsi="Calibri" w:cs="Calibri"/>
          <w:bCs/>
          <w:lang w:val="it-IT"/>
        </w:rPr>
      </w:pPr>
    </w:p>
    <w:p w:rsidR="00873435" w:rsidRPr="00537155" w:rsidRDefault="00873435" w:rsidP="00B24512">
      <w:pPr>
        <w:autoSpaceDE w:val="0"/>
        <w:autoSpaceDN w:val="0"/>
        <w:adjustRightInd w:val="0"/>
        <w:ind w:left="709" w:hanging="709"/>
        <w:jc w:val="both"/>
        <w:rPr>
          <w:rFonts w:ascii="Calibri" w:hAnsi="Calibri" w:cs="Calibri"/>
          <w:lang w:val="fr-FR"/>
        </w:rPr>
      </w:pPr>
      <w:r w:rsidRPr="00537155">
        <w:rPr>
          <w:rFonts w:ascii="Calibri" w:hAnsi="Calibri" w:cs="Calibri"/>
          <w:lang w:val="fr-FR"/>
        </w:rPr>
        <w:t xml:space="preserve">Tzedakis, Y., St. Chryssoulaki, y. Venieri, M. Avgouli, « Les routes minoennes. Le poste de </w:t>
      </w:r>
      <w:r w:rsidRPr="00537155">
        <w:rPr>
          <w:rFonts w:ascii="Calibri" w:hAnsi="Calibri" w:cs="Calibri"/>
          <w:lang w:val="el-GR"/>
        </w:rPr>
        <w:t>Χοιρόμανδρες</w:t>
      </w:r>
      <w:r w:rsidRPr="00537155">
        <w:rPr>
          <w:rFonts w:ascii="Calibri" w:hAnsi="Calibri" w:cs="Calibri"/>
          <w:lang w:val="fr-FR"/>
        </w:rPr>
        <w:t xml:space="preserve"> et le contrôle des communications », in </w:t>
      </w:r>
      <w:r w:rsidRPr="00537155">
        <w:rPr>
          <w:rFonts w:ascii="Calibri" w:hAnsi="Calibri" w:cs="Calibri"/>
          <w:i/>
          <w:iCs/>
          <w:lang w:val="fr-FR"/>
        </w:rPr>
        <w:t>Bulletin de Correspondance Hellenique</w:t>
      </w:r>
      <w:r w:rsidRPr="00537155">
        <w:rPr>
          <w:rFonts w:ascii="Calibri" w:hAnsi="Calibri" w:cs="Calibri"/>
          <w:lang w:val="fr-FR"/>
        </w:rPr>
        <w:t xml:space="preserve"> 114 1990, p. 43-65. </w:t>
      </w:r>
    </w:p>
    <w:p w:rsidR="00873435" w:rsidRPr="00537155" w:rsidRDefault="00873435" w:rsidP="00B24512">
      <w:pPr>
        <w:autoSpaceDE w:val="0"/>
        <w:autoSpaceDN w:val="0"/>
        <w:adjustRightInd w:val="0"/>
        <w:ind w:left="709" w:hanging="1"/>
        <w:jc w:val="both"/>
        <w:rPr>
          <w:rFonts w:ascii="Calibri" w:hAnsi="Calibri" w:cs="Calibri"/>
          <w:lang w:val="it-IT"/>
        </w:rPr>
      </w:pPr>
      <w:r w:rsidRPr="00537155">
        <w:rPr>
          <w:rFonts w:ascii="Calibri" w:hAnsi="Calibri" w:cs="Calibri"/>
          <w:lang w:val="it-IT"/>
        </w:rPr>
        <w:t>In biblioteca di piazza Brunelleschi, secondo piano, sala delle riviste e online</w:t>
      </w:r>
    </w:p>
    <w:p w:rsidR="00873435" w:rsidRPr="00537155" w:rsidRDefault="00873435" w:rsidP="00B24512">
      <w:pPr>
        <w:ind w:left="709" w:hanging="709"/>
        <w:rPr>
          <w:rFonts w:ascii="Calibri" w:hAnsi="Calibri" w:cs="Calibri"/>
          <w:bCs/>
          <w:lang w:val="it-IT"/>
        </w:rPr>
      </w:pPr>
    </w:p>
    <w:p w:rsidR="00873435" w:rsidRPr="00537155" w:rsidRDefault="00873435" w:rsidP="00B24512">
      <w:pPr>
        <w:ind w:left="709" w:hanging="709"/>
        <w:rPr>
          <w:rFonts w:ascii="Calibri" w:hAnsi="Calibri" w:cs="Calibri"/>
          <w:spacing w:val="4"/>
          <w:shd w:val="clear" w:color="auto" w:fill="FFFFFF"/>
        </w:rPr>
      </w:pPr>
      <w:r w:rsidRPr="00537155">
        <w:rPr>
          <w:rFonts w:ascii="Calibri" w:hAnsi="Calibri" w:cs="Calibri"/>
          <w:spacing w:val="4"/>
          <w:shd w:val="clear" w:color="auto" w:fill="FFFFFF"/>
        </w:rPr>
        <w:t>Mourtzas, Nikos and Eleni Kolaiti. 2017. Shoreline reconstruction of the submerged Minoan harbour morphology in the bay of Kato Zakros (Eastern Crete, Greece). </w:t>
      </w:r>
      <w:r w:rsidRPr="00537155">
        <w:rPr>
          <w:rFonts w:ascii="Calibri" w:hAnsi="Calibri" w:cs="Calibri"/>
          <w:i/>
          <w:iCs/>
          <w:spacing w:val="4"/>
          <w:shd w:val="clear" w:color="auto" w:fill="FFFFFF"/>
        </w:rPr>
        <w:t>JAS: Reports 12. </w:t>
      </w:r>
      <w:r w:rsidRPr="00537155">
        <w:rPr>
          <w:rFonts w:ascii="Calibri" w:hAnsi="Calibri" w:cs="Calibri"/>
          <w:spacing w:val="4"/>
          <w:shd w:val="clear" w:color="auto" w:fill="FFFFFF"/>
        </w:rPr>
        <w:t>p. 684-698. (Abstract, p. 684). (</w:t>
      </w:r>
      <w:hyperlink r:id="rId8" w:tgtFrame="_blank" w:history="1">
        <w:r w:rsidRPr="00537155">
          <w:rPr>
            <w:rStyle w:val="Collegamentoipertestuale"/>
            <w:rFonts w:ascii="Calibri" w:hAnsi="Calibri" w:cs="Calibri"/>
            <w:color w:val="auto"/>
            <w:spacing w:val="4"/>
            <w:shd w:val="clear" w:color="auto" w:fill="FFFFFF"/>
          </w:rPr>
          <w:t>Link</w:t>
        </w:r>
      </w:hyperlink>
      <w:r w:rsidRPr="00537155">
        <w:rPr>
          <w:rFonts w:ascii="Calibri" w:hAnsi="Calibri" w:cs="Calibri"/>
          <w:spacing w:val="4"/>
          <w:shd w:val="clear" w:color="auto" w:fill="FFFFFF"/>
        </w:rPr>
        <w:t xml:space="preserve">) </w:t>
      </w:r>
    </w:p>
    <w:p w:rsidR="00873435" w:rsidRPr="00537155" w:rsidRDefault="00873435" w:rsidP="00B24512">
      <w:pPr>
        <w:ind w:left="709" w:hanging="1"/>
        <w:rPr>
          <w:rFonts w:ascii="Calibri" w:hAnsi="Calibri" w:cs="Calibri"/>
        </w:rPr>
      </w:pPr>
      <w:r w:rsidRPr="00537155">
        <w:rPr>
          <w:rFonts w:ascii="Calibri" w:hAnsi="Calibri" w:cs="Calibri"/>
          <w:spacing w:val="4"/>
          <w:shd w:val="clear" w:color="auto" w:fill="FFFFFF"/>
        </w:rPr>
        <w:t>ACCESSO ONLINE DA ONESEARCH UNIFI</w:t>
      </w:r>
    </w:p>
    <w:p w:rsidR="00873435" w:rsidRPr="00537155" w:rsidRDefault="00873435" w:rsidP="00B24512">
      <w:pPr>
        <w:ind w:left="709" w:hanging="709"/>
        <w:rPr>
          <w:rFonts w:ascii="Calibri" w:hAnsi="Calibri" w:cs="Calibri"/>
          <w:bCs/>
        </w:rPr>
      </w:pPr>
    </w:p>
    <w:p w:rsidR="00873435" w:rsidRPr="00537155" w:rsidRDefault="00873435" w:rsidP="00B24512">
      <w:pPr>
        <w:ind w:left="709" w:hanging="709"/>
        <w:rPr>
          <w:rFonts w:ascii="Calibri" w:hAnsi="Calibri" w:cs="Calibri"/>
          <w:bCs/>
          <w:lang w:val="fr-FR"/>
        </w:rPr>
      </w:pPr>
      <w:r w:rsidRPr="00537155">
        <w:rPr>
          <w:rFonts w:ascii="Calibri" w:hAnsi="Calibri" w:cs="Calibri"/>
          <w:spacing w:val="4"/>
          <w:shd w:val="clear" w:color="auto" w:fill="FFFFFF"/>
        </w:rPr>
        <w:t>Chryssoulaki, Stella. 2005. The Imaginary Navy of Minoan Crete: Rocky Coasts and Probable Harbours. </w:t>
      </w:r>
      <w:r w:rsidRPr="00537155">
        <w:rPr>
          <w:rFonts w:ascii="Calibri" w:hAnsi="Calibri" w:cs="Calibri"/>
          <w:i/>
          <w:iCs/>
          <w:spacing w:val="4"/>
          <w:shd w:val="clear" w:color="auto" w:fill="FFFFFF"/>
        </w:rPr>
        <w:t>Emporia: Aegeans in the Central and Eastern Mediterranean. Proceedings of the 10th International Aegean Conference/10e Rencontre égéenne internationale, Athens, Italian School of Archaeology, 14-18 April 2004, Laffineur, Robert and Emanuele Greco, eds. </w:t>
      </w:r>
      <w:r w:rsidRPr="00537155">
        <w:rPr>
          <w:rFonts w:ascii="Calibri" w:hAnsi="Calibri" w:cs="Calibri"/>
          <w:spacing w:val="4"/>
          <w:shd w:val="clear" w:color="auto" w:fill="FFFFFF"/>
          <w:lang w:val="fr-FR"/>
        </w:rPr>
        <w:t>Volume 1, Aegaeum 25, Liège and Austin: Université de Liège, Histoire de l’art et archéologie de la Grèce antique and University of Texas at Austin, Program in Aegean Scripts and Prehistory. p. 77-90.</w:t>
      </w:r>
    </w:p>
    <w:p w:rsidR="00873435" w:rsidRPr="00537155" w:rsidRDefault="00873435" w:rsidP="00B24512">
      <w:pPr>
        <w:ind w:left="709" w:hanging="1"/>
        <w:rPr>
          <w:rFonts w:ascii="Calibri" w:hAnsi="Calibri" w:cs="Calibri"/>
          <w:bCs/>
          <w:lang w:val="it-IT"/>
        </w:rPr>
      </w:pPr>
      <w:hyperlink r:id="rId9" w:history="1">
        <w:r w:rsidRPr="00537155">
          <w:rPr>
            <w:rStyle w:val="nextline"/>
            <w:rFonts w:ascii="Calibri" w:hAnsi="Calibri" w:cs="Calibri"/>
            <w:u w:val="single"/>
            <w:bdr w:val="none" w:sz="0" w:space="0" w:color="auto" w:frame="1"/>
            <w:shd w:val="clear" w:color="auto" w:fill="FFFFFF"/>
            <w:lang w:val="it-IT"/>
          </w:rPr>
          <w:t>Lettere Sala Orientalistica - Secondo piano LTRIV STR 2844 STANOR </w:t>
        </w:r>
      </w:hyperlink>
    </w:p>
    <w:p w:rsidR="00873435" w:rsidRPr="00537155" w:rsidRDefault="00873435" w:rsidP="00B24512">
      <w:pPr>
        <w:ind w:left="709" w:hanging="709"/>
        <w:rPr>
          <w:rFonts w:ascii="Calibri" w:hAnsi="Calibri" w:cs="Calibri"/>
          <w:bCs/>
          <w:lang w:val="it-IT"/>
        </w:rPr>
      </w:pPr>
    </w:p>
    <w:p w:rsidR="00873435" w:rsidRPr="00537155" w:rsidRDefault="00873435" w:rsidP="00B24512">
      <w:pPr>
        <w:ind w:left="709" w:hanging="709"/>
        <w:rPr>
          <w:rFonts w:ascii="Calibri" w:hAnsi="Calibri" w:cs="Calibri"/>
          <w:bCs/>
          <w:lang w:val="it-IT"/>
        </w:rPr>
      </w:pPr>
      <w:r w:rsidRPr="00537155">
        <w:rPr>
          <w:rFonts w:ascii="Calibri" w:hAnsi="Calibri" w:cs="Calibri"/>
          <w:bCs/>
          <w:lang w:val="it-IT"/>
        </w:rPr>
        <w:br w:type="column"/>
      </w:r>
    </w:p>
    <w:p w:rsidR="00873435" w:rsidRPr="00537155" w:rsidRDefault="00873435" w:rsidP="00E63379">
      <w:pPr>
        <w:tabs>
          <w:tab w:val="left" w:pos="2460"/>
        </w:tabs>
        <w:ind w:left="709" w:hanging="709"/>
        <w:jc w:val="both"/>
        <w:rPr>
          <w:rFonts w:ascii="Calibri" w:hAnsi="Calibri" w:cs="Calibri"/>
          <w:b/>
        </w:rPr>
      </w:pPr>
      <w:r w:rsidRPr="00537155">
        <w:rPr>
          <w:rFonts w:ascii="Calibri" w:hAnsi="Calibri" w:cs="Calibri"/>
          <w:b/>
        </w:rPr>
        <w:t>GOURNIA</w:t>
      </w:r>
      <w:r w:rsidRPr="00537155">
        <w:rPr>
          <w:rFonts w:ascii="Calibri" w:hAnsi="Calibri" w:cs="Calibri"/>
          <w:b/>
        </w:rPr>
        <w:tab/>
      </w:r>
    </w:p>
    <w:p w:rsidR="00873435" w:rsidRPr="00537155" w:rsidRDefault="00873435" w:rsidP="00E63379">
      <w:pPr>
        <w:ind w:left="709" w:hanging="709"/>
        <w:jc w:val="both"/>
        <w:rPr>
          <w:rFonts w:ascii="Calibri" w:hAnsi="Calibri" w:cs="Calibri"/>
        </w:rPr>
      </w:pPr>
    </w:p>
    <w:p w:rsidR="00873435" w:rsidRPr="00537155" w:rsidRDefault="00873435" w:rsidP="00E63379">
      <w:pPr>
        <w:pStyle w:val="Titolo2"/>
        <w:shd w:val="clear" w:color="auto" w:fill="FFFFFF"/>
        <w:spacing w:before="0" w:beforeAutospacing="0" w:after="0" w:afterAutospacing="0"/>
        <w:ind w:left="709" w:hanging="709"/>
        <w:jc w:val="both"/>
        <w:rPr>
          <w:rFonts w:ascii="Calibri" w:hAnsi="Calibri" w:cs="Calibri"/>
          <w:b w:val="0"/>
          <w:sz w:val="24"/>
          <w:szCs w:val="24"/>
          <w:lang w:val="en-GB"/>
        </w:rPr>
      </w:pPr>
      <w:r w:rsidRPr="00537155">
        <w:rPr>
          <w:rFonts w:ascii="Calibri" w:hAnsi="Calibri" w:cs="Calibri"/>
          <w:b w:val="0"/>
          <w:sz w:val="24"/>
          <w:szCs w:val="24"/>
          <w:lang w:val="en-GB"/>
        </w:rPr>
        <w:t xml:space="preserve">Watrous, L.V. et al., 2012, </w:t>
      </w:r>
      <w:r w:rsidRPr="00537155">
        <w:rPr>
          <w:rFonts w:ascii="Calibri" w:hAnsi="Calibri" w:cs="Calibri"/>
          <w:b w:val="0"/>
          <w:i/>
          <w:sz w:val="24"/>
          <w:szCs w:val="24"/>
          <w:lang w:val="en-GB"/>
        </w:rPr>
        <w:t>An archaeological survey of the Gournia landscape : a regional history of the Mirabello Bay, Crete, in antiquity</w:t>
      </w:r>
      <w:r w:rsidRPr="00537155">
        <w:rPr>
          <w:rFonts w:ascii="Calibri" w:hAnsi="Calibri" w:cs="Calibri"/>
          <w:b w:val="0"/>
          <w:sz w:val="24"/>
          <w:szCs w:val="24"/>
          <w:lang w:val="en-GB"/>
        </w:rPr>
        <w:t>, Philadelphia : INSTAP Academic Press ; 2012 RICOGNIZIONE</w:t>
      </w:r>
    </w:p>
    <w:p w:rsidR="00873435" w:rsidRPr="00537155" w:rsidRDefault="00873435" w:rsidP="00E63379">
      <w:pPr>
        <w:ind w:left="709" w:hanging="1"/>
        <w:jc w:val="both"/>
        <w:rPr>
          <w:rFonts w:ascii="Calibri" w:hAnsi="Calibri" w:cs="Calibri"/>
          <w:bCs/>
          <w:shd w:val="clear" w:color="auto" w:fill="FFFFFF"/>
        </w:rPr>
      </w:pPr>
      <w:r w:rsidRPr="00537155">
        <w:rPr>
          <w:rFonts w:ascii="Calibri" w:hAnsi="Calibri" w:cs="Calibri"/>
          <w:bCs/>
          <w:shd w:val="clear" w:color="auto" w:fill="FFFFFF"/>
        </w:rPr>
        <w:t>LTCIVEG 2 65  </w:t>
      </w:r>
    </w:p>
    <w:p w:rsidR="00873435" w:rsidRPr="00537155" w:rsidRDefault="00873435" w:rsidP="00E63379">
      <w:pPr>
        <w:ind w:left="709" w:hanging="709"/>
        <w:jc w:val="both"/>
        <w:rPr>
          <w:rFonts w:ascii="Calibri" w:hAnsi="Calibri" w:cs="Calibri"/>
          <w:bCs/>
          <w:shd w:val="clear" w:color="auto" w:fill="FFFFFF"/>
        </w:rPr>
      </w:pPr>
    </w:p>
    <w:bookmarkStart w:id="0" w:name="_Hlk23761454"/>
    <w:p w:rsidR="00873435" w:rsidRPr="00537155" w:rsidRDefault="00873435" w:rsidP="00E63379">
      <w:pPr>
        <w:shd w:val="clear" w:color="auto" w:fill="FFFFFF"/>
        <w:ind w:left="709" w:hanging="709"/>
        <w:jc w:val="both"/>
        <w:rPr>
          <w:rFonts w:ascii="Calibri" w:hAnsi="Calibri" w:cs="Calibri"/>
        </w:rPr>
      </w:pPr>
      <w:r w:rsidRPr="00537155">
        <w:rPr>
          <w:rFonts w:ascii="Calibri" w:hAnsi="Calibri" w:cs="Calibri"/>
        </w:rPr>
        <w:fldChar w:fldCharType="begin"/>
      </w:r>
      <w:r w:rsidRPr="00537155">
        <w:rPr>
          <w:rFonts w:ascii="Calibri" w:hAnsi="Calibri" w:cs="Calibri"/>
        </w:rPr>
        <w:instrText xml:space="preserve"> HYPERLINK "https://concordia.academia.edu/DMatthewBuell" </w:instrText>
      </w:r>
      <w:r w:rsidRPr="00844187">
        <w:rPr>
          <w:rFonts w:ascii="Calibri" w:hAnsi="Calibri" w:cs="Calibri"/>
        </w:rPr>
      </w:r>
      <w:r w:rsidRPr="00537155">
        <w:rPr>
          <w:rFonts w:ascii="Calibri" w:hAnsi="Calibri" w:cs="Calibri"/>
        </w:rPr>
        <w:fldChar w:fldCharType="separate"/>
      </w:r>
      <w:r w:rsidRPr="00537155">
        <w:rPr>
          <w:rStyle w:val="Collegamentoipertestuale"/>
          <w:rFonts w:ascii="Calibri" w:hAnsi="Calibri" w:cs="Calibri"/>
          <w:color w:val="auto"/>
          <w:u w:val="none"/>
        </w:rPr>
        <w:t>Buell</w:t>
      </w:r>
      <w:r w:rsidRPr="00537155">
        <w:rPr>
          <w:rFonts w:ascii="Calibri" w:hAnsi="Calibri" w:cs="Calibri"/>
        </w:rPr>
        <w:fldChar w:fldCharType="end"/>
      </w:r>
      <w:r w:rsidRPr="00537155">
        <w:rPr>
          <w:rFonts w:ascii="Calibri" w:hAnsi="Calibri" w:cs="Calibri"/>
        </w:rPr>
        <w:t xml:space="preserve"> D. Matthew e </w:t>
      </w:r>
      <w:hyperlink r:id="rId10" w:history="1">
        <w:r w:rsidRPr="00537155">
          <w:rPr>
            <w:rStyle w:val="Collegamentoipertestuale"/>
            <w:rFonts w:ascii="Calibri" w:hAnsi="Calibri" w:cs="Calibri"/>
            <w:color w:val="auto"/>
            <w:u w:val="none"/>
          </w:rPr>
          <w:t>John McEnroe</w:t>
        </w:r>
      </w:hyperlink>
      <w:r w:rsidRPr="00537155">
        <w:rPr>
          <w:rFonts w:ascii="Calibri" w:hAnsi="Calibri" w:cs="Calibri"/>
        </w:rPr>
        <w:t>, 2018, “</w:t>
      </w:r>
      <w:hyperlink r:id="rId11" w:history="1">
        <w:r w:rsidRPr="00537155">
          <w:rPr>
            <w:rStyle w:val="Collegamentoipertestuale"/>
            <w:rFonts w:ascii="Calibri" w:hAnsi="Calibri" w:cs="Calibri"/>
            <w:color w:val="auto"/>
            <w:u w:val="none"/>
          </w:rPr>
          <w:t>Gournia: a case study of population mobility in the Bronze Age town and the Mirabello region</w:t>
        </w:r>
      </w:hyperlink>
      <w:r w:rsidRPr="00537155">
        <w:rPr>
          <w:rStyle w:val="Collegamentoipertestuale"/>
          <w:rFonts w:ascii="Calibri" w:hAnsi="Calibri" w:cs="Calibri"/>
          <w:color w:val="auto"/>
          <w:u w:val="none"/>
        </w:rPr>
        <w:t>”</w:t>
      </w:r>
      <w:r w:rsidRPr="00537155">
        <w:rPr>
          <w:rFonts w:ascii="Calibri" w:hAnsi="Calibri" w:cs="Calibri"/>
        </w:rPr>
        <w:t xml:space="preserve">, </w:t>
      </w:r>
      <w:r w:rsidRPr="00537155">
        <w:rPr>
          <w:rFonts w:ascii="Calibri" w:hAnsi="Calibri" w:cs="Calibri"/>
          <w:i/>
        </w:rPr>
        <w:t>Proceedings of the 12th International Congress of Cretan Studies</w:t>
      </w:r>
      <w:r w:rsidRPr="00537155">
        <w:rPr>
          <w:rFonts w:ascii="Calibri" w:hAnsi="Calibri" w:cs="Calibri"/>
        </w:rPr>
        <w:t xml:space="preserve"> (Heraklion, 21-25.9.2016). DA FARE CON RICOGNIZIONE</w:t>
      </w:r>
    </w:p>
    <w:p w:rsidR="00873435" w:rsidRPr="00537155" w:rsidRDefault="00873435" w:rsidP="00E63379">
      <w:pPr>
        <w:ind w:left="709" w:hanging="1"/>
        <w:jc w:val="both"/>
        <w:rPr>
          <w:rFonts w:ascii="Calibri" w:hAnsi="Calibri" w:cs="Calibri"/>
        </w:rPr>
      </w:pPr>
      <w:r w:rsidRPr="00537155">
        <w:rPr>
          <w:rFonts w:ascii="Calibri" w:hAnsi="Calibri" w:cs="Calibri"/>
        </w:rPr>
        <w:t>PDF su Moodle</w:t>
      </w:r>
    </w:p>
    <w:bookmarkEnd w:id="0"/>
    <w:p w:rsidR="00873435" w:rsidRPr="00537155" w:rsidRDefault="00873435" w:rsidP="00E63379">
      <w:pPr>
        <w:ind w:left="709" w:hanging="709"/>
        <w:jc w:val="both"/>
        <w:rPr>
          <w:rFonts w:ascii="Calibri" w:hAnsi="Calibri" w:cs="Calibri"/>
        </w:rPr>
      </w:pPr>
    </w:p>
    <w:p w:rsidR="00873435" w:rsidRPr="00537155" w:rsidRDefault="00873435" w:rsidP="00E63379">
      <w:pPr>
        <w:ind w:left="709" w:hanging="709"/>
        <w:jc w:val="both"/>
        <w:rPr>
          <w:rFonts w:ascii="Calibri" w:hAnsi="Calibri" w:cs="Calibri"/>
        </w:rPr>
      </w:pPr>
      <w:r w:rsidRPr="00537155">
        <w:rPr>
          <w:rFonts w:ascii="Calibri" w:hAnsi="Calibri" w:cs="Calibri"/>
          <w:spacing w:val="3"/>
          <w:shd w:val="clear" w:color="auto" w:fill="FFFFFF"/>
        </w:rPr>
        <w:t>Watrous, L. Vance and Amy Heimroth. 2011. “Household Industries of Late Minoan IB Gournia and the Socioeconomic Status of the Town”. </w:t>
      </w:r>
      <w:r w:rsidRPr="00537155">
        <w:rPr>
          <w:rFonts w:ascii="Calibri" w:hAnsi="Calibri" w:cs="Calibri"/>
          <w:i/>
          <w:iCs/>
          <w:spacing w:val="3"/>
          <w:shd w:val="clear" w:color="auto" w:fill="FFFFFF"/>
        </w:rPr>
        <w:t>Στέγα: The Archaeology of Houses and Households in Ancient Crete, Glowacki, Kevin T. and Natalia Vogeikoff-Brogan, eds. </w:t>
      </w:r>
      <w:r w:rsidRPr="00537155">
        <w:rPr>
          <w:rFonts w:ascii="Calibri" w:hAnsi="Calibri" w:cs="Calibri"/>
          <w:spacing w:val="3"/>
          <w:shd w:val="clear" w:color="auto" w:fill="FFFFFF"/>
        </w:rPr>
        <w:t xml:space="preserve">Hesperia Supplement 44, Princeton: American School of Classical Studies at Athens. ISBN 978-0-87661-544-7. p. 199-122. </w:t>
      </w:r>
    </w:p>
    <w:p w:rsidR="00873435" w:rsidRPr="00537155" w:rsidRDefault="00873435" w:rsidP="00E63379">
      <w:pPr>
        <w:ind w:left="709" w:hanging="1"/>
        <w:jc w:val="both"/>
        <w:rPr>
          <w:rFonts w:ascii="Calibri" w:hAnsi="Calibri" w:cs="Calibri"/>
        </w:rPr>
      </w:pPr>
      <w:r w:rsidRPr="00537155">
        <w:rPr>
          <w:rFonts w:ascii="Calibri" w:hAnsi="Calibri" w:cs="Calibri"/>
          <w:bCs/>
          <w:shd w:val="clear" w:color="auto" w:fill="FFFFFF"/>
        </w:rPr>
        <w:t>LTARCH RIVSTR 8bis /44  </w:t>
      </w:r>
    </w:p>
    <w:p w:rsidR="00873435" w:rsidRPr="00537155" w:rsidRDefault="00873435" w:rsidP="00E63379">
      <w:pPr>
        <w:ind w:left="709" w:hanging="709"/>
        <w:jc w:val="both"/>
        <w:rPr>
          <w:rFonts w:ascii="Calibri" w:hAnsi="Calibri" w:cs="Calibri"/>
        </w:rPr>
      </w:pPr>
    </w:p>
    <w:p w:rsidR="00873435" w:rsidRPr="00537155" w:rsidRDefault="00873435" w:rsidP="00E63379">
      <w:pPr>
        <w:ind w:left="709" w:hanging="709"/>
        <w:jc w:val="both"/>
        <w:rPr>
          <w:rFonts w:ascii="Calibri" w:hAnsi="Calibri" w:cs="Calibri"/>
          <w:lang w:val="en-US"/>
        </w:rPr>
      </w:pPr>
      <w:r w:rsidRPr="00537155">
        <w:rPr>
          <w:rFonts w:ascii="Calibri" w:hAnsi="Calibri" w:cs="Calibri"/>
          <w:spacing w:val="3"/>
          <w:shd w:val="clear" w:color="auto" w:fill="FFFFFF"/>
        </w:rPr>
        <w:t>Watrous, L. Vance. 2012. “The Harbor Complex of the Minoan Town at Gournia”. </w:t>
      </w:r>
      <w:r w:rsidRPr="00537155">
        <w:rPr>
          <w:rFonts w:ascii="Calibri" w:hAnsi="Calibri" w:cs="Calibri"/>
          <w:i/>
          <w:iCs/>
          <w:spacing w:val="3"/>
          <w:shd w:val="clear" w:color="auto" w:fill="FFFFFF"/>
          <w:lang w:val="en-US"/>
        </w:rPr>
        <w:t>American Journal of Archaeology 116.3. </w:t>
      </w:r>
      <w:r w:rsidRPr="00537155">
        <w:rPr>
          <w:rFonts w:ascii="Calibri" w:hAnsi="Calibri" w:cs="Calibri"/>
          <w:spacing w:val="3"/>
          <w:shd w:val="clear" w:color="auto" w:fill="FFFFFF"/>
          <w:lang w:val="en-US"/>
        </w:rPr>
        <w:t>p. 521-541</w:t>
      </w:r>
    </w:p>
    <w:p w:rsidR="00873435" w:rsidRPr="00537155" w:rsidRDefault="00873435" w:rsidP="00E63379">
      <w:pPr>
        <w:ind w:left="709" w:hanging="1"/>
        <w:jc w:val="both"/>
        <w:rPr>
          <w:rFonts w:ascii="Calibri" w:hAnsi="Calibri" w:cs="Calibri"/>
        </w:rPr>
      </w:pPr>
      <w:r w:rsidRPr="00537155">
        <w:rPr>
          <w:rFonts w:ascii="Calibri" w:hAnsi="Calibri" w:cs="Calibri"/>
          <w:bCs/>
          <w:shd w:val="clear" w:color="auto" w:fill="FFFFFF"/>
          <w:lang w:val="en-US"/>
        </w:rPr>
        <w:t>Sala archeologia - LTARCH.RIVSTR 2   e online</w:t>
      </w:r>
    </w:p>
    <w:p w:rsidR="00873435" w:rsidRPr="00537155" w:rsidRDefault="00873435" w:rsidP="00E63379">
      <w:pPr>
        <w:ind w:left="709" w:hanging="709"/>
        <w:jc w:val="both"/>
        <w:rPr>
          <w:rFonts w:ascii="Calibri" w:hAnsi="Calibri" w:cs="Calibri"/>
        </w:rPr>
      </w:pPr>
    </w:p>
    <w:p w:rsidR="00873435" w:rsidRPr="00537155" w:rsidRDefault="00873435" w:rsidP="00E63379">
      <w:pPr>
        <w:ind w:left="709" w:hanging="709"/>
        <w:jc w:val="both"/>
        <w:rPr>
          <w:rFonts w:ascii="Calibri" w:hAnsi="Calibri" w:cs="Calibri"/>
          <w:lang w:val="it-IT"/>
        </w:rPr>
      </w:pPr>
      <w:r w:rsidRPr="00537155">
        <w:rPr>
          <w:rFonts w:ascii="Calibri" w:hAnsi="Calibri" w:cs="Calibri"/>
          <w:spacing w:val="3"/>
          <w:shd w:val="clear" w:color="auto" w:fill="FFFFFF"/>
        </w:rPr>
        <w:t xml:space="preserve">Watrous, L. Vance, D. Matthew Buell, John C. McEnroe, John G. Younger, Lee Ann Turner, Brian S. Kunkel, Kevin Glowacki, Scott Gallimore, Angus Smith, Panagiota A. Pantou, Anne Chapin, and Evi Margaritis. </w:t>
      </w:r>
      <w:r w:rsidRPr="00537155">
        <w:rPr>
          <w:rFonts w:ascii="Calibri" w:hAnsi="Calibri" w:cs="Calibri"/>
          <w:spacing w:val="3"/>
          <w:shd w:val="clear" w:color="auto" w:fill="FFFFFF"/>
          <w:lang w:val="it-IT"/>
        </w:rPr>
        <w:t>2015. “Excavations at Gournia, 2010-2012”. </w:t>
      </w:r>
      <w:r w:rsidRPr="00537155">
        <w:rPr>
          <w:rFonts w:ascii="Calibri" w:hAnsi="Calibri" w:cs="Calibri"/>
          <w:i/>
          <w:iCs/>
          <w:spacing w:val="3"/>
          <w:shd w:val="clear" w:color="auto" w:fill="FFFFFF"/>
          <w:lang w:val="it-IT"/>
        </w:rPr>
        <w:t>Hesperia 84.3. </w:t>
      </w:r>
      <w:r w:rsidRPr="00537155">
        <w:rPr>
          <w:rFonts w:ascii="Calibri" w:hAnsi="Calibri" w:cs="Calibri"/>
          <w:spacing w:val="3"/>
          <w:shd w:val="clear" w:color="auto" w:fill="FFFFFF"/>
          <w:lang w:val="it-IT"/>
        </w:rPr>
        <w:t>p. 397-465. </w:t>
      </w:r>
    </w:p>
    <w:p w:rsidR="00873435" w:rsidRPr="00537155" w:rsidRDefault="00873435" w:rsidP="00E63379">
      <w:pPr>
        <w:ind w:left="709" w:hanging="1"/>
        <w:jc w:val="both"/>
        <w:rPr>
          <w:rFonts w:ascii="Calibri" w:hAnsi="Calibri" w:cs="Calibri"/>
          <w:lang w:val="it-IT"/>
        </w:rPr>
      </w:pPr>
      <w:r w:rsidRPr="00537155">
        <w:rPr>
          <w:rFonts w:ascii="Calibri" w:hAnsi="Calibri" w:cs="Calibri"/>
          <w:bCs/>
          <w:shd w:val="clear" w:color="auto" w:fill="FFFFFF"/>
          <w:lang w:val="it-IT"/>
        </w:rPr>
        <w:t>Sala archeologia LTARCH.RIVSTR 8 e online  </w:t>
      </w:r>
      <w:r w:rsidRPr="00537155">
        <w:rPr>
          <w:rFonts w:ascii="Calibri" w:hAnsi="Calibri" w:cs="Calibri"/>
          <w:lang w:val="it-IT"/>
        </w:rPr>
        <w:t xml:space="preserve"> </w:t>
      </w:r>
    </w:p>
    <w:p w:rsidR="00873435" w:rsidRDefault="00873435" w:rsidP="00E40FDC">
      <w:pPr>
        <w:jc w:val="both"/>
        <w:rPr>
          <w:lang w:val="it-IT"/>
        </w:rPr>
      </w:pPr>
    </w:p>
    <w:p w:rsidR="00873435" w:rsidRDefault="00873435" w:rsidP="00E40FDC">
      <w:pPr>
        <w:jc w:val="both"/>
        <w:rPr>
          <w:lang w:val="it-IT"/>
        </w:rPr>
      </w:pPr>
      <w:r>
        <w:rPr>
          <w:lang w:val="it-IT"/>
        </w:rPr>
        <w:br w:type="column"/>
      </w:r>
    </w:p>
    <w:p w:rsidR="00873435" w:rsidRPr="00537155" w:rsidRDefault="00873435" w:rsidP="00E40FDC">
      <w:pPr>
        <w:jc w:val="both"/>
        <w:rPr>
          <w:rFonts w:ascii="Calibri" w:hAnsi="Calibri" w:cs="Calibri"/>
          <w:bCs/>
          <w:lang w:val="it-IT"/>
        </w:rPr>
      </w:pPr>
      <w:r w:rsidRPr="00537155">
        <w:rPr>
          <w:rFonts w:ascii="Calibri" w:hAnsi="Calibri" w:cs="Calibri"/>
          <w:bCs/>
          <w:lang w:val="it-IT"/>
        </w:rPr>
        <w:t>GALATAS e PEDIADA</w:t>
      </w:r>
    </w:p>
    <w:p w:rsidR="00873435" w:rsidRPr="00356261" w:rsidRDefault="00873435" w:rsidP="00E40FDC">
      <w:pPr>
        <w:jc w:val="both"/>
        <w:rPr>
          <w:lang w:val="it-IT"/>
        </w:rPr>
      </w:pPr>
    </w:p>
    <w:p w:rsidR="00873435" w:rsidRPr="00537155" w:rsidRDefault="00873435" w:rsidP="00E63379">
      <w:pPr>
        <w:ind w:left="709" w:hanging="709"/>
        <w:jc w:val="both"/>
        <w:rPr>
          <w:rFonts w:ascii="Calibri" w:hAnsi="Calibri" w:cs="Calibri"/>
        </w:rPr>
      </w:pPr>
      <w:r w:rsidRPr="00537155">
        <w:rPr>
          <w:rFonts w:ascii="Calibri" w:hAnsi="Calibri" w:cs="Calibri"/>
          <w:spacing w:val="3"/>
          <w:shd w:val="clear" w:color="auto" w:fill="FFFFFF"/>
          <w:lang w:val="it-IT"/>
        </w:rPr>
        <w:t xml:space="preserve">Watrous, L. Vance, D. Matthew Buell, Eleni Kokinou, Pantelis Soupios, Apostolos Sarris, Sabine Beckmann, Georgos Rethemiotakis, Lee Ann Turner, Scott Gallimore, and Mark D. Hammond. </w:t>
      </w:r>
      <w:r w:rsidRPr="00537155">
        <w:rPr>
          <w:rFonts w:ascii="Calibri" w:hAnsi="Calibri" w:cs="Calibri"/>
          <w:spacing w:val="3"/>
          <w:shd w:val="clear" w:color="auto" w:fill="FFFFFF"/>
        </w:rPr>
        <w:t>2017. </w:t>
      </w:r>
      <w:r w:rsidRPr="00537155">
        <w:rPr>
          <w:rFonts w:ascii="Calibri" w:hAnsi="Calibri" w:cs="Calibri"/>
          <w:i/>
          <w:iCs/>
          <w:spacing w:val="3"/>
          <w:shd w:val="clear" w:color="auto" w:fill="FFFFFF"/>
        </w:rPr>
        <w:t>The Galatas Survey: Socio-Economic and Political Development of a Contested Territory in Central Crete during the Neolithic to Ottoman Periods,. </w:t>
      </w:r>
      <w:r w:rsidRPr="00537155">
        <w:rPr>
          <w:rFonts w:ascii="Calibri" w:hAnsi="Calibri" w:cs="Calibri"/>
          <w:spacing w:val="3"/>
          <w:shd w:val="clear" w:color="auto" w:fill="FFFFFF"/>
        </w:rPr>
        <w:t>Prehistory Monographs 55, Philadelphia: INSTAP Academic Press. ISBN 9781623034177 (ebook) and ISBN 9781931534895 (hardcover). (With contributions by Kapua Iao, Amy Heimroth, and Brice Erickson). RICOGNIZIONE</w:t>
      </w:r>
    </w:p>
    <w:p w:rsidR="00873435" w:rsidRPr="00537155" w:rsidRDefault="00873435" w:rsidP="00E63379">
      <w:pPr>
        <w:ind w:left="709" w:hanging="1"/>
        <w:jc w:val="both"/>
        <w:rPr>
          <w:rFonts w:ascii="Calibri" w:hAnsi="Calibri" w:cs="Calibri"/>
        </w:rPr>
      </w:pPr>
      <w:r w:rsidRPr="00537155">
        <w:rPr>
          <w:rFonts w:ascii="Calibri" w:hAnsi="Calibri" w:cs="Calibri"/>
          <w:highlight w:val="yellow"/>
        </w:rPr>
        <w:t>VOLUME DELLA DOCENTE</w:t>
      </w:r>
      <w:r w:rsidRPr="00537155">
        <w:rPr>
          <w:rFonts w:ascii="Calibri" w:hAnsi="Calibri" w:cs="Calibri"/>
        </w:rPr>
        <w:t xml:space="preserve"> </w:t>
      </w:r>
    </w:p>
    <w:p w:rsidR="00873435" w:rsidRPr="00537155" w:rsidRDefault="00873435" w:rsidP="00E63379">
      <w:pPr>
        <w:ind w:left="709" w:hanging="709"/>
        <w:jc w:val="both"/>
        <w:rPr>
          <w:rFonts w:ascii="Calibri" w:hAnsi="Calibri" w:cs="Calibri"/>
          <w:lang w:val="en-US"/>
        </w:rPr>
      </w:pPr>
    </w:p>
    <w:p w:rsidR="00873435" w:rsidRPr="00537155" w:rsidRDefault="00873435" w:rsidP="00E63379">
      <w:pPr>
        <w:ind w:left="709" w:hanging="709"/>
        <w:jc w:val="both"/>
        <w:rPr>
          <w:rFonts w:ascii="Calibri" w:hAnsi="Calibri" w:cs="Calibri"/>
        </w:rPr>
      </w:pPr>
      <w:r w:rsidRPr="00537155">
        <w:rPr>
          <w:rFonts w:ascii="Calibri" w:hAnsi="Calibri" w:cs="Calibri"/>
          <w:spacing w:val="3"/>
          <w:shd w:val="clear" w:color="auto" w:fill="FFFFFF"/>
          <w:lang w:val="en-US"/>
        </w:rPr>
        <w:t xml:space="preserve">Buell, D. Matthew, </w:t>
      </w:r>
      <w:r w:rsidRPr="00537155">
        <w:rPr>
          <w:rFonts w:ascii="Calibri" w:hAnsi="Calibri" w:cs="Calibri"/>
          <w:spacing w:val="3"/>
          <w:shd w:val="clear" w:color="auto" w:fill="FFFFFF"/>
        </w:rPr>
        <w:t xml:space="preserve">2014, “The Rise of a Minoan City and the (Re)Structuring of Its Hinterlands: A View from Galatas”, in A.T. </w:t>
      </w:r>
      <w:r w:rsidRPr="00537155">
        <w:rPr>
          <w:rFonts w:ascii="Calibri" w:hAnsi="Calibri" w:cs="Calibri"/>
          <w:iCs/>
          <w:spacing w:val="3"/>
          <w:shd w:val="clear" w:color="auto" w:fill="FFFFFF"/>
        </w:rPr>
        <w:t>Creekmore, III, and K.D. Fisher (eds),</w:t>
      </w:r>
      <w:r w:rsidRPr="00537155">
        <w:rPr>
          <w:rFonts w:ascii="Calibri" w:hAnsi="Calibri" w:cs="Calibri"/>
          <w:i/>
          <w:iCs/>
          <w:spacing w:val="3"/>
          <w:shd w:val="clear" w:color="auto" w:fill="FFFFFF"/>
        </w:rPr>
        <w:t xml:space="preserve"> Making Ancient Cities: Space and Place in Early Urban Societies, </w:t>
      </w:r>
      <w:r w:rsidRPr="00537155">
        <w:rPr>
          <w:rFonts w:ascii="Calibri" w:hAnsi="Calibri" w:cs="Calibri"/>
          <w:spacing w:val="3"/>
          <w:shd w:val="clear" w:color="auto" w:fill="FFFFFF"/>
        </w:rPr>
        <w:t>New York: Cambridge University Press. ISBN 978-1-107-04652-8. p. 257-291. </w:t>
      </w:r>
    </w:p>
    <w:p w:rsidR="00873435" w:rsidRPr="00537155" w:rsidRDefault="00873435" w:rsidP="00E63379">
      <w:pPr>
        <w:ind w:left="709" w:hanging="1"/>
        <w:jc w:val="both"/>
        <w:rPr>
          <w:rFonts w:ascii="Calibri" w:hAnsi="Calibri" w:cs="Calibri"/>
        </w:rPr>
      </w:pPr>
      <w:r w:rsidRPr="00537155">
        <w:rPr>
          <w:rFonts w:ascii="Calibri" w:hAnsi="Calibri" w:cs="Calibri"/>
        </w:rPr>
        <w:t>PDF su Moodle</w:t>
      </w:r>
    </w:p>
    <w:p w:rsidR="00873435" w:rsidRPr="00537155" w:rsidRDefault="00873435" w:rsidP="00E63379">
      <w:pPr>
        <w:ind w:left="709" w:hanging="709"/>
        <w:jc w:val="both"/>
        <w:rPr>
          <w:rFonts w:ascii="Calibri" w:hAnsi="Calibri" w:cs="Calibri"/>
        </w:rPr>
      </w:pPr>
    </w:p>
    <w:p w:rsidR="00873435" w:rsidRPr="00537155" w:rsidRDefault="00873435" w:rsidP="00E63379">
      <w:pPr>
        <w:ind w:left="709" w:hanging="709"/>
        <w:jc w:val="both"/>
        <w:rPr>
          <w:rFonts w:ascii="Calibri" w:hAnsi="Calibri" w:cs="Calibri"/>
          <w:spacing w:val="3"/>
          <w:shd w:val="clear" w:color="auto" w:fill="FFFFFF"/>
        </w:rPr>
      </w:pPr>
      <w:r w:rsidRPr="00537155">
        <w:rPr>
          <w:rFonts w:ascii="Calibri" w:hAnsi="Calibri" w:cs="Calibri"/>
          <w:spacing w:val="3"/>
          <w:shd w:val="clear" w:color="auto" w:fill="FFFFFF"/>
        </w:rPr>
        <w:t xml:space="preserve">Rethemiotakis, Giorgos. 2002. “Evidence on Social and Economic Changes at Galatas and Pediada in the New Palace Period”, in </w:t>
      </w:r>
      <w:r w:rsidRPr="00537155">
        <w:rPr>
          <w:rFonts w:ascii="Calibri" w:hAnsi="Calibri" w:cs="Calibri"/>
          <w:iCs/>
          <w:spacing w:val="3"/>
          <w:shd w:val="clear" w:color="auto" w:fill="FFFFFF"/>
        </w:rPr>
        <w:t>Driessen, Jan, Ilse Schoep, and Robert Laffineur, eds.</w:t>
      </w:r>
      <w:r w:rsidRPr="00537155">
        <w:rPr>
          <w:rFonts w:ascii="Calibri" w:hAnsi="Calibri" w:cs="Calibri"/>
          <w:i/>
          <w:iCs/>
          <w:spacing w:val="3"/>
          <w:shd w:val="clear" w:color="auto" w:fill="FFFFFF"/>
        </w:rPr>
        <w:t xml:space="preserve"> Monuments of Minos. Rethinking the Minoan Palaces. Proceedings of the International Workshop “Crete of the hundred Palaces?” held at the Université Catholique de Louvain, Louvain-la-Neuve, 14-15 December 2001, </w:t>
      </w:r>
      <w:r w:rsidRPr="00537155">
        <w:rPr>
          <w:rFonts w:ascii="Calibri" w:hAnsi="Calibri" w:cs="Calibri"/>
          <w:spacing w:val="3"/>
          <w:shd w:val="clear" w:color="auto" w:fill="FFFFFF"/>
        </w:rPr>
        <w:t>Liege: Université de Liège, Aegaeum 23. p. 55-69, With Plates 12-23. </w:t>
      </w:r>
    </w:p>
    <w:p w:rsidR="00873435" w:rsidRPr="00537155" w:rsidRDefault="00873435" w:rsidP="00E63379">
      <w:pPr>
        <w:tabs>
          <w:tab w:val="left" w:pos="1140"/>
        </w:tabs>
        <w:ind w:left="709" w:hanging="709"/>
        <w:jc w:val="both"/>
        <w:rPr>
          <w:rFonts w:ascii="Calibri" w:hAnsi="Calibri" w:cs="Calibri"/>
          <w:lang w:val="it-IT"/>
        </w:rPr>
      </w:pPr>
      <w:r w:rsidRPr="00537155">
        <w:rPr>
          <w:rFonts w:ascii="Calibri" w:hAnsi="Calibri" w:cs="Calibri"/>
        </w:rPr>
        <w:tab/>
      </w:r>
      <w:r w:rsidRPr="00537155">
        <w:rPr>
          <w:rFonts w:ascii="Calibri" w:hAnsi="Calibri" w:cs="Calibri"/>
          <w:lang w:val="it-IT"/>
        </w:rPr>
        <w:t>Orientalistica LT RIV STR 2844 primo scaffale a destra entrando dietro, riviste straniere</w:t>
      </w:r>
    </w:p>
    <w:p w:rsidR="00873435" w:rsidRPr="00537155" w:rsidRDefault="00873435" w:rsidP="00E63379">
      <w:pPr>
        <w:ind w:left="709" w:hanging="709"/>
        <w:jc w:val="both"/>
        <w:rPr>
          <w:rFonts w:ascii="Calibri" w:hAnsi="Calibri" w:cs="Calibri"/>
          <w:spacing w:val="3"/>
          <w:shd w:val="clear" w:color="auto" w:fill="FFFFFF"/>
          <w:lang w:val="it-IT"/>
        </w:rPr>
      </w:pPr>
    </w:p>
    <w:p w:rsidR="00873435" w:rsidRPr="00844187" w:rsidRDefault="00873435" w:rsidP="00E63379">
      <w:pPr>
        <w:shd w:val="clear" w:color="auto" w:fill="FFFFFF"/>
        <w:ind w:left="709" w:hanging="709"/>
        <w:jc w:val="both"/>
        <w:rPr>
          <w:rFonts w:ascii="Calibri" w:hAnsi="Calibri" w:cs="Calibri"/>
          <w:spacing w:val="3"/>
          <w:lang w:val="it-IT"/>
        </w:rPr>
      </w:pPr>
      <w:r w:rsidRPr="00844187">
        <w:rPr>
          <w:rFonts w:ascii="Calibri" w:hAnsi="Calibri" w:cs="Calibri"/>
          <w:spacing w:val="3"/>
          <w:lang w:val="it-IT"/>
        </w:rPr>
        <w:t xml:space="preserve">Rethemiotakis, Giorgos and Kostis S. Christakis, 2011, “Landscapes of Power in Protopalatial Crete: New evidence from Galatas, Pediada”, in </w:t>
      </w:r>
      <w:r w:rsidRPr="00844187">
        <w:rPr>
          <w:rFonts w:ascii="Calibri" w:hAnsi="Calibri" w:cs="Calibri"/>
          <w:i/>
          <w:iCs/>
          <w:spacing w:val="3"/>
          <w:lang w:val="it-IT"/>
        </w:rPr>
        <w:t>Studi Micenei ed Egeo-anatolici 53. </w:t>
      </w:r>
      <w:r w:rsidRPr="00844187">
        <w:rPr>
          <w:rFonts w:ascii="Calibri" w:hAnsi="Calibri" w:cs="Calibri"/>
          <w:spacing w:val="3"/>
          <w:lang w:val="it-IT"/>
        </w:rPr>
        <w:t>p. 195-218</w:t>
      </w:r>
    </w:p>
    <w:p w:rsidR="00873435" w:rsidRPr="00537155" w:rsidRDefault="00873435" w:rsidP="00E63379">
      <w:pPr>
        <w:ind w:left="709" w:hanging="1"/>
        <w:jc w:val="both"/>
        <w:rPr>
          <w:rFonts w:ascii="Calibri" w:hAnsi="Calibri" w:cs="Calibri"/>
        </w:rPr>
      </w:pPr>
      <w:r w:rsidRPr="00537155">
        <w:rPr>
          <w:rFonts w:ascii="Calibri" w:hAnsi="Calibri" w:cs="Calibri"/>
        </w:rPr>
        <w:t xml:space="preserve">Orientalistica - </w:t>
      </w:r>
      <w:r w:rsidRPr="00537155">
        <w:rPr>
          <w:rFonts w:ascii="Calibri" w:hAnsi="Calibri" w:cs="Calibri"/>
          <w:bCs/>
          <w:shd w:val="clear" w:color="auto" w:fill="FFFFFF"/>
        </w:rPr>
        <w:t>LTSANTOR C 24 11  </w:t>
      </w:r>
    </w:p>
    <w:p w:rsidR="00873435" w:rsidRPr="00537155" w:rsidRDefault="00873435" w:rsidP="00E63379">
      <w:pPr>
        <w:ind w:left="709" w:hanging="709"/>
        <w:jc w:val="both"/>
        <w:rPr>
          <w:rFonts w:ascii="Calibri" w:hAnsi="Calibri" w:cs="Calibri"/>
          <w:spacing w:val="3"/>
          <w:shd w:val="clear" w:color="auto" w:fill="FFFFFF"/>
        </w:rPr>
      </w:pPr>
    </w:p>
    <w:p w:rsidR="00873435" w:rsidRPr="00537155" w:rsidRDefault="00873435" w:rsidP="00E63379">
      <w:pPr>
        <w:ind w:left="709" w:hanging="709"/>
        <w:jc w:val="both"/>
        <w:rPr>
          <w:rFonts w:ascii="Calibri" w:hAnsi="Calibri" w:cs="Calibri"/>
        </w:rPr>
      </w:pPr>
      <w:r w:rsidRPr="00537155">
        <w:rPr>
          <w:rFonts w:ascii="Calibri" w:hAnsi="Calibri" w:cs="Calibri"/>
          <w:spacing w:val="3"/>
          <w:shd w:val="clear" w:color="auto" w:fill="FFFFFF"/>
          <w:lang w:val="en-US"/>
        </w:rPr>
        <w:t xml:space="preserve">Christakis, Kostis S. and Giorgos Rethemiotakis, </w:t>
      </w:r>
      <w:r w:rsidRPr="00537155">
        <w:rPr>
          <w:rFonts w:ascii="Calibri" w:hAnsi="Calibri" w:cs="Calibri"/>
          <w:spacing w:val="3"/>
          <w:shd w:val="clear" w:color="auto" w:fill="FFFFFF"/>
        </w:rPr>
        <w:t xml:space="preserve">2011, “Identifying Household Activities: The Case of House 2 at Galatas Pediada”, in K.T. </w:t>
      </w:r>
      <w:r w:rsidRPr="00537155">
        <w:rPr>
          <w:rFonts w:ascii="Calibri" w:hAnsi="Calibri" w:cs="Calibri"/>
          <w:iCs/>
          <w:spacing w:val="3"/>
          <w:shd w:val="clear" w:color="auto" w:fill="FFFFFF"/>
        </w:rPr>
        <w:t>Glowacki, N. Vogeikoff-Brogan (eds),</w:t>
      </w:r>
      <w:r w:rsidRPr="00537155">
        <w:rPr>
          <w:rFonts w:ascii="Calibri" w:hAnsi="Calibri" w:cs="Calibri"/>
          <w:i/>
          <w:iCs/>
          <w:spacing w:val="3"/>
          <w:shd w:val="clear" w:color="auto" w:fill="FFFFFF"/>
        </w:rPr>
        <w:t xml:space="preserve"> Στέγα: The Archaeology of Houses and Households in Ancient Crete, </w:t>
      </w:r>
      <w:r w:rsidRPr="00537155">
        <w:rPr>
          <w:rFonts w:ascii="Calibri" w:hAnsi="Calibri" w:cs="Calibri"/>
          <w:spacing w:val="3"/>
          <w:shd w:val="clear" w:color="auto" w:fill="FFFFFF"/>
        </w:rPr>
        <w:t>Hesperia Supplement 44, Princeton: American School of Classical Studies at Athens. ISBN 978-0-87661-544-7. p. 177-184. (References, pp. 451-485). </w:t>
      </w:r>
    </w:p>
    <w:p w:rsidR="00873435" w:rsidRPr="00537155" w:rsidRDefault="00873435" w:rsidP="00E63379">
      <w:pPr>
        <w:ind w:left="709" w:hanging="1"/>
        <w:jc w:val="both"/>
        <w:rPr>
          <w:rFonts w:ascii="Calibri" w:hAnsi="Calibri" w:cs="Calibri"/>
        </w:rPr>
      </w:pPr>
      <w:r w:rsidRPr="00537155">
        <w:rPr>
          <w:rFonts w:ascii="Calibri" w:hAnsi="Calibri" w:cs="Calibri"/>
          <w:bCs/>
          <w:shd w:val="clear" w:color="auto" w:fill="FFFFFF"/>
        </w:rPr>
        <w:t>LTARCH RIVSTR 8bis /44  </w:t>
      </w:r>
    </w:p>
    <w:p w:rsidR="00873435" w:rsidRPr="00537155" w:rsidRDefault="00873435" w:rsidP="00E40FDC">
      <w:pPr>
        <w:jc w:val="both"/>
        <w:rPr>
          <w:rFonts w:ascii="Calibri" w:hAnsi="Calibri" w:cs="Calibri"/>
        </w:rPr>
      </w:pPr>
    </w:p>
    <w:p w:rsidR="00873435" w:rsidRPr="00537155" w:rsidRDefault="00873435" w:rsidP="00E40FDC">
      <w:pPr>
        <w:jc w:val="both"/>
        <w:rPr>
          <w:rFonts w:ascii="Calibri" w:hAnsi="Calibri" w:cs="Calibri"/>
        </w:rPr>
      </w:pPr>
    </w:p>
    <w:p w:rsidR="00873435" w:rsidRPr="00537155" w:rsidRDefault="00873435" w:rsidP="00E40FDC">
      <w:pPr>
        <w:jc w:val="both"/>
        <w:rPr>
          <w:rFonts w:ascii="Calibri" w:hAnsi="Calibri" w:cs="Calibri"/>
        </w:rPr>
      </w:pPr>
      <w:r w:rsidRPr="00537155">
        <w:rPr>
          <w:rFonts w:ascii="Calibri" w:hAnsi="Calibri" w:cs="Calibri"/>
        </w:rPr>
        <w:br w:type="column"/>
      </w:r>
    </w:p>
    <w:p w:rsidR="00873435" w:rsidRPr="00537155" w:rsidRDefault="00873435" w:rsidP="00E40FDC">
      <w:pPr>
        <w:jc w:val="both"/>
        <w:rPr>
          <w:rFonts w:ascii="Calibri" w:hAnsi="Calibri" w:cs="Calibri"/>
        </w:rPr>
      </w:pPr>
      <w:r w:rsidRPr="00537155">
        <w:rPr>
          <w:rFonts w:ascii="Calibri" w:hAnsi="Calibri" w:cs="Calibri"/>
        </w:rPr>
        <w:t xml:space="preserve">MESSARA </w:t>
      </w:r>
    </w:p>
    <w:p w:rsidR="00873435" w:rsidRPr="00537155" w:rsidRDefault="00873435" w:rsidP="00E40FDC">
      <w:pPr>
        <w:jc w:val="both"/>
        <w:rPr>
          <w:rFonts w:ascii="Calibri" w:hAnsi="Calibri" w:cs="Calibri"/>
        </w:rPr>
      </w:pPr>
    </w:p>
    <w:p w:rsidR="00873435" w:rsidRPr="00537155" w:rsidRDefault="00873435" w:rsidP="001453A7">
      <w:pPr>
        <w:ind w:left="709" w:hanging="709"/>
        <w:jc w:val="both"/>
        <w:rPr>
          <w:rFonts w:ascii="Calibri" w:hAnsi="Calibri" w:cs="Calibri"/>
          <w:lang w:val="en-US"/>
        </w:rPr>
      </w:pPr>
      <w:r w:rsidRPr="00537155">
        <w:rPr>
          <w:rFonts w:ascii="Calibri" w:hAnsi="Calibri" w:cs="Calibri"/>
          <w:lang w:val="en-US"/>
        </w:rPr>
        <w:t xml:space="preserve">Watrous, L.V., </w:t>
      </w:r>
      <w:r w:rsidRPr="00537155">
        <w:rPr>
          <w:rFonts w:ascii="Calibri" w:hAnsi="Calibri" w:cs="Calibri"/>
          <w:i/>
          <w:iCs/>
          <w:lang w:val="en-US"/>
        </w:rPr>
        <w:t>et alii</w:t>
      </w:r>
      <w:r w:rsidRPr="00537155">
        <w:rPr>
          <w:rFonts w:ascii="Calibri" w:hAnsi="Calibri" w:cs="Calibri"/>
          <w:lang w:val="en-US"/>
        </w:rPr>
        <w:t xml:space="preserve">, 2004, </w:t>
      </w:r>
      <w:r w:rsidRPr="00537155">
        <w:rPr>
          <w:rFonts w:ascii="Calibri" w:hAnsi="Calibri" w:cs="Calibri"/>
          <w:i/>
          <w:iCs/>
          <w:lang w:val="en-US"/>
        </w:rPr>
        <w:t>The Plain of Phaistos. Cycles of Social Complexity in the Mesara Region of Crete</w:t>
      </w:r>
      <w:r w:rsidRPr="00537155">
        <w:rPr>
          <w:rFonts w:ascii="Calibri" w:hAnsi="Calibri" w:cs="Calibri"/>
          <w:lang w:val="en-US"/>
        </w:rPr>
        <w:t xml:space="preserve"> (</w:t>
      </w:r>
      <w:r w:rsidRPr="00537155">
        <w:rPr>
          <w:rFonts w:ascii="Calibri" w:hAnsi="Calibri" w:cs="Calibri"/>
          <w:i/>
          <w:iCs/>
          <w:lang w:val="en-US"/>
        </w:rPr>
        <w:t>Monumenta Archaeologica</w:t>
      </w:r>
      <w:r w:rsidRPr="00537155">
        <w:rPr>
          <w:rFonts w:ascii="Calibri" w:hAnsi="Calibri" w:cs="Calibri"/>
          <w:lang w:val="en-US"/>
        </w:rPr>
        <w:t xml:space="preserve"> 23), Los Angeles.</w:t>
      </w:r>
    </w:p>
    <w:p w:rsidR="00873435" w:rsidRPr="00537155" w:rsidRDefault="00873435" w:rsidP="001453A7">
      <w:pPr>
        <w:ind w:left="709" w:hanging="1"/>
        <w:jc w:val="both"/>
        <w:rPr>
          <w:rFonts w:ascii="Calibri" w:hAnsi="Calibri" w:cs="Calibri"/>
          <w:shd w:val="clear" w:color="auto" w:fill="FFFFFF"/>
          <w:lang w:val="it-IT"/>
        </w:rPr>
      </w:pPr>
      <w:r w:rsidRPr="00537155">
        <w:rPr>
          <w:rFonts w:ascii="Calibri" w:hAnsi="Calibri" w:cs="Calibri"/>
          <w:shd w:val="clear" w:color="auto" w:fill="FFFFFF"/>
          <w:lang w:val="it-IT"/>
        </w:rPr>
        <w:t xml:space="preserve">PDF su moodle, molto grande  </w:t>
      </w:r>
      <w:r w:rsidRPr="00537155">
        <w:rPr>
          <w:rFonts w:ascii="Calibri" w:hAnsi="Calibri" w:cs="Calibri"/>
          <w:highlight w:val="yellow"/>
          <w:shd w:val="clear" w:color="auto" w:fill="FFFFFF"/>
          <w:lang w:val="it-IT"/>
        </w:rPr>
        <w:t>E VOLUME DELLA DOCENTE</w:t>
      </w:r>
    </w:p>
    <w:p w:rsidR="00873435" w:rsidRPr="00537155" w:rsidRDefault="00873435" w:rsidP="001453A7">
      <w:pPr>
        <w:ind w:left="709" w:hanging="709"/>
        <w:jc w:val="both"/>
        <w:rPr>
          <w:rFonts w:ascii="Calibri" w:hAnsi="Calibri" w:cs="Calibri"/>
          <w:shd w:val="clear" w:color="auto" w:fill="FFFFFF"/>
          <w:lang w:val="it-IT"/>
        </w:rPr>
      </w:pPr>
    </w:p>
    <w:p w:rsidR="00873435" w:rsidRPr="00537155" w:rsidRDefault="00873435" w:rsidP="001453A7">
      <w:pPr>
        <w:ind w:left="709" w:hanging="709"/>
        <w:jc w:val="both"/>
        <w:rPr>
          <w:rFonts w:ascii="Calibri" w:hAnsi="Calibri" w:cs="Calibri"/>
          <w:lang w:val="it-IT"/>
        </w:rPr>
      </w:pPr>
      <w:r w:rsidRPr="00537155">
        <w:rPr>
          <w:rFonts w:ascii="Calibri" w:hAnsi="Calibri" w:cs="Calibri"/>
          <w:shd w:val="clear" w:color="auto" w:fill="FFFFFF"/>
          <w:lang w:val="it-IT"/>
        </w:rPr>
        <w:t xml:space="preserve">Recensione del volume: I. Caloi - D. Lefèvre-Novaro, Osservazioni sulle dinamiche insediamentali della Messarà occidentale, on Watrous L.V., Hadzi-Vallianou D., Blitzer H. (eds.), </w:t>
      </w:r>
      <w:r w:rsidRPr="00537155">
        <w:rPr>
          <w:rFonts w:ascii="Calibri" w:hAnsi="Calibri" w:cs="Calibri"/>
          <w:i/>
          <w:shd w:val="clear" w:color="auto" w:fill="FFFFFF"/>
          <w:lang w:val="it-IT"/>
        </w:rPr>
        <w:t>The Plain of Phaistos. Cycles of Social Complexity in the Mesara Region of Crete</w:t>
      </w:r>
      <w:r w:rsidRPr="00537155">
        <w:rPr>
          <w:rFonts w:ascii="Calibri" w:hAnsi="Calibri" w:cs="Calibri"/>
          <w:shd w:val="clear" w:color="auto" w:fill="FFFFFF"/>
          <w:lang w:val="it-IT"/>
        </w:rPr>
        <w:t xml:space="preserve"> (2004), in “Annuario della Scuola Archeologica Italiana di Atene” 83/II, 2005, pp. 503-520.</w:t>
      </w:r>
    </w:p>
    <w:p w:rsidR="00873435" w:rsidRPr="00537155" w:rsidRDefault="00873435" w:rsidP="001453A7">
      <w:pPr>
        <w:ind w:left="709" w:hanging="1"/>
        <w:jc w:val="both"/>
        <w:rPr>
          <w:rFonts w:ascii="Calibri" w:hAnsi="Calibri" w:cs="Calibri"/>
          <w:lang w:val="it-IT"/>
        </w:rPr>
      </w:pPr>
      <w:r w:rsidRPr="00537155">
        <w:rPr>
          <w:rFonts w:ascii="Calibri" w:hAnsi="Calibri" w:cs="Calibri"/>
          <w:lang w:val="it-IT"/>
        </w:rPr>
        <w:t xml:space="preserve">Sala archeologia classica </w:t>
      </w:r>
      <w:r w:rsidRPr="00537155">
        <w:rPr>
          <w:rFonts w:ascii="Calibri" w:hAnsi="Calibri" w:cs="Calibri"/>
          <w:shd w:val="clear" w:color="auto" w:fill="FFFFFF"/>
          <w:lang w:val="it-IT"/>
        </w:rPr>
        <w:t> </w:t>
      </w:r>
      <w:r w:rsidRPr="00537155">
        <w:rPr>
          <w:rStyle w:val="itemaccessionnumber"/>
          <w:rFonts w:ascii="Calibri" w:hAnsi="Calibri" w:cs="Calibri"/>
          <w:bdr w:val="none" w:sz="0" w:space="0" w:color="auto" w:frame="1"/>
          <w:shd w:val="clear" w:color="auto" w:fill="FFFFFF"/>
          <w:lang w:val="it-IT"/>
        </w:rPr>
        <w:t>LTARCH.RIVIT 2  </w:t>
      </w:r>
    </w:p>
    <w:p w:rsidR="00873435" w:rsidRPr="00537155" w:rsidRDefault="00873435" w:rsidP="001453A7">
      <w:pPr>
        <w:ind w:left="709" w:hanging="709"/>
        <w:jc w:val="both"/>
        <w:rPr>
          <w:rFonts w:ascii="Calibri" w:hAnsi="Calibri" w:cs="Calibri"/>
          <w:lang w:val="it-IT"/>
        </w:rPr>
      </w:pPr>
    </w:p>
    <w:p w:rsidR="00873435" w:rsidRPr="00537155" w:rsidRDefault="00873435" w:rsidP="006B36D2">
      <w:pPr>
        <w:ind w:left="709" w:hanging="709"/>
        <w:rPr>
          <w:rFonts w:ascii="Calibri" w:hAnsi="Calibri" w:cs="Calibri"/>
          <w:spacing w:val="4"/>
          <w:shd w:val="clear" w:color="auto" w:fill="FFFFFF"/>
          <w:lang w:val="it-IT"/>
        </w:rPr>
      </w:pPr>
      <w:r w:rsidRPr="00537155">
        <w:rPr>
          <w:rFonts w:ascii="Calibri" w:hAnsi="Calibri" w:cs="Calibri"/>
          <w:spacing w:val="4"/>
          <w:shd w:val="clear" w:color="auto" w:fill="FFFFFF"/>
        </w:rPr>
        <w:t xml:space="preserve">La Rosa, 2010, Phaistos, </w:t>
      </w:r>
      <w:r w:rsidRPr="00537155">
        <w:rPr>
          <w:rFonts w:ascii="Calibri" w:hAnsi="Calibri" w:cs="Calibri"/>
          <w:i/>
          <w:iCs/>
          <w:spacing w:val="4"/>
          <w:shd w:val="clear" w:color="auto" w:fill="FFFFFF"/>
        </w:rPr>
        <w:t>The Oxford Handbook of the Bronze Age Aegean (ca. 3000-1000 BC), Cline, Eric H., ed. </w:t>
      </w:r>
      <w:r w:rsidRPr="00537155">
        <w:rPr>
          <w:rFonts w:ascii="Calibri" w:hAnsi="Calibri" w:cs="Calibri"/>
          <w:spacing w:val="4"/>
          <w:shd w:val="clear" w:color="auto" w:fill="FFFFFF"/>
          <w:lang w:val="it-IT"/>
        </w:rPr>
        <w:t>Oxford: Oxford University Press, 582 ss</w:t>
      </w:r>
    </w:p>
    <w:p w:rsidR="00873435" w:rsidRPr="00537155" w:rsidRDefault="00873435" w:rsidP="007A02EE">
      <w:pPr>
        <w:ind w:firstLine="708"/>
        <w:jc w:val="both"/>
        <w:rPr>
          <w:rFonts w:ascii="Calibri" w:hAnsi="Calibri" w:cs="Calibri"/>
          <w:lang w:val="it-IT"/>
        </w:rPr>
      </w:pPr>
      <w:hyperlink r:id="rId12" w:history="1">
        <w:r w:rsidRPr="00537155">
          <w:rPr>
            <w:rStyle w:val="nextline"/>
            <w:rFonts w:ascii="Calibri" w:hAnsi="Calibri" w:cs="Calibri"/>
            <w:u w:val="single"/>
            <w:bdr w:val="none" w:sz="0" w:space="0" w:color="auto" w:frame="1"/>
            <w:shd w:val="clear" w:color="auto" w:fill="FFFFFF"/>
            <w:lang w:val="it-IT"/>
          </w:rPr>
          <w:t>Lettere Sala Orientalistica - Secondo piano LTCIVEG 6 96 </w:t>
        </w:r>
      </w:hyperlink>
    </w:p>
    <w:p w:rsidR="00873435" w:rsidRPr="00537155" w:rsidRDefault="00873435" w:rsidP="00E40FDC">
      <w:pPr>
        <w:jc w:val="both"/>
        <w:rPr>
          <w:rFonts w:ascii="Calibri" w:hAnsi="Calibri" w:cs="Calibri"/>
          <w:lang w:val="it-IT"/>
        </w:rPr>
      </w:pPr>
    </w:p>
    <w:p w:rsidR="00873435" w:rsidRPr="00537155" w:rsidRDefault="00873435" w:rsidP="001453A7">
      <w:pPr>
        <w:ind w:left="709" w:hanging="709"/>
        <w:jc w:val="both"/>
        <w:rPr>
          <w:rFonts w:ascii="Calibri" w:hAnsi="Calibri" w:cs="Calibri"/>
        </w:rPr>
      </w:pPr>
      <w:r w:rsidRPr="00537155">
        <w:rPr>
          <w:rFonts w:ascii="Calibri" w:hAnsi="Calibri" w:cs="Calibri"/>
        </w:rPr>
        <w:t xml:space="preserve">Legarra Herrero, B., “The construction, deconstruction and non-construction of hierarchies in the funerary record of prepalatial Crete”, in  Schoep, I., P. Tomkins &amp; J. Driessen (eds), </w:t>
      </w:r>
      <w:r w:rsidRPr="00537155">
        <w:rPr>
          <w:rFonts w:ascii="Calibri" w:hAnsi="Calibri" w:cs="Calibri"/>
          <w:i/>
        </w:rPr>
        <w:t>Back to the Beginning. Reassessing Social and Political Complexity on Crete during the Early and Middle Bronze Age</w:t>
      </w:r>
      <w:r w:rsidRPr="00537155">
        <w:rPr>
          <w:rFonts w:ascii="Calibri" w:hAnsi="Calibri" w:cs="Calibri"/>
        </w:rPr>
        <w:t>, Oxford and Oakville 2012, 325- 357 SOLO MESSARA’</w:t>
      </w:r>
    </w:p>
    <w:p w:rsidR="00873435" w:rsidRPr="00537155" w:rsidRDefault="00873435" w:rsidP="001453A7">
      <w:pPr>
        <w:ind w:left="709" w:hanging="1"/>
        <w:jc w:val="both"/>
        <w:rPr>
          <w:rFonts w:ascii="Calibri" w:hAnsi="Calibri" w:cs="Calibri"/>
          <w:lang w:val="it-IT"/>
        </w:rPr>
      </w:pPr>
      <w:r w:rsidRPr="00537155">
        <w:rPr>
          <w:rFonts w:ascii="Calibri" w:hAnsi="Calibri" w:cs="Calibri"/>
          <w:lang w:val="it-IT"/>
        </w:rPr>
        <w:t>LT CIV EG 6 128</w:t>
      </w:r>
    </w:p>
    <w:p w:rsidR="00873435" w:rsidRPr="00537155" w:rsidRDefault="00873435" w:rsidP="00E40FDC">
      <w:pPr>
        <w:jc w:val="both"/>
        <w:rPr>
          <w:rFonts w:ascii="Calibri" w:hAnsi="Calibri" w:cs="Calibri"/>
          <w:lang w:val="it-IT"/>
        </w:rPr>
      </w:pPr>
    </w:p>
    <w:p w:rsidR="00873435" w:rsidRPr="00537155" w:rsidRDefault="00873435" w:rsidP="001453A7">
      <w:pPr>
        <w:ind w:left="709" w:hanging="709"/>
        <w:jc w:val="both"/>
        <w:rPr>
          <w:rFonts w:ascii="Calibri" w:hAnsi="Calibri" w:cs="Calibri"/>
          <w:spacing w:val="2"/>
          <w:shd w:val="clear" w:color="auto" w:fill="FFFFFF"/>
        </w:rPr>
      </w:pPr>
      <w:r w:rsidRPr="00537155">
        <w:rPr>
          <w:rFonts w:ascii="Calibri" w:hAnsi="Calibri" w:cs="Calibri"/>
          <w:spacing w:val="2"/>
          <w:shd w:val="clear" w:color="auto" w:fill="FFFFFF"/>
          <w:lang w:val="it-IT"/>
        </w:rPr>
        <w:t>Todaro, Simona. 2013. “Il periodo Antico Minoico e l'origine del fenomeno palaziale a Creta: nuovi dati da Festòs”. </w:t>
      </w:r>
      <w:r w:rsidRPr="00537155">
        <w:rPr>
          <w:rFonts w:ascii="Calibri" w:hAnsi="Calibri" w:cs="Calibri"/>
          <w:i/>
          <w:iCs/>
          <w:spacing w:val="2"/>
          <w:shd w:val="clear" w:color="auto" w:fill="FFFFFF"/>
        </w:rPr>
        <w:t>Φιλική</w:t>
      </w:r>
      <w:r w:rsidRPr="00537155">
        <w:rPr>
          <w:rFonts w:ascii="Calibri" w:hAnsi="Calibri" w:cs="Calibri"/>
          <w:i/>
          <w:iCs/>
          <w:spacing w:val="2"/>
          <w:shd w:val="clear" w:color="auto" w:fill="FFFFFF"/>
          <w:lang w:val="it-IT"/>
        </w:rPr>
        <w:t xml:space="preserve"> </w:t>
      </w:r>
      <w:r w:rsidRPr="00537155">
        <w:rPr>
          <w:rFonts w:ascii="Calibri" w:hAnsi="Calibri" w:cs="Calibri"/>
          <w:i/>
          <w:iCs/>
          <w:spacing w:val="2"/>
          <w:shd w:val="clear" w:color="auto" w:fill="FFFFFF"/>
        </w:rPr>
        <w:t>Συναυλία</w:t>
      </w:r>
      <w:r w:rsidRPr="00537155">
        <w:rPr>
          <w:rFonts w:ascii="Calibri" w:hAnsi="Calibri" w:cs="Calibri"/>
          <w:i/>
          <w:iCs/>
          <w:spacing w:val="2"/>
          <w:shd w:val="clear" w:color="auto" w:fill="FFFFFF"/>
          <w:lang w:val="it-IT"/>
        </w:rPr>
        <w:t>: Studies in Mediterranean Archaeology for Mario Benzi, Graziadio, Giampaolo, Riccardo Guglielmino, Valeria Lenuzza, and Salvatore Vitale, eds. </w:t>
      </w:r>
      <w:r w:rsidRPr="00537155">
        <w:rPr>
          <w:rFonts w:ascii="Calibri" w:hAnsi="Calibri" w:cs="Calibri"/>
          <w:spacing w:val="2"/>
          <w:shd w:val="clear" w:color="auto" w:fill="FFFFFF"/>
        </w:rPr>
        <w:t>BAR-IS 2460, Oxford: Archaeopress. p. 1-13</w:t>
      </w:r>
    </w:p>
    <w:p w:rsidR="00873435" w:rsidRPr="00537155" w:rsidRDefault="00873435" w:rsidP="001453A7">
      <w:pPr>
        <w:ind w:firstLine="708"/>
        <w:jc w:val="both"/>
        <w:rPr>
          <w:rFonts w:ascii="Calibri" w:hAnsi="Calibri" w:cs="Calibri"/>
        </w:rPr>
      </w:pPr>
      <w:r w:rsidRPr="00537155">
        <w:rPr>
          <w:rFonts w:ascii="Calibri" w:hAnsi="Calibri" w:cs="Calibri"/>
        </w:rPr>
        <w:t>PDF su moodle</w:t>
      </w:r>
    </w:p>
    <w:p w:rsidR="00873435" w:rsidRPr="00537155" w:rsidRDefault="00873435" w:rsidP="00E40FDC">
      <w:pPr>
        <w:jc w:val="both"/>
        <w:rPr>
          <w:rFonts w:ascii="Calibri" w:hAnsi="Calibri" w:cs="Calibri"/>
        </w:rPr>
      </w:pPr>
    </w:p>
    <w:p w:rsidR="00873435" w:rsidRPr="00537155" w:rsidRDefault="00873435" w:rsidP="001453A7">
      <w:pPr>
        <w:ind w:left="709" w:hanging="709"/>
        <w:jc w:val="both"/>
        <w:rPr>
          <w:rFonts w:ascii="Calibri" w:hAnsi="Calibri" w:cs="Calibri"/>
        </w:rPr>
      </w:pPr>
      <w:r w:rsidRPr="00537155">
        <w:rPr>
          <w:rFonts w:ascii="Calibri" w:hAnsi="Calibri" w:cs="Calibri"/>
          <w:spacing w:val="4"/>
          <w:shd w:val="clear" w:color="auto" w:fill="FFFFFF"/>
        </w:rPr>
        <w:t xml:space="preserve">Militello, Pietro. 2012. “Emerging Authority: A Functional Analysis of the MM II Settlement of Phaistos”, in Schooep et al. 2012, </w:t>
      </w:r>
      <w:r w:rsidRPr="00537155">
        <w:rPr>
          <w:rFonts w:ascii="Calibri" w:hAnsi="Calibri" w:cs="Calibri"/>
          <w:i/>
          <w:iCs/>
          <w:spacing w:val="4"/>
          <w:shd w:val="clear" w:color="auto" w:fill="FFFFFF"/>
        </w:rPr>
        <w:t>Back to the Beginning</w:t>
      </w:r>
      <w:r w:rsidRPr="00537155">
        <w:rPr>
          <w:rFonts w:ascii="Calibri" w:hAnsi="Calibri" w:cs="Calibri"/>
          <w:iCs/>
          <w:spacing w:val="4"/>
          <w:shd w:val="clear" w:color="auto" w:fill="FFFFFF"/>
        </w:rPr>
        <w:t>, vedi sopra</w:t>
      </w:r>
      <w:r w:rsidRPr="00537155">
        <w:rPr>
          <w:rFonts w:ascii="Calibri" w:hAnsi="Calibri" w:cs="Calibri"/>
          <w:i/>
          <w:iCs/>
          <w:spacing w:val="4"/>
          <w:shd w:val="clear" w:color="auto" w:fill="FFFFFF"/>
        </w:rPr>
        <w:t xml:space="preserve">, </w:t>
      </w:r>
      <w:r w:rsidRPr="00537155">
        <w:rPr>
          <w:rFonts w:ascii="Calibri" w:hAnsi="Calibri" w:cs="Calibri"/>
        </w:rPr>
        <w:t>236-272</w:t>
      </w:r>
    </w:p>
    <w:p w:rsidR="00873435" w:rsidRPr="00537155" w:rsidRDefault="00873435" w:rsidP="001453A7">
      <w:pPr>
        <w:ind w:left="709" w:hanging="1"/>
        <w:jc w:val="both"/>
        <w:rPr>
          <w:rFonts w:ascii="Calibri" w:hAnsi="Calibri" w:cs="Calibri"/>
        </w:rPr>
      </w:pPr>
      <w:r w:rsidRPr="00537155">
        <w:rPr>
          <w:rFonts w:ascii="Calibri" w:hAnsi="Calibri" w:cs="Calibri"/>
          <w:shd w:val="clear" w:color="auto" w:fill="FFFFFF"/>
        </w:rPr>
        <w:t>LTCIVEG 6 128  </w:t>
      </w:r>
    </w:p>
    <w:p w:rsidR="00873435" w:rsidRPr="00537155" w:rsidRDefault="00873435" w:rsidP="00E40FDC">
      <w:pPr>
        <w:jc w:val="both"/>
        <w:rPr>
          <w:rFonts w:ascii="Calibri" w:hAnsi="Calibri" w:cs="Calibri"/>
        </w:rPr>
      </w:pPr>
    </w:p>
    <w:p w:rsidR="00873435" w:rsidRPr="00537155" w:rsidRDefault="00873435" w:rsidP="001453A7">
      <w:pPr>
        <w:ind w:left="709" w:hanging="709"/>
        <w:jc w:val="both"/>
        <w:rPr>
          <w:rFonts w:ascii="Calibri" w:hAnsi="Calibri" w:cs="Calibri"/>
        </w:rPr>
      </w:pPr>
      <w:r w:rsidRPr="00537155">
        <w:rPr>
          <w:rFonts w:ascii="Calibri" w:hAnsi="Calibri" w:cs="Calibri"/>
        </w:rPr>
        <w:t xml:space="preserve">Caloi, Ilaria, “Phaistos and the Western Mesara plain in the Middle Bronze Age: integrating settlement and funerary data”, in D. Léfèvre-Novaro et al., </w:t>
      </w:r>
      <w:r w:rsidRPr="00537155">
        <w:rPr>
          <w:rFonts w:ascii="Calibri" w:hAnsi="Calibri" w:cs="Calibri"/>
          <w:i/>
        </w:rPr>
        <w:t>De la chaîne du DIKtè au massif de l'IDA</w:t>
      </w:r>
      <w:r w:rsidRPr="00537155">
        <w:rPr>
          <w:rFonts w:ascii="Calibri" w:hAnsi="Calibri" w:cs="Calibri"/>
        </w:rPr>
        <w:t>, Padova 2015, pp. 143-158.</w:t>
      </w:r>
    </w:p>
    <w:p w:rsidR="00873435" w:rsidRPr="00844187" w:rsidRDefault="00873435" w:rsidP="001453A7">
      <w:pPr>
        <w:ind w:left="709" w:hanging="1"/>
        <w:jc w:val="both"/>
        <w:rPr>
          <w:rFonts w:ascii="Calibri" w:hAnsi="Calibri" w:cs="Calibri"/>
        </w:rPr>
      </w:pPr>
      <w:r w:rsidRPr="00844187">
        <w:rPr>
          <w:rFonts w:ascii="Calibri" w:hAnsi="Calibri" w:cs="Calibri"/>
        </w:rPr>
        <w:t>PDF su Moodle</w:t>
      </w:r>
    </w:p>
    <w:p w:rsidR="00873435" w:rsidRPr="00844187" w:rsidRDefault="00873435" w:rsidP="00E40FDC">
      <w:pPr>
        <w:jc w:val="both"/>
        <w:rPr>
          <w:rFonts w:ascii="Calibri" w:hAnsi="Calibri" w:cs="Calibri"/>
        </w:rPr>
      </w:pPr>
    </w:p>
    <w:p w:rsidR="00873435" w:rsidRPr="00537155" w:rsidRDefault="00873435" w:rsidP="001453A7">
      <w:pPr>
        <w:pStyle w:val="Titolo2"/>
        <w:shd w:val="clear" w:color="auto" w:fill="FFFFFF"/>
        <w:spacing w:before="0" w:beforeAutospacing="0" w:after="0" w:afterAutospacing="0"/>
        <w:ind w:left="709" w:hanging="709"/>
        <w:rPr>
          <w:rFonts w:ascii="Calibri" w:hAnsi="Calibri" w:cs="Calibri"/>
          <w:b w:val="0"/>
          <w:bCs w:val="0"/>
          <w:sz w:val="24"/>
          <w:szCs w:val="24"/>
          <w:lang w:val="fr-FR"/>
        </w:rPr>
      </w:pPr>
      <w:r w:rsidRPr="00844187">
        <w:rPr>
          <w:rFonts w:ascii="Calibri" w:hAnsi="Calibri" w:cs="Calibri"/>
          <w:b w:val="0"/>
          <w:bCs w:val="0"/>
          <w:w w:val="105"/>
          <w:sz w:val="24"/>
          <w:szCs w:val="24"/>
          <w:lang w:val="en-GB"/>
        </w:rPr>
        <w:t>Bredaki</w:t>
      </w:r>
      <w:r w:rsidRPr="00844187">
        <w:rPr>
          <w:rFonts w:ascii="Calibri" w:hAnsi="Calibri" w:cs="Calibri"/>
          <w:b w:val="0"/>
          <w:bCs w:val="0"/>
          <w:spacing w:val="15"/>
          <w:w w:val="105"/>
          <w:sz w:val="24"/>
          <w:szCs w:val="24"/>
          <w:lang w:val="en-GB"/>
        </w:rPr>
        <w:t>, M., E. G</w:t>
      </w:r>
      <w:r w:rsidRPr="00844187">
        <w:rPr>
          <w:rFonts w:ascii="Calibri" w:hAnsi="Calibri" w:cs="Calibri"/>
          <w:b w:val="0"/>
          <w:bCs w:val="0"/>
          <w:w w:val="105"/>
          <w:sz w:val="24"/>
          <w:szCs w:val="24"/>
          <w:lang w:val="en-GB"/>
        </w:rPr>
        <w:t>reco, F. Longo, V. Amato, A. Rossi, M. Ghilardi, D. Psomiadis, L. Sinibaldi, M. Colleu</w:t>
      </w:r>
      <w:r w:rsidRPr="00844187">
        <w:rPr>
          <w:rFonts w:ascii="Calibri" w:hAnsi="Calibri" w:cs="Calibri"/>
          <w:b w:val="0"/>
          <w:bCs w:val="0"/>
          <w:spacing w:val="9"/>
          <w:w w:val="105"/>
          <w:sz w:val="24"/>
          <w:szCs w:val="24"/>
          <w:lang w:val="en-GB"/>
        </w:rPr>
        <w:t xml:space="preserve"> </w:t>
      </w:r>
      <w:r w:rsidRPr="00844187">
        <w:rPr>
          <w:rFonts w:ascii="Calibri" w:hAnsi="Calibri" w:cs="Calibri"/>
          <w:b w:val="0"/>
          <w:bCs w:val="0"/>
          <w:w w:val="105"/>
          <w:sz w:val="24"/>
          <w:szCs w:val="24"/>
          <w:lang w:val="en-GB"/>
        </w:rPr>
        <w:t>maxime, « </w:t>
      </w:r>
      <w:r w:rsidRPr="00844187">
        <w:rPr>
          <w:rFonts w:ascii="Calibri" w:hAnsi="Calibri" w:cs="Calibri"/>
          <w:b w:val="0"/>
          <w:bCs w:val="0"/>
          <w:sz w:val="24"/>
          <w:szCs w:val="24"/>
          <w:lang w:val="en-GB"/>
        </w:rPr>
        <w:t>Researches</w:t>
      </w:r>
      <w:r w:rsidRPr="00844187">
        <w:rPr>
          <w:rFonts w:ascii="Calibri" w:hAnsi="Calibri" w:cs="Calibri"/>
          <w:b w:val="0"/>
          <w:bCs w:val="0"/>
          <w:spacing w:val="6"/>
          <w:sz w:val="24"/>
          <w:szCs w:val="24"/>
          <w:lang w:val="en-GB"/>
        </w:rPr>
        <w:t xml:space="preserve"> </w:t>
      </w:r>
      <w:r w:rsidRPr="00844187">
        <w:rPr>
          <w:rFonts w:ascii="Calibri" w:hAnsi="Calibri" w:cs="Calibri"/>
          <w:b w:val="0"/>
          <w:bCs w:val="0"/>
          <w:sz w:val="24"/>
          <w:szCs w:val="24"/>
          <w:lang w:val="en-GB"/>
        </w:rPr>
        <w:t>for</w:t>
      </w:r>
      <w:r w:rsidRPr="00844187">
        <w:rPr>
          <w:rFonts w:ascii="Calibri" w:hAnsi="Calibri" w:cs="Calibri"/>
          <w:b w:val="0"/>
          <w:bCs w:val="0"/>
          <w:spacing w:val="6"/>
          <w:sz w:val="24"/>
          <w:szCs w:val="24"/>
          <w:lang w:val="en-GB"/>
        </w:rPr>
        <w:t xml:space="preserve"> </w:t>
      </w:r>
      <w:r w:rsidRPr="00844187">
        <w:rPr>
          <w:rFonts w:ascii="Calibri" w:hAnsi="Calibri" w:cs="Calibri"/>
          <w:b w:val="0"/>
          <w:bCs w:val="0"/>
          <w:sz w:val="24"/>
          <w:szCs w:val="24"/>
          <w:lang w:val="en-GB"/>
        </w:rPr>
        <w:t>the</w:t>
      </w:r>
      <w:r w:rsidRPr="00844187">
        <w:rPr>
          <w:rFonts w:ascii="Calibri" w:hAnsi="Calibri" w:cs="Calibri"/>
          <w:b w:val="0"/>
          <w:bCs w:val="0"/>
          <w:spacing w:val="6"/>
          <w:sz w:val="24"/>
          <w:szCs w:val="24"/>
          <w:lang w:val="en-GB"/>
        </w:rPr>
        <w:t xml:space="preserve"> </w:t>
      </w:r>
      <w:r w:rsidRPr="00844187">
        <w:rPr>
          <w:rFonts w:ascii="Calibri" w:hAnsi="Calibri" w:cs="Calibri"/>
          <w:b w:val="0"/>
          <w:bCs w:val="0"/>
          <w:sz w:val="24"/>
          <w:szCs w:val="24"/>
          <w:lang w:val="en-GB"/>
        </w:rPr>
        <w:t>reconstruction</w:t>
      </w:r>
      <w:r w:rsidRPr="00844187">
        <w:rPr>
          <w:rFonts w:ascii="Calibri" w:hAnsi="Calibri" w:cs="Calibri"/>
          <w:b w:val="0"/>
          <w:bCs w:val="0"/>
          <w:spacing w:val="6"/>
          <w:sz w:val="24"/>
          <w:szCs w:val="24"/>
          <w:lang w:val="en-GB"/>
        </w:rPr>
        <w:t xml:space="preserve"> </w:t>
      </w:r>
      <w:r w:rsidRPr="00844187">
        <w:rPr>
          <w:rFonts w:ascii="Calibri" w:hAnsi="Calibri" w:cs="Calibri"/>
          <w:b w:val="0"/>
          <w:bCs w:val="0"/>
          <w:sz w:val="24"/>
          <w:szCs w:val="24"/>
          <w:lang w:val="en-GB"/>
        </w:rPr>
        <w:t>of</w:t>
      </w:r>
      <w:r w:rsidRPr="00844187">
        <w:rPr>
          <w:rFonts w:ascii="Calibri" w:hAnsi="Calibri" w:cs="Calibri"/>
          <w:b w:val="0"/>
          <w:bCs w:val="0"/>
          <w:spacing w:val="6"/>
          <w:sz w:val="24"/>
          <w:szCs w:val="24"/>
          <w:lang w:val="en-GB"/>
        </w:rPr>
        <w:t xml:space="preserve"> </w:t>
      </w:r>
      <w:r w:rsidRPr="00844187">
        <w:rPr>
          <w:rFonts w:ascii="Calibri" w:hAnsi="Calibri" w:cs="Calibri"/>
          <w:b w:val="0"/>
          <w:bCs w:val="0"/>
          <w:sz w:val="24"/>
          <w:szCs w:val="24"/>
          <w:lang w:val="en-GB"/>
        </w:rPr>
        <w:t>the</w:t>
      </w:r>
      <w:r w:rsidRPr="00844187">
        <w:rPr>
          <w:rFonts w:ascii="Calibri" w:hAnsi="Calibri" w:cs="Calibri"/>
          <w:b w:val="0"/>
          <w:bCs w:val="0"/>
          <w:spacing w:val="6"/>
          <w:sz w:val="24"/>
          <w:szCs w:val="24"/>
          <w:lang w:val="en-GB"/>
        </w:rPr>
        <w:t xml:space="preserve"> </w:t>
      </w:r>
      <w:r w:rsidRPr="00844187">
        <w:rPr>
          <w:rFonts w:ascii="Calibri" w:hAnsi="Calibri" w:cs="Calibri"/>
          <w:b w:val="0"/>
          <w:bCs w:val="0"/>
          <w:sz w:val="24"/>
          <w:szCs w:val="24"/>
          <w:lang w:val="en-GB"/>
        </w:rPr>
        <w:t>ancient</w:t>
      </w:r>
      <w:r w:rsidRPr="00844187">
        <w:rPr>
          <w:rFonts w:ascii="Calibri" w:hAnsi="Calibri" w:cs="Calibri"/>
          <w:b w:val="0"/>
          <w:bCs w:val="0"/>
          <w:spacing w:val="6"/>
          <w:sz w:val="24"/>
          <w:szCs w:val="24"/>
          <w:lang w:val="en-GB"/>
        </w:rPr>
        <w:t xml:space="preserve"> </w:t>
      </w:r>
      <w:r w:rsidRPr="00844187">
        <w:rPr>
          <w:rFonts w:ascii="Calibri" w:hAnsi="Calibri" w:cs="Calibri"/>
          <w:b w:val="0"/>
          <w:bCs w:val="0"/>
          <w:sz w:val="24"/>
          <w:szCs w:val="24"/>
          <w:lang w:val="en-GB"/>
        </w:rPr>
        <w:t>landscape</w:t>
      </w:r>
      <w:r w:rsidRPr="00844187">
        <w:rPr>
          <w:rFonts w:ascii="Calibri" w:hAnsi="Calibri" w:cs="Calibri"/>
          <w:b w:val="0"/>
          <w:bCs w:val="0"/>
          <w:w w:val="94"/>
          <w:sz w:val="24"/>
          <w:szCs w:val="24"/>
          <w:lang w:val="en-GB"/>
        </w:rPr>
        <w:t xml:space="preserve"> </w:t>
      </w:r>
      <w:r w:rsidRPr="00844187">
        <w:rPr>
          <w:rFonts w:ascii="Calibri" w:hAnsi="Calibri" w:cs="Calibri"/>
          <w:b w:val="0"/>
          <w:bCs w:val="0"/>
          <w:sz w:val="24"/>
          <w:szCs w:val="24"/>
          <w:lang w:val="en-GB"/>
        </w:rPr>
        <w:t>at</w:t>
      </w:r>
      <w:r w:rsidRPr="00844187">
        <w:rPr>
          <w:rFonts w:ascii="Calibri" w:hAnsi="Calibri" w:cs="Calibri"/>
          <w:b w:val="0"/>
          <w:bCs w:val="0"/>
          <w:spacing w:val="22"/>
          <w:sz w:val="24"/>
          <w:szCs w:val="24"/>
          <w:lang w:val="en-GB"/>
        </w:rPr>
        <w:t xml:space="preserve"> </w:t>
      </w:r>
      <w:r w:rsidRPr="00844187">
        <w:rPr>
          <w:rFonts w:ascii="Calibri" w:hAnsi="Calibri" w:cs="Calibri"/>
          <w:b w:val="0"/>
          <w:bCs w:val="0"/>
          <w:sz w:val="24"/>
          <w:szCs w:val="24"/>
          <w:lang w:val="en-GB"/>
        </w:rPr>
        <w:t>Phaistós</w:t>
      </w:r>
      <w:r w:rsidRPr="00844187">
        <w:rPr>
          <w:rFonts w:ascii="Calibri" w:hAnsi="Calibri" w:cs="Calibri"/>
          <w:b w:val="0"/>
          <w:bCs w:val="0"/>
          <w:spacing w:val="23"/>
          <w:sz w:val="24"/>
          <w:szCs w:val="24"/>
          <w:lang w:val="en-GB"/>
        </w:rPr>
        <w:t xml:space="preserve"> </w:t>
      </w:r>
      <w:r w:rsidRPr="00844187">
        <w:rPr>
          <w:rFonts w:ascii="Calibri" w:hAnsi="Calibri" w:cs="Calibri"/>
          <w:b w:val="0"/>
          <w:bCs w:val="0"/>
          <w:sz w:val="24"/>
          <w:szCs w:val="24"/>
          <w:lang w:val="en-GB"/>
        </w:rPr>
        <w:t xml:space="preserve">(Crete) », in Laffineur et al, </w:t>
      </w:r>
      <w:r w:rsidRPr="00844187">
        <w:rPr>
          <w:rStyle w:val="searchword"/>
          <w:rFonts w:ascii="Calibri" w:hAnsi="Calibri" w:cs="Calibri"/>
          <w:b w:val="0"/>
          <w:bCs w:val="0"/>
          <w:i/>
          <w:iCs/>
          <w:sz w:val="24"/>
          <w:szCs w:val="24"/>
          <w:bdr w:val="none" w:sz="0" w:space="0" w:color="auto" w:frame="1"/>
          <w:lang w:val="en-GB"/>
        </w:rPr>
        <w:t>Physis</w:t>
      </w:r>
      <w:r w:rsidRPr="00844187">
        <w:rPr>
          <w:rFonts w:ascii="Calibri" w:hAnsi="Calibri" w:cs="Calibri"/>
          <w:b w:val="0"/>
          <w:bCs w:val="0"/>
          <w:i/>
          <w:iCs/>
          <w:sz w:val="24"/>
          <w:szCs w:val="24"/>
          <w:lang w:val="en-GB"/>
        </w:rPr>
        <w:t> : l'environnement naturel et la relation homme-milieu dans le monde égéen protohistorique</w:t>
      </w:r>
      <w:r w:rsidRPr="00844187">
        <w:rPr>
          <w:rFonts w:ascii="Calibri" w:hAnsi="Calibri" w:cs="Calibri"/>
          <w:b w:val="0"/>
          <w:bCs w:val="0"/>
          <w:sz w:val="24"/>
          <w:szCs w:val="24"/>
          <w:lang w:val="en-GB"/>
        </w:rPr>
        <w:t xml:space="preserve">. </w:t>
      </w:r>
      <w:r w:rsidRPr="00537155">
        <w:rPr>
          <w:rFonts w:ascii="Calibri" w:hAnsi="Calibri" w:cs="Calibri"/>
          <w:b w:val="0"/>
          <w:bCs w:val="0"/>
          <w:sz w:val="24"/>
          <w:szCs w:val="24"/>
          <w:lang w:val="fr-FR"/>
        </w:rPr>
        <w:t>Actes de la 14e Rencontre égéenne internationale, Paris, Institut National d'Histoire de l'Art (INHA), 11-14 décembre 2012 / , pp. 129 - 140</w:t>
      </w:r>
    </w:p>
    <w:p w:rsidR="00873435" w:rsidRPr="00537155" w:rsidRDefault="00873435" w:rsidP="001453A7">
      <w:pPr>
        <w:ind w:left="709" w:hanging="1"/>
        <w:jc w:val="both"/>
        <w:rPr>
          <w:rFonts w:ascii="Calibri" w:hAnsi="Calibri" w:cs="Calibri"/>
          <w:lang w:val="it-IT"/>
        </w:rPr>
      </w:pPr>
      <w:hyperlink r:id="rId13" w:history="1">
        <w:r w:rsidRPr="00537155">
          <w:rPr>
            <w:rStyle w:val="nextline"/>
            <w:rFonts w:ascii="Calibri" w:hAnsi="Calibri" w:cs="Calibri"/>
            <w:bdr w:val="none" w:sz="0" w:space="0" w:color="auto" w:frame="1"/>
            <w:shd w:val="clear" w:color="auto" w:fill="FFFFFF"/>
            <w:lang w:val="it-IT"/>
          </w:rPr>
          <w:t>Lettere Sala Orientalistica - Secondo piano LTRIV STR 2844 STANOR </w:t>
        </w:r>
      </w:hyperlink>
    </w:p>
    <w:p w:rsidR="00873435" w:rsidRPr="00537155" w:rsidRDefault="00873435" w:rsidP="00E40FDC">
      <w:pPr>
        <w:jc w:val="both"/>
        <w:rPr>
          <w:rFonts w:ascii="Calibri" w:hAnsi="Calibri" w:cs="Calibri"/>
          <w:lang w:val="it-IT"/>
        </w:rPr>
      </w:pPr>
    </w:p>
    <w:p w:rsidR="00873435" w:rsidRPr="00537155" w:rsidRDefault="00873435" w:rsidP="00E40FDC">
      <w:pPr>
        <w:tabs>
          <w:tab w:val="left" w:pos="1500"/>
        </w:tabs>
        <w:jc w:val="both"/>
        <w:rPr>
          <w:rFonts w:ascii="Calibri" w:hAnsi="Calibri" w:cs="Calibri"/>
          <w:lang w:val="it-IT"/>
        </w:rPr>
      </w:pPr>
      <w:r w:rsidRPr="00537155">
        <w:rPr>
          <w:rFonts w:ascii="Calibri" w:hAnsi="Calibri" w:cs="Calibri"/>
          <w:lang w:val="it-IT"/>
        </w:rPr>
        <w:tab/>
      </w:r>
    </w:p>
    <w:p w:rsidR="00873435" w:rsidRPr="00630912" w:rsidRDefault="00873435" w:rsidP="00E40FDC">
      <w:pPr>
        <w:tabs>
          <w:tab w:val="left" w:pos="1500"/>
        </w:tabs>
        <w:jc w:val="both"/>
        <w:rPr>
          <w:lang w:val="it-IT"/>
        </w:rPr>
      </w:pPr>
      <w:r w:rsidRPr="00537155">
        <w:rPr>
          <w:rFonts w:ascii="Calibri" w:hAnsi="Calibri" w:cs="Calibri"/>
          <w:lang w:val="it-IT"/>
        </w:rPr>
        <w:br w:type="column"/>
      </w:r>
    </w:p>
    <w:p w:rsidR="00873435" w:rsidRPr="00537155" w:rsidRDefault="00873435" w:rsidP="00E40FDC">
      <w:pPr>
        <w:jc w:val="both"/>
        <w:rPr>
          <w:rFonts w:ascii="Calibri" w:hAnsi="Calibri" w:cs="Calibri"/>
          <w:lang w:val="it-IT"/>
        </w:rPr>
      </w:pPr>
      <w:r w:rsidRPr="00537155">
        <w:rPr>
          <w:rFonts w:ascii="Calibri" w:hAnsi="Calibri" w:cs="Calibri"/>
          <w:lang w:val="it-IT"/>
        </w:rPr>
        <w:t>ATTIVITÀ SEMINARIO STUDENTI:</w:t>
      </w:r>
    </w:p>
    <w:p w:rsidR="00873435" w:rsidRPr="00537155" w:rsidRDefault="00873435" w:rsidP="00E40FDC">
      <w:pPr>
        <w:jc w:val="both"/>
        <w:rPr>
          <w:rFonts w:ascii="Calibri" w:hAnsi="Calibri" w:cs="Calibri"/>
          <w:lang w:val="it-IT"/>
        </w:rPr>
      </w:pPr>
    </w:p>
    <w:p w:rsidR="00873435" w:rsidRPr="00537155" w:rsidRDefault="00873435" w:rsidP="00E40FDC">
      <w:pPr>
        <w:jc w:val="both"/>
        <w:rPr>
          <w:rFonts w:ascii="Calibri" w:hAnsi="Calibri" w:cs="Calibri"/>
          <w:lang w:val="it-IT"/>
        </w:rPr>
      </w:pPr>
      <w:r w:rsidRPr="00537155">
        <w:rPr>
          <w:rFonts w:ascii="Calibri" w:hAnsi="Calibri" w:cs="Calibri"/>
          <w:lang w:val="it-IT"/>
        </w:rPr>
        <w:t>Gli studenti saranno divisi in gruppi di studio. Le attività seminariali saranno di due tipi:</w:t>
      </w:r>
    </w:p>
    <w:p w:rsidR="00873435" w:rsidRPr="00537155" w:rsidRDefault="00873435" w:rsidP="00454BBB">
      <w:pPr>
        <w:numPr>
          <w:ilvl w:val="0"/>
          <w:numId w:val="1"/>
        </w:numPr>
        <w:jc w:val="both"/>
        <w:rPr>
          <w:rFonts w:ascii="Calibri" w:hAnsi="Calibri" w:cs="Calibri"/>
          <w:sz w:val="22"/>
          <w:szCs w:val="22"/>
          <w:lang w:val="it-IT" w:eastAsia="it-IT"/>
        </w:rPr>
      </w:pPr>
      <w:r w:rsidRPr="00537155">
        <w:rPr>
          <w:rFonts w:ascii="Calibri" w:hAnsi="Calibri" w:cs="Calibri"/>
          <w:lang w:val="it-IT"/>
        </w:rPr>
        <w:t xml:space="preserve">Esercitazioni su cartografia. Ogni studente o gruppo di studio riceverà una carta di base di una determinata zona dell’Egeo, già oggetto di ricognizione sistematica. Sulla base dei dati di ricognizione, su tale carta dovranno essere riportate le caratteristiche dei suoli, della vegetazione e delle coltivazioni, e i siti individuati per una fase cronologica a scelta. Saranno poi analizzati i sistemi insediativi (gerarchia, fissione/concentrazione, </w:t>
      </w:r>
      <w:r w:rsidRPr="00537155">
        <w:rPr>
          <w:rFonts w:ascii="Calibri" w:hAnsi="Calibri" w:cs="Calibri"/>
          <w:i/>
          <w:lang w:val="it-IT"/>
        </w:rPr>
        <w:t>site clusters</w:t>
      </w:r>
      <w:r w:rsidRPr="00537155">
        <w:rPr>
          <w:rFonts w:ascii="Calibri" w:hAnsi="Calibri" w:cs="Calibri"/>
          <w:lang w:val="it-IT"/>
        </w:rPr>
        <w:t xml:space="preserve">), le relazioni con le diverse zone ecologiche, la inter-visibilità e la </w:t>
      </w:r>
      <w:r w:rsidRPr="00537155">
        <w:rPr>
          <w:rFonts w:ascii="Calibri" w:hAnsi="Calibri" w:cs="Calibri"/>
          <w:i/>
          <w:lang w:val="it-IT"/>
        </w:rPr>
        <w:t>carrying capacity</w:t>
      </w:r>
      <w:r w:rsidRPr="00537155">
        <w:rPr>
          <w:rFonts w:ascii="Calibri" w:hAnsi="Calibri" w:cs="Calibri"/>
          <w:lang w:val="it-IT"/>
        </w:rPr>
        <w:t xml:space="preserve"> dei singoli comprensori. A tal fine, gli studenti dovranno inoltre provare ad applicare tecniche interpretative basilari, come i poligoni di Thiessen o il </w:t>
      </w:r>
      <w:r w:rsidRPr="00537155">
        <w:rPr>
          <w:rFonts w:ascii="Calibri" w:hAnsi="Calibri" w:cs="Calibri"/>
          <w:i/>
          <w:lang w:val="it-IT"/>
        </w:rPr>
        <w:t>rank size</w:t>
      </w:r>
      <w:r w:rsidRPr="00537155">
        <w:rPr>
          <w:rFonts w:ascii="Calibri" w:hAnsi="Calibri" w:cs="Calibri"/>
          <w:lang w:val="it-IT"/>
        </w:rPr>
        <w:t xml:space="preserve">, e provare a fare stime demografiche sulla base dei parametri più diffusi. </w:t>
      </w:r>
    </w:p>
    <w:p w:rsidR="00873435" w:rsidRPr="00537155" w:rsidRDefault="00873435" w:rsidP="00454BBB">
      <w:pPr>
        <w:numPr>
          <w:ilvl w:val="0"/>
          <w:numId w:val="1"/>
        </w:numPr>
        <w:jc w:val="both"/>
        <w:rPr>
          <w:rFonts w:ascii="Calibri" w:hAnsi="Calibri" w:cs="Calibri"/>
          <w:sz w:val="22"/>
          <w:szCs w:val="22"/>
          <w:lang w:val="it-IT" w:eastAsia="it-IT"/>
        </w:rPr>
      </w:pPr>
      <w:r w:rsidRPr="00537155">
        <w:rPr>
          <w:rFonts w:ascii="Calibri" w:hAnsi="Calibri" w:cs="Calibri"/>
          <w:lang w:val="it-IT"/>
        </w:rPr>
        <w:t xml:space="preserve">Studio dei rapporti di ricognizione. Ogni gruppo di studio dovrà esaminare la pubblicazione di un rapporto di ricognizione tra i più completi per l’area egea, e trarne i lineamenti fondamentali riguardo: </w:t>
      </w:r>
      <w:r w:rsidRPr="00537155">
        <w:rPr>
          <w:rFonts w:ascii="Calibri" w:hAnsi="Calibri" w:cs="Calibri"/>
          <w:b/>
          <w:bCs/>
          <w:lang w:val="it-IT"/>
        </w:rPr>
        <w:t xml:space="preserve">ecologia e utilizzo delle risorse, sistemi insediativi nel tempo, traiettorie di sviluppo, metodi tradizionali di occupazione e sfruttamento del territorio.  </w:t>
      </w:r>
    </w:p>
    <w:p w:rsidR="00873435" w:rsidRPr="00537155" w:rsidRDefault="00873435" w:rsidP="00630912">
      <w:pPr>
        <w:ind w:left="720"/>
        <w:jc w:val="both"/>
        <w:rPr>
          <w:rFonts w:ascii="Calibri" w:hAnsi="Calibri" w:cs="Calibri"/>
          <w:sz w:val="22"/>
          <w:szCs w:val="22"/>
          <w:lang w:val="it-IT" w:eastAsia="it-IT"/>
        </w:rPr>
      </w:pPr>
      <w:r w:rsidRPr="00537155">
        <w:rPr>
          <w:rFonts w:ascii="Calibri" w:hAnsi="Calibri" w:cs="Calibri"/>
          <w:sz w:val="22"/>
          <w:szCs w:val="22"/>
          <w:lang w:val="it-IT" w:eastAsia="it-IT"/>
        </w:rPr>
        <w:t xml:space="preserve">Ovvero: </w:t>
      </w:r>
    </w:p>
    <w:p w:rsidR="00873435" w:rsidRPr="00537155" w:rsidRDefault="00873435" w:rsidP="00630912">
      <w:pPr>
        <w:ind w:left="720"/>
        <w:jc w:val="both"/>
        <w:rPr>
          <w:rFonts w:ascii="Calibri" w:hAnsi="Calibri" w:cs="Calibri"/>
          <w:sz w:val="22"/>
          <w:szCs w:val="22"/>
          <w:lang w:val="it-IT" w:eastAsia="it-IT"/>
        </w:rPr>
      </w:pPr>
      <w:r w:rsidRPr="00537155">
        <w:rPr>
          <w:rFonts w:ascii="Calibri" w:hAnsi="Calibri" w:cs="Calibri"/>
          <w:sz w:val="22"/>
          <w:szCs w:val="22"/>
          <w:lang w:val="it-IT"/>
        </w:rPr>
        <w:t>Per ogni testo/ricognizione, dovranno essere messi in evidenza e sintetizzati i seguenti dati:</w:t>
      </w:r>
    </w:p>
    <w:p w:rsidR="00873435" w:rsidRPr="00537155" w:rsidRDefault="00873435" w:rsidP="00630912">
      <w:pPr>
        <w:ind w:left="708" w:firstLine="708"/>
        <w:jc w:val="both"/>
        <w:rPr>
          <w:rFonts w:ascii="Calibri" w:hAnsi="Calibri" w:cs="Calibri"/>
          <w:sz w:val="22"/>
          <w:szCs w:val="22"/>
          <w:lang w:val="it-IT"/>
        </w:rPr>
      </w:pPr>
      <w:r w:rsidRPr="00537155">
        <w:rPr>
          <w:rFonts w:ascii="Calibri" w:hAnsi="Calibri" w:cs="Calibri"/>
          <w:sz w:val="22"/>
          <w:szCs w:val="22"/>
          <w:lang w:val="it-IT"/>
        </w:rPr>
        <w:t>- caratteristiche dei suoli, della vegetazione e delle coltivazioni, idrografia, utilizzo delle risorse in genere;</w:t>
      </w:r>
    </w:p>
    <w:p w:rsidR="00873435" w:rsidRPr="00537155" w:rsidRDefault="00873435" w:rsidP="00630912">
      <w:pPr>
        <w:ind w:left="708" w:firstLine="708"/>
        <w:jc w:val="both"/>
        <w:rPr>
          <w:rFonts w:ascii="Calibri" w:hAnsi="Calibri" w:cs="Calibri"/>
          <w:sz w:val="22"/>
          <w:szCs w:val="22"/>
          <w:lang w:val="it-IT"/>
        </w:rPr>
      </w:pPr>
      <w:r w:rsidRPr="00537155">
        <w:rPr>
          <w:rFonts w:ascii="Calibri" w:hAnsi="Calibri" w:cs="Calibri"/>
          <w:sz w:val="22"/>
          <w:szCs w:val="22"/>
          <w:lang w:val="it-IT"/>
        </w:rPr>
        <w:t>- metodi tradizionali di occupazione e sfruttamento del territorio;</w:t>
      </w:r>
    </w:p>
    <w:p w:rsidR="00873435" w:rsidRPr="00537155" w:rsidRDefault="00873435" w:rsidP="00630912">
      <w:pPr>
        <w:ind w:left="708" w:firstLine="708"/>
        <w:jc w:val="both"/>
        <w:rPr>
          <w:rFonts w:ascii="Calibri" w:hAnsi="Calibri" w:cs="Calibri"/>
          <w:sz w:val="22"/>
          <w:szCs w:val="22"/>
          <w:lang w:val="it-IT"/>
        </w:rPr>
      </w:pPr>
      <w:r w:rsidRPr="00537155">
        <w:rPr>
          <w:rFonts w:ascii="Calibri" w:hAnsi="Calibri" w:cs="Calibri"/>
          <w:sz w:val="22"/>
          <w:szCs w:val="22"/>
          <w:lang w:val="it-IT"/>
        </w:rPr>
        <w:t>- per ogni fascia cronologica dell’età del bronzo in modo separato (ABI-II, MBI-II, MBIII-TBI, TBIIIA-B, TBIIIC) i siti presenti nel territorio indagato e loro estensione;</w:t>
      </w:r>
    </w:p>
    <w:p w:rsidR="00873435" w:rsidRPr="00537155" w:rsidRDefault="00873435" w:rsidP="00630912">
      <w:pPr>
        <w:ind w:left="708" w:firstLine="708"/>
        <w:jc w:val="both"/>
        <w:rPr>
          <w:rFonts w:ascii="Calibri" w:hAnsi="Calibri" w:cs="Calibri"/>
          <w:sz w:val="22"/>
          <w:szCs w:val="22"/>
          <w:lang w:val="it-IT"/>
        </w:rPr>
      </w:pPr>
      <w:r w:rsidRPr="00537155">
        <w:rPr>
          <w:rFonts w:ascii="Calibri" w:hAnsi="Calibri" w:cs="Calibri"/>
          <w:sz w:val="22"/>
          <w:szCs w:val="22"/>
          <w:lang w:val="it-IT"/>
        </w:rPr>
        <w:t xml:space="preserve">-gerarchia dimensionale dei siti: parametri usati nel testo per individuare le città, grandi villaggi, villaggi, </w:t>
      </w:r>
      <w:r w:rsidRPr="00537155">
        <w:rPr>
          <w:rFonts w:ascii="Calibri" w:hAnsi="Calibri" w:cs="Calibri"/>
          <w:i/>
          <w:sz w:val="22"/>
          <w:szCs w:val="22"/>
          <w:lang w:val="it-IT"/>
        </w:rPr>
        <w:t>hamlets</w:t>
      </w:r>
      <w:r w:rsidRPr="00537155">
        <w:rPr>
          <w:rFonts w:ascii="Calibri" w:hAnsi="Calibri" w:cs="Calibri"/>
          <w:sz w:val="22"/>
          <w:szCs w:val="22"/>
          <w:lang w:val="it-IT"/>
        </w:rPr>
        <w:t xml:space="preserve"> e fattorie/case rurali e identificazione secondo questa scala dei siti di ogni fascia cronologica. </w:t>
      </w:r>
    </w:p>
    <w:p w:rsidR="00873435" w:rsidRPr="00537155" w:rsidRDefault="00873435" w:rsidP="00630912">
      <w:pPr>
        <w:ind w:left="708" w:firstLine="708"/>
        <w:jc w:val="both"/>
        <w:rPr>
          <w:rFonts w:ascii="Calibri" w:hAnsi="Calibri" w:cs="Calibri"/>
          <w:sz w:val="22"/>
          <w:szCs w:val="22"/>
          <w:lang w:val="it-IT"/>
        </w:rPr>
      </w:pPr>
      <w:r w:rsidRPr="00537155">
        <w:rPr>
          <w:rFonts w:ascii="Calibri" w:hAnsi="Calibri" w:cs="Calibri"/>
          <w:sz w:val="22"/>
          <w:szCs w:val="22"/>
          <w:lang w:val="it-IT"/>
        </w:rPr>
        <w:t>- trasformazione dei sistemi insediativi nel tempo;</w:t>
      </w:r>
    </w:p>
    <w:p w:rsidR="00873435" w:rsidRPr="00537155" w:rsidRDefault="00873435" w:rsidP="00630912">
      <w:pPr>
        <w:ind w:left="708" w:firstLine="708"/>
        <w:jc w:val="both"/>
        <w:rPr>
          <w:rFonts w:ascii="Calibri" w:hAnsi="Calibri" w:cs="Calibri"/>
          <w:bCs/>
          <w:lang w:val="it-IT"/>
        </w:rPr>
      </w:pPr>
      <w:r w:rsidRPr="00537155">
        <w:rPr>
          <w:rFonts w:ascii="Calibri" w:hAnsi="Calibri" w:cs="Calibri"/>
          <w:bCs/>
          <w:lang w:val="it-IT"/>
        </w:rPr>
        <w:t xml:space="preserve">Meglio se ogni persona fa una fase: </w:t>
      </w:r>
      <w:r w:rsidRPr="00537155">
        <w:rPr>
          <w:rFonts w:ascii="Calibri" w:hAnsi="Calibri" w:cs="Calibri"/>
          <w:sz w:val="22"/>
          <w:szCs w:val="22"/>
          <w:lang w:val="it-IT"/>
        </w:rPr>
        <w:t xml:space="preserve">ABI-II, MBI-II, MBIII-TBI, TBIIIA-C. </w:t>
      </w:r>
    </w:p>
    <w:p w:rsidR="00873435" w:rsidRPr="00537155" w:rsidRDefault="00873435" w:rsidP="00E40FDC">
      <w:pPr>
        <w:numPr>
          <w:ilvl w:val="0"/>
          <w:numId w:val="1"/>
        </w:numPr>
        <w:jc w:val="both"/>
        <w:rPr>
          <w:rFonts w:ascii="Calibri" w:hAnsi="Calibri" w:cs="Calibri"/>
          <w:lang w:val="it-IT"/>
        </w:rPr>
      </w:pPr>
      <w:r w:rsidRPr="00537155">
        <w:rPr>
          <w:rFonts w:ascii="Calibri" w:hAnsi="Calibri" w:cs="Calibri"/>
          <w:lang w:val="it-IT"/>
        </w:rPr>
        <w:t>Per le presentazioni di Civiltà egee: storia e strutture principali con attività di ciascuno dei siti in esame (Festòs, Gournià, Galatàas, Zakros, Chryssì), Questi ultimi due devono inserire le informazioni della ricognzione.</w:t>
      </w:r>
    </w:p>
    <w:p w:rsidR="00873435" w:rsidRPr="00537155" w:rsidRDefault="00873435" w:rsidP="00E40FDC">
      <w:pPr>
        <w:tabs>
          <w:tab w:val="left" w:pos="1500"/>
        </w:tabs>
        <w:jc w:val="both"/>
        <w:rPr>
          <w:rFonts w:ascii="Calibri" w:hAnsi="Calibri" w:cs="Calibri"/>
          <w:b/>
          <w:bCs/>
          <w:lang w:val="it-IT"/>
        </w:rPr>
      </w:pPr>
    </w:p>
    <w:p w:rsidR="00873435" w:rsidRPr="00537155" w:rsidRDefault="00873435" w:rsidP="00B24512">
      <w:pPr>
        <w:ind w:left="709" w:hanging="709"/>
        <w:rPr>
          <w:rFonts w:ascii="Calibri" w:hAnsi="Calibri" w:cs="Calibri"/>
          <w:bCs/>
          <w:lang w:val="it-IT"/>
        </w:rPr>
      </w:pPr>
    </w:p>
    <w:p w:rsidR="00873435" w:rsidRPr="00537155" w:rsidRDefault="00873435" w:rsidP="00B24512">
      <w:pPr>
        <w:ind w:left="709" w:hanging="709"/>
        <w:rPr>
          <w:rFonts w:ascii="Calibri" w:hAnsi="Calibri" w:cs="Calibri"/>
          <w:bCs/>
          <w:lang w:val="it-IT"/>
        </w:rPr>
      </w:pPr>
    </w:p>
    <w:p w:rsidR="00873435" w:rsidRPr="00537155" w:rsidRDefault="00873435">
      <w:pPr>
        <w:rPr>
          <w:rFonts w:ascii="Calibri" w:hAnsi="Calibri" w:cs="Calibri"/>
          <w:bCs/>
          <w:lang w:val="it-IT"/>
        </w:rPr>
      </w:pPr>
    </w:p>
    <w:p w:rsidR="00873435" w:rsidRPr="00537155" w:rsidRDefault="00873435">
      <w:pPr>
        <w:rPr>
          <w:rFonts w:ascii="Calibri" w:hAnsi="Calibri" w:cs="Calibri"/>
          <w:bCs/>
          <w:lang w:val="it-IT"/>
        </w:rPr>
      </w:pPr>
    </w:p>
    <w:p w:rsidR="00873435" w:rsidRPr="00537155" w:rsidRDefault="00873435">
      <w:pPr>
        <w:rPr>
          <w:rFonts w:ascii="Calibri" w:hAnsi="Calibri" w:cs="Calibri"/>
          <w:bCs/>
          <w:lang w:val="it-IT"/>
        </w:rPr>
      </w:pPr>
    </w:p>
    <w:p w:rsidR="00873435" w:rsidRPr="00537155" w:rsidRDefault="00873435">
      <w:pPr>
        <w:rPr>
          <w:rFonts w:ascii="Calibri" w:hAnsi="Calibri" w:cs="Calibri"/>
          <w:bCs/>
          <w:lang w:val="it-IT"/>
        </w:rPr>
      </w:pPr>
    </w:p>
    <w:p w:rsidR="00873435" w:rsidRPr="00537155" w:rsidRDefault="00873435">
      <w:pPr>
        <w:rPr>
          <w:rFonts w:ascii="Calibri" w:hAnsi="Calibri" w:cs="Calibri"/>
          <w:bCs/>
          <w:lang w:val="it-IT"/>
        </w:rPr>
      </w:pPr>
    </w:p>
    <w:p w:rsidR="00873435" w:rsidRPr="00537155" w:rsidRDefault="00873435">
      <w:pPr>
        <w:rPr>
          <w:rFonts w:ascii="Calibri" w:hAnsi="Calibri" w:cs="Calibri"/>
          <w:bCs/>
          <w:lang w:val="it-IT"/>
        </w:rPr>
      </w:pPr>
    </w:p>
    <w:sectPr w:rsidR="00873435" w:rsidRPr="00537155" w:rsidSect="00AB75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Bodoni Book">
    <w:altName w:val="Cambri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UI Gothic">
    <w:panose1 w:val="020B0600070205080204"/>
    <w:charset w:val="80"/>
    <w:family w:val="swiss"/>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6F2FE5"/>
    <w:multiLevelType w:val="hybridMultilevel"/>
    <w:tmpl w:val="8BF6F8DA"/>
    <w:lvl w:ilvl="0" w:tplc="F86C10D8">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BBA15C3"/>
    <w:multiLevelType w:val="hybridMultilevel"/>
    <w:tmpl w:val="3EBC1E30"/>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01C31"/>
    <w:rsid w:val="0006469D"/>
    <w:rsid w:val="000E795E"/>
    <w:rsid w:val="001453A7"/>
    <w:rsid w:val="0016591F"/>
    <w:rsid w:val="00187C87"/>
    <w:rsid w:val="002727CD"/>
    <w:rsid w:val="00304F42"/>
    <w:rsid w:val="0031418D"/>
    <w:rsid w:val="00356261"/>
    <w:rsid w:val="00454BBB"/>
    <w:rsid w:val="00464AD4"/>
    <w:rsid w:val="004D7520"/>
    <w:rsid w:val="00501C31"/>
    <w:rsid w:val="00535E79"/>
    <w:rsid w:val="00537155"/>
    <w:rsid w:val="00630912"/>
    <w:rsid w:val="006B36D2"/>
    <w:rsid w:val="006D5853"/>
    <w:rsid w:val="00795858"/>
    <w:rsid w:val="007A02EE"/>
    <w:rsid w:val="00844187"/>
    <w:rsid w:val="00851DDD"/>
    <w:rsid w:val="00873435"/>
    <w:rsid w:val="00A41130"/>
    <w:rsid w:val="00AB759E"/>
    <w:rsid w:val="00B24512"/>
    <w:rsid w:val="00B9760C"/>
    <w:rsid w:val="00D610BC"/>
    <w:rsid w:val="00D81C70"/>
    <w:rsid w:val="00E011F3"/>
    <w:rsid w:val="00E40FDC"/>
    <w:rsid w:val="00E452F9"/>
    <w:rsid w:val="00E63379"/>
    <w:rsid w:val="00FD6B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C72D364A-4264-4E19-99C2-021250DF9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D7520"/>
    <w:pPr>
      <w:spacing w:after="0" w:line="240" w:lineRule="auto"/>
    </w:pPr>
    <w:rPr>
      <w:rFonts w:ascii="Times New Roman" w:eastAsia="MS Mincho" w:hAnsi="Times New Roman"/>
      <w:sz w:val="24"/>
      <w:szCs w:val="24"/>
      <w:lang w:val="en-GB" w:eastAsia="ja-JP"/>
    </w:rPr>
  </w:style>
  <w:style w:type="paragraph" w:styleId="Titolo2">
    <w:name w:val="heading 2"/>
    <w:basedOn w:val="Normale"/>
    <w:link w:val="Titolo2Carattere"/>
    <w:uiPriority w:val="99"/>
    <w:qFormat/>
    <w:rsid w:val="00E40FDC"/>
    <w:pPr>
      <w:spacing w:before="100" w:beforeAutospacing="1" w:after="100" w:afterAutospacing="1"/>
      <w:outlineLvl w:val="1"/>
    </w:pPr>
    <w:rPr>
      <w:b/>
      <w:bCs/>
      <w:sz w:val="36"/>
      <w:szCs w:val="36"/>
      <w:lang w:val="it-IT"/>
    </w:rPr>
  </w:style>
  <w:style w:type="paragraph" w:styleId="Titolo3">
    <w:name w:val="heading 3"/>
    <w:basedOn w:val="Normale"/>
    <w:next w:val="Normale"/>
    <w:link w:val="Titolo3Carattere"/>
    <w:uiPriority w:val="99"/>
    <w:qFormat/>
    <w:rsid w:val="00E40FDC"/>
    <w:pPr>
      <w:keepNext/>
      <w:keepLines/>
      <w:spacing w:before="40"/>
      <w:outlineLvl w:val="2"/>
    </w:pPr>
    <w:rPr>
      <w:rFonts w:ascii="Calibri Light" w:eastAsia="Times New Roman" w:hAnsi="Calibri Light"/>
      <w:color w:val="1F3763"/>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E40FDC"/>
    <w:rPr>
      <w:rFonts w:ascii="Times New Roman" w:eastAsia="MS Mincho" w:hAnsi="Times New Roman"/>
      <w:b/>
      <w:sz w:val="36"/>
      <w:lang w:val="x-none" w:eastAsia="ja-JP"/>
    </w:rPr>
  </w:style>
  <w:style w:type="character" w:customStyle="1" w:styleId="Titolo3Carattere">
    <w:name w:val="Titolo 3 Carattere"/>
    <w:basedOn w:val="Carpredefinitoparagrafo"/>
    <w:link w:val="Titolo3"/>
    <w:uiPriority w:val="99"/>
    <w:semiHidden/>
    <w:locked/>
    <w:rsid w:val="00E40FDC"/>
    <w:rPr>
      <w:rFonts w:ascii="Calibri Light" w:hAnsi="Calibri Light"/>
      <w:color w:val="1F3763"/>
      <w:sz w:val="24"/>
      <w:lang w:val="en-GB" w:eastAsia="ja-JP"/>
    </w:rPr>
  </w:style>
  <w:style w:type="character" w:styleId="Collegamentoipertestuale">
    <w:name w:val="Hyperlink"/>
    <w:basedOn w:val="Carpredefinitoparagrafo"/>
    <w:uiPriority w:val="99"/>
    <w:rsid w:val="004D7520"/>
    <w:rPr>
      <w:rFonts w:cs="Times New Roman"/>
      <w:color w:val="0000FF"/>
      <w:u w:val="single"/>
    </w:rPr>
  </w:style>
  <w:style w:type="paragraph" w:customStyle="1" w:styleId="Default">
    <w:name w:val="Default"/>
    <w:uiPriority w:val="99"/>
    <w:rsid w:val="00464AD4"/>
    <w:pPr>
      <w:autoSpaceDE w:val="0"/>
      <w:autoSpaceDN w:val="0"/>
      <w:adjustRightInd w:val="0"/>
      <w:spacing w:after="0" w:line="240" w:lineRule="auto"/>
    </w:pPr>
    <w:rPr>
      <w:rFonts w:ascii="Bodoni Book" w:eastAsia="Times New Roman" w:hAnsi="Bodoni Book" w:cs="Bodoni Book"/>
      <w:color w:val="000000"/>
      <w:sz w:val="24"/>
      <w:szCs w:val="24"/>
    </w:rPr>
  </w:style>
  <w:style w:type="character" w:customStyle="1" w:styleId="nextline">
    <w:name w:val="nextline"/>
    <w:basedOn w:val="Carpredefinitoparagrafo"/>
    <w:uiPriority w:val="99"/>
    <w:rsid w:val="00464AD4"/>
    <w:rPr>
      <w:rFonts w:cs="Times New Roman"/>
    </w:rPr>
  </w:style>
  <w:style w:type="character" w:customStyle="1" w:styleId="itemaccessionnumber">
    <w:name w:val="itemaccessionnumber"/>
    <w:basedOn w:val="Carpredefinitoparagrafo"/>
    <w:uiPriority w:val="99"/>
    <w:rsid w:val="00E40FDC"/>
    <w:rPr>
      <w:rFonts w:cs="Times New Roman"/>
    </w:rPr>
  </w:style>
  <w:style w:type="character" w:styleId="Enfasicorsivo">
    <w:name w:val="Emphasis"/>
    <w:basedOn w:val="Carpredefinitoparagrafo"/>
    <w:uiPriority w:val="99"/>
    <w:qFormat/>
    <w:rsid w:val="00E40FDC"/>
    <w:rPr>
      <w:rFonts w:cs="Times New Roman"/>
      <w:i/>
    </w:rPr>
  </w:style>
  <w:style w:type="paragraph" w:styleId="Corpotesto">
    <w:name w:val="Body Text"/>
    <w:basedOn w:val="Normale"/>
    <w:link w:val="CorpotestoCarattere"/>
    <w:uiPriority w:val="99"/>
    <w:rsid w:val="0016591F"/>
    <w:pPr>
      <w:widowControl w:val="0"/>
      <w:autoSpaceDE w:val="0"/>
      <w:autoSpaceDN w:val="0"/>
      <w:adjustRightInd w:val="0"/>
      <w:ind w:left="116" w:firstLine="567"/>
    </w:pPr>
    <w:rPr>
      <w:rFonts w:ascii="Garamond" w:hAnsi="Garamond" w:cs="Garamond"/>
      <w:lang w:val="it-IT"/>
    </w:rPr>
  </w:style>
  <w:style w:type="character" w:customStyle="1" w:styleId="CorpotestoCarattere">
    <w:name w:val="Corpo testo Carattere"/>
    <w:basedOn w:val="Carpredefinitoparagrafo"/>
    <w:link w:val="Corpotesto"/>
    <w:uiPriority w:val="99"/>
    <w:locked/>
    <w:rsid w:val="0016591F"/>
    <w:rPr>
      <w:rFonts w:ascii="Garamond" w:eastAsia="MS Mincho" w:hAnsi="Garamond"/>
      <w:sz w:val="24"/>
      <w:lang w:val="x-none" w:eastAsia="ja-JP"/>
    </w:rPr>
  </w:style>
  <w:style w:type="paragraph" w:customStyle="1" w:styleId="Heading11">
    <w:name w:val="Heading 11"/>
    <w:basedOn w:val="Normale"/>
    <w:uiPriority w:val="99"/>
    <w:rsid w:val="0016591F"/>
    <w:pPr>
      <w:widowControl w:val="0"/>
      <w:autoSpaceDE w:val="0"/>
      <w:autoSpaceDN w:val="0"/>
      <w:adjustRightInd w:val="0"/>
      <w:ind w:left="116"/>
      <w:outlineLvl w:val="0"/>
    </w:pPr>
    <w:rPr>
      <w:rFonts w:ascii="Garamond" w:hAnsi="Garamond" w:cs="Garamond"/>
      <w:b/>
      <w:bCs/>
      <w:lang w:val="it-IT"/>
    </w:rPr>
  </w:style>
  <w:style w:type="character" w:customStyle="1" w:styleId="searchword">
    <w:name w:val="searchword"/>
    <w:basedOn w:val="Carpredefinitoparagrafo"/>
    <w:uiPriority w:val="99"/>
    <w:rsid w:val="001453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345426">
      <w:marLeft w:val="0"/>
      <w:marRight w:val="0"/>
      <w:marTop w:val="0"/>
      <w:marBottom w:val="0"/>
      <w:divBdr>
        <w:top w:val="none" w:sz="0" w:space="0" w:color="auto"/>
        <w:left w:val="none" w:sz="0" w:space="0" w:color="auto"/>
        <w:bottom w:val="none" w:sz="0" w:space="0" w:color="auto"/>
        <w:right w:val="none" w:sz="0" w:space="0" w:color="auto"/>
      </w:divBdr>
    </w:div>
    <w:div w:id="9813454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2352409X16307374" TargetMode="External"/><Relationship Id="rId13" Type="http://schemas.openxmlformats.org/officeDocument/2006/relationships/hyperlink" Target="https://sbart-unifi.alma.exlibrisgroup.com/view/uresolver/39SBART_UFI/displayItems?physicalServicesResultId=4488439130003299&amp;institutionCode=39SBART_UFI&amp;userId=&amp;skinName=unifi&amp;leganto=false&amp;newUI=false&amp;mmsId=990004403010203299&amp;holdingSequence=1&amp;holdingKey=HoldingResultKey+%5Bmid%3D22156890780003299%2C+libraryId%3D530198370003299%2C+locationCode%3DORIEN%2C+callNumber%3DLTRIV+STR+2844+STANOR%5D&amp;description=&amp;year=&amp;volume=&amp;expandholdingInfo=false&amp;filterByView=false&amp;displayRegisterToInstLink=false" TargetMode="External"/><Relationship Id="rId3" Type="http://schemas.openxmlformats.org/officeDocument/2006/relationships/settings" Target="settings.xml"/><Relationship Id="rId7" Type="http://schemas.openxmlformats.org/officeDocument/2006/relationships/hyperlink" Target="https://sbart-unifi.alma.exlibrisgroup.com/view/uresolver/39SBART_UFI/displayItems?physicalServicesResultId=4488438980003299&amp;institutionCode=39SBART_UFI&amp;userId=&amp;skinName=unifi&amp;leganto=false&amp;newUI=false&amp;mmsId=990008627260203299&amp;holdingSequence=1&amp;holdingKey=HoldingResultKey+%5Bmid%3D22114660050003299%2C+libraryId%3D530198370003299%2C+locationCode%3DORIEN%2C+callNumber%3DLTCIVEG+6+96%5D&amp;description=&amp;year=&amp;volume=&amp;expandholdingInfo=false&amp;filterByView=false&amp;displayRegisterToInstLink=false" TargetMode="External"/><Relationship Id="rId12" Type="http://schemas.openxmlformats.org/officeDocument/2006/relationships/hyperlink" Target="https://sbart-unifi.alma.exlibrisgroup.com/view/uresolver/39SBART_UFI/displayItems?physicalServicesResultId=4488438980003299&amp;institutionCode=39SBART_UFI&amp;userId=&amp;skinName=unifi&amp;leganto=false&amp;newUI=false&amp;mmsId=990008627260203299&amp;holdingSequence=1&amp;holdingKey=HoldingResultKey+%5Bmid%3D22114660050003299%2C+libraryId%3D530198370003299%2C+locationCode%3DORIEN%2C+callNumber%3DLTCIVEG+6+96%5D&amp;description=&amp;year=&amp;volume=&amp;expandholdingInfo=false&amp;filterByView=false&amp;displayRegisterToInstLink=fal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bart-unifi.alma.exlibrisgroup.com/view/uresolver/39SBART_UFI/displayItems?physicalServicesResultId=4488415560003299&amp;institutionCode=39SBART_UFI&amp;userId=&amp;skinName=unifi&amp;leganto=false&amp;newUI=false&amp;mmsId=990006005230203299&amp;holdingSequence=1&amp;holdingKey=HoldingResultKey+%5Bmid%3D22126699080003299%2C+libraryId%3D530198370003299%2C+locationCode%3DORIEN%2C+callNumber%3DLTRIV+STR+2844+STANOR%5D&amp;description=&amp;year=&amp;volume=&amp;expandholdingInfo=false&amp;filterByView=false&amp;displayRegisterToInstLink=false" TargetMode="External"/><Relationship Id="rId11" Type="http://schemas.openxmlformats.org/officeDocument/2006/relationships/hyperlink" Target="https://www.academia.edu/37321301/Gournia_a_case_study_of_population_mobility_in_the_Bronze_Age_town_and_the_Mirabello_region" TargetMode="External"/><Relationship Id="rId5" Type="http://schemas.openxmlformats.org/officeDocument/2006/relationships/hyperlink" Target="https://www.academia.edu/836431/Comparative_Settlement_Patterns_during_the_Bronze_Age_in_the_Northeastern_Peloponnesos_Greece_in_S._Alcock_and_J._Cherry_eds._Side-by-Dive_Survey_Comparative_Regional_Studies_in_the_Mediterranean_World_Oxford_2004_114-131" TargetMode="External"/><Relationship Id="rId15" Type="http://schemas.openxmlformats.org/officeDocument/2006/relationships/theme" Target="theme/theme1.xml"/><Relationship Id="rId10" Type="http://schemas.openxmlformats.org/officeDocument/2006/relationships/hyperlink" Target="https://hamilton.academia.edu/JohnMcEnroe" TargetMode="External"/><Relationship Id="rId4" Type="http://schemas.openxmlformats.org/officeDocument/2006/relationships/webSettings" Target="webSettings.xml"/><Relationship Id="rId9" Type="http://schemas.openxmlformats.org/officeDocument/2006/relationships/hyperlink" Target="https://sbart-unifi.alma.exlibrisgroup.com/view/uresolver/39SBART_UFI/displayItems?physicalServicesResultId=4488415560003299&amp;institutionCode=39SBART_UFI&amp;userId=&amp;skinName=unifi&amp;leganto=false&amp;newUI=false&amp;mmsId=990006005230203299&amp;holdingSequence=1&amp;holdingKey=HoldingResultKey+%5Bmid%3D22126699080003299%2C+libraryId%3D530198370003299%2C+locationCode%3DORIEN%2C+callNumber%3DLTRIV+STR+2844+STANOR%5D&amp;description=&amp;year=&amp;volume=&amp;expandholdingInfo=false&amp;filterByView=false&amp;displayRegisterToInstLink=fal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2544</Words>
  <Characters>14506</Characters>
  <Application>Microsoft Office Word</Application>
  <DocSecurity>0</DocSecurity>
  <Lines>120</Lines>
  <Paragraphs>34</Paragraphs>
  <ScaleCrop>false</ScaleCrop>
  <Company/>
  <LinksUpToDate>false</LinksUpToDate>
  <CharactersWithSpaces>17016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Emanuela</cp:lastModifiedBy>
  <cp:revision>21</cp:revision>
  <dcterms:created xsi:type="dcterms:W3CDTF">2019-11-07T18:47:00Z</dcterms:created>
  <dcterms:modified xsi:type="dcterms:W3CDTF">2019-12-30T17:54:00Z</dcterms:modified>
</cp:coreProperties>
</file>