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04" w:rsidRDefault="00255004">
      <w:pPr>
        <w:rPr>
          <w:lang w:val="it-IT"/>
        </w:rPr>
      </w:pPr>
    </w:p>
    <w:p w:rsidR="00CF6249" w:rsidRPr="00255004" w:rsidRDefault="00C84BFD">
      <w:pPr>
        <w:rPr>
          <w:b/>
          <w:lang w:val="it-IT"/>
        </w:rPr>
      </w:pPr>
      <w:r w:rsidRPr="00255004">
        <w:rPr>
          <w:b/>
          <w:lang w:val="it-IT"/>
        </w:rPr>
        <w:t>Cosa devo sapere</w:t>
      </w:r>
      <w:r w:rsidR="00D65100" w:rsidRPr="00255004">
        <w:rPr>
          <w:b/>
          <w:lang w:val="it-IT"/>
        </w:rPr>
        <w:t xml:space="preserve"> del</w:t>
      </w:r>
      <w:r w:rsidR="00492D2B">
        <w:rPr>
          <w:b/>
          <w:lang w:val="it-IT"/>
        </w:rPr>
        <w:t>l’OLIO d’OLIVA</w:t>
      </w:r>
    </w:p>
    <w:p w:rsidR="00C84BFD" w:rsidRDefault="00C84BFD">
      <w:pPr>
        <w:rPr>
          <w:lang w:val="it-IT"/>
        </w:rPr>
      </w:pPr>
    </w:p>
    <w:p w:rsidR="00492D2B" w:rsidRDefault="00492D2B">
      <w:pPr>
        <w:rPr>
          <w:lang w:val="it-IT"/>
        </w:rPr>
      </w:pPr>
      <w:r>
        <w:rPr>
          <w:lang w:val="it-IT"/>
        </w:rPr>
        <w:t>La composizione dell’olio d’oliva e le caratteristiche di trigliceridi ed acidi grassi di origine naturale</w:t>
      </w:r>
    </w:p>
    <w:p w:rsidR="00492D2B" w:rsidRDefault="00492D2B">
      <w:pPr>
        <w:rPr>
          <w:lang w:val="it-IT"/>
        </w:rPr>
      </w:pPr>
      <w:r>
        <w:rPr>
          <w:lang w:val="it-IT"/>
        </w:rPr>
        <w:t xml:space="preserve">Le classi merceologiche in termini di parametri chimico-fisici che le definiscono ed i relativi metodi analitici </w:t>
      </w:r>
    </w:p>
    <w:p w:rsidR="00492D2B" w:rsidRDefault="00492D2B">
      <w:pPr>
        <w:rPr>
          <w:lang w:val="it-IT"/>
        </w:rPr>
      </w:pPr>
      <w:r>
        <w:rPr>
          <w:lang w:val="it-IT"/>
        </w:rPr>
        <w:t>La reazione di irrancidimento ossidativo, i markers delle diverse fasi di reazione ed i relativi metodi di determinazione</w:t>
      </w:r>
    </w:p>
    <w:p w:rsidR="00492D2B" w:rsidRDefault="00492D2B">
      <w:pPr>
        <w:rPr>
          <w:lang w:val="it-IT"/>
        </w:rPr>
      </w:pPr>
      <w:r>
        <w:rPr>
          <w:lang w:val="it-IT"/>
        </w:rPr>
        <w:t>I principali antiossidanti presenti nell’olio, i metodi per la loro determinazione quantitativa (con specifico riferimento al tenore fenolico) e per la stima del loro potenziale antiossidante</w:t>
      </w:r>
    </w:p>
    <w:p w:rsidR="00492D2B" w:rsidRDefault="00492D2B">
      <w:pPr>
        <w:rPr>
          <w:lang w:val="it-IT"/>
        </w:rPr>
      </w:pPr>
      <w:r>
        <w:rPr>
          <w:lang w:val="it-IT"/>
        </w:rPr>
        <w:t xml:space="preserve">I fattori che influenzano la stabilità di un olio </w:t>
      </w:r>
      <w:r w:rsidR="00BB7BC9">
        <w:rPr>
          <w:lang w:val="it-IT"/>
        </w:rPr>
        <w:t>e influiscono sulla velocità di irrancidimento ossidativo</w:t>
      </w:r>
    </w:p>
    <w:p w:rsidR="00BB7BC9" w:rsidRDefault="00BB7BC9">
      <w:pPr>
        <w:rPr>
          <w:lang w:val="it-IT"/>
        </w:rPr>
      </w:pPr>
      <w:r>
        <w:rPr>
          <w:lang w:val="it-IT"/>
        </w:rPr>
        <w:t xml:space="preserve">Le analisi che consentono di caratterizzare la composizione di un olio in termini di profilo </w:t>
      </w:r>
      <w:proofErr w:type="spellStart"/>
      <w:r>
        <w:rPr>
          <w:lang w:val="it-IT"/>
        </w:rPr>
        <w:t>acidico</w:t>
      </w:r>
      <w:proofErr w:type="spellEnd"/>
      <w:r>
        <w:rPr>
          <w:lang w:val="it-IT"/>
        </w:rPr>
        <w:t xml:space="preserve"> e </w:t>
      </w:r>
      <w:proofErr w:type="spellStart"/>
      <w:r>
        <w:rPr>
          <w:lang w:val="it-IT"/>
        </w:rPr>
        <w:t>triglicerico</w:t>
      </w:r>
      <w:proofErr w:type="spellEnd"/>
      <w:r>
        <w:rPr>
          <w:lang w:val="it-IT"/>
        </w:rPr>
        <w:t xml:space="preserve"> per risalire all’origine botanica o alle modalità di produzione</w:t>
      </w:r>
    </w:p>
    <w:p w:rsidR="00BB7BC9" w:rsidRDefault="00BB7BC9">
      <w:pPr>
        <w:rPr>
          <w:lang w:val="it-IT"/>
        </w:rPr>
      </w:pPr>
      <w:r>
        <w:rPr>
          <w:lang w:val="it-IT"/>
        </w:rPr>
        <w:t>Il ruolo della componente insaponificabile nell’accertamento dell’origine botanica degli oli e delle modalità di produzione</w:t>
      </w:r>
    </w:p>
    <w:p w:rsidR="006418ED" w:rsidRDefault="006418ED">
      <w:pPr>
        <w:rPr>
          <w:lang w:val="it-IT"/>
        </w:rPr>
      </w:pPr>
      <w:r>
        <w:rPr>
          <w:lang w:val="it-IT"/>
        </w:rPr>
        <w:t xml:space="preserve">Impostare un piano analitico per </w:t>
      </w:r>
      <w:r w:rsidR="00D114AA">
        <w:rPr>
          <w:lang w:val="it-IT"/>
        </w:rPr>
        <w:t>distinguere oli d’oliva vergini da oli d’oliva ottenuti mediante rettifica</w:t>
      </w:r>
    </w:p>
    <w:p w:rsidR="00D114AA" w:rsidRDefault="00D114AA">
      <w:pPr>
        <w:rPr>
          <w:lang w:val="it-IT"/>
        </w:rPr>
      </w:pPr>
      <w:r>
        <w:rPr>
          <w:lang w:val="it-IT"/>
        </w:rPr>
        <w:t>Impostare un piano analitico per distinguere un olio d’oliva da un olio ottenuto per commistione con oli di origine botanica meno pregiata</w:t>
      </w:r>
      <w:bookmarkStart w:id="0" w:name="_GoBack"/>
      <w:bookmarkEnd w:id="0"/>
    </w:p>
    <w:sectPr w:rsidR="00D11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FD"/>
    <w:rsid w:val="00255004"/>
    <w:rsid w:val="00492D2B"/>
    <w:rsid w:val="006418ED"/>
    <w:rsid w:val="00AD3763"/>
    <w:rsid w:val="00BB7BC9"/>
    <w:rsid w:val="00C84BFD"/>
    <w:rsid w:val="00CF6249"/>
    <w:rsid w:val="00D114AA"/>
    <w:rsid w:val="00D6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DF8C"/>
  <w15:chartTrackingRefBased/>
  <w15:docId w15:val="{AAED90AA-C381-46EC-9411-AFA62A54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caterina dinnella</cp:lastModifiedBy>
  <cp:revision>2</cp:revision>
  <dcterms:created xsi:type="dcterms:W3CDTF">2019-04-23T16:23:00Z</dcterms:created>
  <dcterms:modified xsi:type="dcterms:W3CDTF">2019-04-23T16:23:00Z</dcterms:modified>
</cp:coreProperties>
</file>