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0"/>
          <w:szCs w:val="20"/>
        </w:rPr>
      </w:pPr>
      <w:r>
        <w:rPr>
          <w:rFonts w:ascii="Verdana"/>
          <w:sz w:val="20"/>
          <w:szCs w:val="20"/>
          <w:rtl w:val="0"/>
          <w:lang w:val="it-IT"/>
        </w:rPr>
        <w:t>Universit</w:t>
      </w:r>
      <w:r>
        <w:rPr>
          <w:rFonts w:hAnsi="Verdana" w:hint="default"/>
          <w:sz w:val="20"/>
          <w:szCs w:val="20"/>
          <w:rtl w:val="0"/>
          <w:lang w:val="it-IT"/>
        </w:rPr>
        <w:t xml:space="preserve">à </w:t>
      </w:r>
      <w:r>
        <w:rPr>
          <w:rFonts w:ascii="Verdana"/>
          <w:sz w:val="20"/>
          <w:szCs w:val="20"/>
          <w:rtl w:val="0"/>
          <w:lang w:val="it-IT"/>
        </w:rPr>
        <w:t xml:space="preserve">di Firenze           Dipartimento di Formazione, Lingue, Intercultura, Letterature e Psicologia                               </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0"/>
          <w:szCs w:val="20"/>
        </w:rPr>
      </w:pPr>
      <w:r>
        <w:rPr>
          <w:rFonts w:ascii="Verdana"/>
          <w:sz w:val="20"/>
          <w:szCs w:val="20"/>
          <w:rtl w:val="0"/>
          <w:lang w:val="it-IT"/>
        </w:rPr>
        <w:t>L-11 Corso di Studio in Lingue, Letterature e Studi Interculturali    III anno  Lingua Inglese 2 (12 cfu)</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0"/>
          <w:szCs w:val="20"/>
          <w:u w:val="single"/>
        </w:rPr>
      </w:pPr>
      <w:r>
        <w:rPr>
          <w:rFonts w:ascii="Verdana"/>
          <w:sz w:val="20"/>
          <w:szCs w:val="20"/>
          <w:u w:val="single"/>
          <w:rtl w:val="0"/>
          <w:lang w:val="it-IT"/>
        </w:rPr>
        <w:t xml:space="preserve">Corso </w:t>
      </w:r>
      <w:r>
        <w:rPr>
          <w:rFonts w:ascii="Verdana"/>
          <w:sz w:val="20"/>
          <w:szCs w:val="20"/>
          <w:u w:val="single"/>
          <w:rtl w:val="0"/>
          <w:lang w:val="it-IT"/>
        </w:rPr>
        <w:t>in Lingua e Cultura degli U.S.A.</w:t>
      </w:r>
      <w:r>
        <w:rPr>
          <w:rFonts w:ascii="Verdana" w:cs="Verdana" w:hAnsi="Verdana" w:eastAsia="Verdana"/>
          <w:sz w:val="20"/>
          <w:szCs w:val="20"/>
          <w:u w:val="single"/>
          <w:rtl w:val="0"/>
        </w:rPr>
        <w:tab/>
        <w:tab/>
        <w:tab/>
        <w:t xml:space="preserve">     </w:t>
        <w:tab/>
        <w:tab/>
        <w:tab/>
        <w:tab/>
        <w:t xml:space="preserve">       John Gilbert </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jc w:val="center"/>
        <w:rPr>
          <w:rFonts w:ascii="Verdana" w:cs="Verdana" w:hAnsi="Verdana" w:eastAsia="Verdana"/>
          <w:b w:val="1"/>
          <w:bCs w:val="1"/>
          <w:u w:val="single"/>
        </w:rPr>
      </w:pPr>
      <w:r>
        <w:rPr>
          <w:rFonts w:ascii="Verdana"/>
          <w:b w:val="1"/>
          <w:bCs w:val="1"/>
          <w:u w:val="single"/>
          <w:rtl w:val="0"/>
          <w:lang w:val="it-IT"/>
        </w:rPr>
        <w:t>Introduction to Course on Language and Culture of the U.S.A.</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jc w:val="center"/>
        <w:rPr>
          <w:rFonts w:ascii="Verdana" w:cs="Verdana" w:hAnsi="Verdana" w:eastAsia="Verdana"/>
          <w:b w:val="1"/>
          <w:bCs w:val="1"/>
        </w:rPr>
      </w:pP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rPr>
      </w:pPr>
      <w:r>
        <w:rPr>
          <w:rFonts w:ascii="Verdana" w:cs="Verdana" w:hAnsi="Verdana" w:eastAsia="Verdana"/>
          <w:rtl w:val="0"/>
        </w:rPr>
        <w:tab/>
        <w:t xml:space="preserve">Any analysis of </w:t>
      </w:r>
      <w:r>
        <w:rPr>
          <w:rFonts w:ascii="Verdana"/>
          <w:b w:val="1"/>
          <w:bCs w:val="1"/>
          <w:rtl w:val="0"/>
          <w:lang w:val="it-IT"/>
        </w:rPr>
        <w:t>language</w:t>
      </w:r>
      <w:r>
        <w:rPr>
          <w:rFonts w:ascii="Verdana"/>
          <w:rtl w:val="0"/>
          <w:lang w:val="it-IT"/>
        </w:rPr>
        <w:t xml:space="preserve"> and </w:t>
      </w:r>
      <w:r>
        <w:rPr>
          <w:rFonts w:ascii="Verdana"/>
          <w:b w:val="1"/>
          <w:bCs w:val="1"/>
          <w:rtl w:val="0"/>
          <w:lang w:val="it-IT"/>
        </w:rPr>
        <w:t>culture</w:t>
      </w:r>
      <w:r>
        <w:rPr>
          <w:rFonts w:ascii="Verdana"/>
          <w:rtl w:val="0"/>
          <w:lang w:val="it-IT"/>
        </w:rPr>
        <w:t xml:space="preserve"> in a society is necessarily closely connected to the concept of </w:t>
      </w:r>
      <w:r>
        <w:rPr>
          <w:rFonts w:ascii="Verdana"/>
          <w:b w:val="1"/>
          <w:bCs w:val="1"/>
          <w:rtl w:val="0"/>
          <w:lang w:val="it-IT"/>
        </w:rPr>
        <w:t>identity</w:t>
      </w:r>
      <w:r>
        <w:rPr>
          <w:rFonts w:ascii="Verdana"/>
          <w:rtl w:val="0"/>
          <w:lang w:val="it-IT"/>
        </w:rPr>
        <w:t>. But first it is necessary to define our terminology.</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rPr>
      </w:pPr>
      <w:r>
        <w:rPr>
          <w:rFonts w:ascii="Verdana" w:cs="Verdana" w:hAnsi="Verdana" w:eastAsia="Verdana"/>
          <w:rtl w:val="0"/>
        </w:rPr>
        <w:tab/>
        <w:t xml:space="preserve">A </w:t>
      </w:r>
      <w:r>
        <w:rPr>
          <w:rFonts w:ascii="Verdana"/>
          <w:b w:val="1"/>
          <w:bCs w:val="1"/>
          <w:rtl w:val="0"/>
          <w:lang w:val="it-IT"/>
        </w:rPr>
        <w:t>language</w:t>
      </w:r>
      <w:r>
        <w:rPr>
          <w:rFonts w:ascii="Verdana"/>
          <w:rtl w:val="0"/>
          <w:lang w:val="it-IT"/>
        </w:rPr>
        <w:t xml:space="preserve"> is a system of primarily oral and written expression used by a group of people for communication. By </w:t>
      </w:r>
      <w:r>
        <w:rPr>
          <w:rFonts w:ascii="Verdana"/>
          <w:b w:val="1"/>
          <w:bCs w:val="1"/>
          <w:rtl w:val="0"/>
          <w:lang w:val="it-IT"/>
        </w:rPr>
        <w:t xml:space="preserve">culture </w:t>
      </w:r>
      <w:r>
        <w:rPr>
          <w:rFonts w:ascii="Verdana"/>
          <w:rtl w:val="0"/>
          <w:lang w:val="it-IT"/>
        </w:rPr>
        <w:t xml:space="preserve">we mean all of the human artefacts, traditions, customs, works of art and literature, etc. produced by a community, a society, a </w:t>
      </w:r>
      <w:r>
        <w:rPr>
          <w:rFonts w:hAnsi="Verdana" w:hint="default"/>
          <w:rtl w:val="0"/>
          <w:lang w:val="it-IT"/>
        </w:rPr>
        <w:t>“</w:t>
      </w:r>
      <w:r>
        <w:rPr>
          <w:rFonts w:ascii="Verdana"/>
          <w:rtl w:val="0"/>
          <w:lang w:val="it-IT"/>
        </w:rPr>
        <w:t>civilization,</w:t>
      </w:r>
      <w:r>
        <w:rPr>
          <w:rFonts w:hAnsi="Verdana" w:hint="default"/>
          <w:rtl w:val="0"/>
          <w:lang w:val="it-IT"/>
        </w:rPr>
        <w:t xml:space="preserve">” </w:t>
      </w:r>
      <w:r>
        <w:rPr>
          <w:rFonts w:ascii="Verdana"/>
          <w:rtl w:val="0"/>
          <w:lang w:val="it-IT"/>
        </w:rPr>
        <w:t xml:space="preserve">including </w:t>
      </w:r>
      <w:r>
        <w:rPr>
          <w:rFonts w:ascii="Verdana"/>
          <w:b w:val="1"/>
          <w:bCs w:val="1"/>
          <w:rtl w:val="0"/>
          <w:lang w:val="it-IT"/>
        </w:rPr>
        <w:t>language</w:t>
      </w:r>
      <w:r>
        <w:rPr>
          <w:rFonts w:ascii="Verdana"/>
          <w:rtl w:val="0"/>
          <w:lang w:val="it-IT"/>
        </w:rPr>
        <w:t>. Cultures are the products of human inter-actions, intersections, crossings, mixings, hybridization. They are in a constant state of change and evolution, fluid not fixed. And so are languages.</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rPr>
      </w:pPr>
      <w:r>
        <w:rPr>
          <w:rFonts w:ascii="Verdana"/>
          <w:rtl w:val="0"/>
          <w:lang w:val="it-IT"/>
        </w:rPr>
        <w:t xml:space="preserve"> </w:t>
        <w:tab/>
      </w:r>
      <w:r>
        <w:rPr>
          <w:rFonts w:ascii="Verdana"/>
          <w:b w:val="1"/>
          <w:bCs w:val="1"/>
          <w:rtl w:val="0"/>
          <w:lang w:val="it-IT"/>
        </w:rPr>
        <w:t>Identity</w:t>
      </w:r>
      <w:r>
        <w:rPr>
          <w:rFonts w:ascii="Verdana"/>
          <w:rtl w:val="0"/>
          <w:lang w:val="it-IT"/>
        </w:rPr>
        <w:t xml:space="preserve"> is a symbolic socio-cultural construct, an artificial construction to define oneself and/or one</w:t>
      </w:r>
      <w:r>
        <w:rPr>
          <w:rFonts w:hAnsi="Verdana" w:hint="default"/>
          <w:rtl w:val="0"/>
          <w:lang w:val="it-IT"/>
        </w:rPr>
        <w:t>’</w:t>
      </w:r>
      <w:r>
        <w:rPr>
          <w:rFonts w:ascii="Verdana"/>
          <w:rtl w:val="0"/>
          <w:lang w:val="it-IT"/>
        </w:rPr>
        <w:t xml:space="preserve">s community in relation to and in contrast with </w:t>
      </w:r>
      <w:r>
        <w:rPr>
          <w:rFonts w:hAnsi="Verdana" w:hint="default"/>
          <w:rtl w:val="0"/>
          <w:lang w:val="it-IT"/>
        </w:rPr>
        <w:t>“</w:t>
      </w:r>
      <w:r>
        <w:rPr>
          <w:rFonts w:ascii="Verdana"/>
          <w:rtl w:val="0"/>
          <w:lang w:val="it-IT"/>
        </w:rPr>
        <w:t>the other.</w:t>
      </w:r>
      <w:r>
        <w:rPr>
          <w:rFonts w:hAnsi="Verdana" w:hint="default"/>
          <w:rtl w:val="0"/>
          <w:lang w:val="it-IT"/>
        </w:rPr>
        <w:t xml:space="preserve">”   </w:t>
      </w:r>
      <w:r>
        <w:rPr>
          <w:rFonts w:ascii="Verdana"/>
          <w:rtl w:val="0"/>
          <w:lang w:val="it-IT"/>
        </w:rPr>
        <w:t xml:space="preserve">Identity can be national, linguistic, cultural, ethnic, social, religious, political, sexual (in terms of gender and/or preference), etc. A person is not born with an identity, but acquires it from social institutions such as the family, school, religion, through the processes of acculturation and socialization. Identity is not fixed, but necessarily dynamic, fluid. An identity can be both individual and collective. A </w:t>
      </w:r>
      <w:r>
        <w:rPr>
          <w:rFonts w:ascii="Verdana"/>
          <w:b w:val="1"/>
          <w:bCs w:val="1"/>
          <w:rtl w:val="0"/>
          <w:lang w:val="it-IT"/>
        </w:rPr>
        <w:t>collective identity</w:t>
      </w:r>
      <w:r>
        <w:rPr>
          <w:rFonts w:ascii="Verdana"/>
          <w:rtl w:val="0"/>
          <w:lang w:val="it-IT"/>
        </w:rPr>
        <w:t xml:space="preserve">, according to a logic of </w:t>
      </w:r>
      <w:r>
        <w:rPr>
          <w:rFonts w:hAnsi="Verdana" w:hint="default"/>
          <w:rtl w:val="0"/>
          <w:lang w:val="it-IT"/>
        </w:rPr>
        <w:t>“</w:t>
      </w:r>
      <w:r>
        <w:rPr>
          <w:rFonts w:ascii="Verdana"/>
          <w:rtl w:val="0"/>
          <w:lang w:val="it-IT"/>
        </w:rPr>
        <w:t>otherness</w:t>
      </w:r>
      <w:r>
        <w:rPr>
          <w:rFonts w:hAnsi="Verdana" w:hint="default"/>
          <w:rtl w:val="0"/>
          <w:lang w:val="it-IT"/>
        </w:rPr>
        <w:t>’</w:t>
      </w:r>
      <w:r>
        <w:rPr>
          <w:rFonts w:ascii="Verdana"/>
          <w:rtl w:val="0"/>
          <w:lang w:val="it-IT"/>
        </w:rPr>
        <w:t>, of inclusion and exclusion, defines oneself and one</w:t>
      </w:r>
      <w:r>
        <w:rPr>
          <w:rFonts w:hAnsi="Verdana" w:hint="default"/>
          <w:rtl w:val="0"/>
          <w:lang w:val="it-IT"/>
        </w:rPr>
        <w:t>’</w:t>
      </w:r>
      <w:r>
        <w:rPr>
          <w:rFonts w:ascii="Verdana"/>
          <w:rtl w:val="0"/>
          <w:lang w:val="it-IT"/>
        </w:rPr>
        <w:t xml:space="preserve">s community as a collective subject in opposition, in contrast to another collective subject: </w:t>
      </w:r>
      <w:r>
        <w:rPr>
          <w:rFonts w:hAnsi="Verdana" w:hint="default"/>
          <w:rtl w:val="0"/>
          <w:lang w:val="it-IT"/>
        </w:rPr>
        <w:t>“</w:t>
      </w:r>
      <w:r>
        <w:rPr>
          <w:rFonts w:ascii="Verdana"/>
          <w:rtl w:val="0"/>
          <w:lang w:val="it-IT"/>
        </w:rPr>
        <w:t xml:space="preserve">the other, the </w:t>
      </w:r>
      <w:r>
        <w:rPr>
          <w:rFonts w:hAnsi="Verdana" w:hint="default"/>
          <w:rtl w:val="0"/>
          <w:lang w:val="it-IT"/>
        </w:rPr>
        <w:t>“</w:t>
      </w:r>
      <w:r>
        <w:rPr>
          <w:rFonts w:ascii="Verdana"/>
          <w:rtl w:val="0"/>
          <w:lang w:val="it-IT"/>
        </w:rPr>
        <w:t>foreign,</w:t>
      </w:r>
      <w:r>
        <w:rPr>
          <w:rFonts w:hAnsi="Verdana" w:hint="default"/>
          <w:rtl w:val="0"/>
          <w:lang w:val="it-IT"/>
        </w:rPr>
        <w:t>” “</w:t>
      </w:r>
      <w:r>
        <w:rPr>
          <w:rFonts w:ascii="Verdana"/>
          <w:rtl w:val="0"/>
          <w:lang w:val="it-IT"/>
        </w:rPr>
        <w:t>the alien,</w:t>
      </w:r>
      <w:r>
        <w:rPr>
          <w:rFonts w:hAnsi="Verdana" w:hint="default"/>
          <w:rtl w:val="0"/>
          <w:lang w:val="it-IT"/>
        </w:rPr>
        <w:t xml:space="preserve">” </w:t>
      </w:r>
      <w:r>
        <w:rPr>
          <w:rFonts w:ascii="Verdana"/>
          <w:rtl w:val="0"/>
          <w:lang w:val="it-IT"/>
        </w:rPr>
        <w:t xml:space="preserve">the </w:t>
      </w:r>
      <w:r>
        <w:rPr>
          <w:rFonts w:hAnsi="Verdana" w:hint="default"/>
          <w:rtl w:val="0"/>
          <w:lang w:val="it-IT"/>
        </w:rPr>
        <w:t>“</w:t>
      </w:r>
      <w:r>
        <w:rPr>
          <w:rFonts w:ascii="Verdana"/>
          <w:rtl w:val="0"/>
          <w:lang w:val="it-IT"/>
        </w:rPr>
        <w:t>extra-,</w:t>
      </w:r>
      <w:r>
        <w:rPr>
          <w:rFonts w:hAnsi="Verdana" w:hint="default"/>
          <w:rtl w:val="0"/>
          <w:lang w:val="it-IT"/>
        </w:rPr>
        <w:t xml:space="preserve">” </w:t>
      </w:r>
      <w:r>
        <w:rPr>
          <w:rFonts w:ascii="Verdana"/>
          <w:rtl w:val="0"/>
          <w:lang w:val="it-IT"/>
        </w:rPr>
        <w:t xml:space="preserve">the </w:t>
      </w:r>
      <w:r>
        <w:rPr>
          <w:rFonts w:hAnsi="Verdana" w:hint="default"/>
          <w:rtl w:val="0"/>
          <w:lang w:val="it-IT"/>
        </w:rPr>
        <w:t>“</w:t>
      </w:r>
      <w:r>
        <w:rPr>
          <w:rFonts w:ascii="Verdana"/>
          <w:rtl w:val="0"/>
          <w:lang w:val="it-IT"/>
        </w:rPr>
        <w:t>non-</w:t>
      </w:r>
      <w:r>
        <w:rPr>
          <w:rFonts w:hAnsi="Verdana" w:hint="default"/>
          <w:rtl w:val="0"/>
          <w:lang w:val="it-IT"/>
        </w:rPr>
        <w:t>”</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rPr>
      </w:pPr>
      <w:r>
        <w:rPr>
          <w:rFonts w:ascii="Verdana" w:cs="Verdana" w:hAnsi="Verdana" w:eastAsia="Verdana"/>
          <w:rtl w:val="0"/>
        </w:rPr>
        <w:tab/>
        <w:t xml:space="preserve">To understand the </w:t>
      </w:r>
      <w:r>
        <w:rPr>
          <w:rFonts w:ascii="Verdana"/>
          <w:b w:val="1"/>
          <w:bCs w:val="1"/>
          <w:rtl w:val="0"/>
          <w:lang w:val="it-IT"/>
        </w:rPr>
        <w:t>language and culture</w:t>
      </w:r>
      <w:r>
        <w:rPr>
          <w:rFonts w:ascii="Verdana"/>
          <w:rtl w:val="0"/>
          <w:lang w:val="it-IT"/>
        </w:rPr>
        <w:t xml:space="preserve"> of the </w:t>
      </w:r>
      <w:r>
        <w:rPr>
          <w:rFonts w:ascii="Verdana"/>
          <w:b w:val="1"/>
          <w:bCs w:val="1"/>
          <w:rtl w:val="0"/>
          <w:lang w:val="it-IT"/>
        </w:rPr>
        <w:t>United States of America</w:t>
      </w:r>
      <w:r>
        <w:rPr>
          <w:rFonts w:ascii="Verdana"/>
          <w:rtl w:val="0"/>
          <w:lang w:val="it-IT"/>
        </w:rPr>
        <w:t xml:space="preserve">, and its respective linguistic and cultural identities as they have evolved historically, it is necessary to go back to the </w:t>
      </w:r>
      <w:r>
        <w:rPr>
          <w:rFonts w:ascii="Verdana"/>
          <w:b w:val="1"/>
          <w:bCs w:val="1"/>
          <w:rtl w:val="0"/>
          <w:lang w:val="it-IT"/>
        </w:rPr>
        <w:t>15th century</w:t>
      </w:r>
      <w:r>
        <w:rPr>
          <w:rFonts w:ascii="Verdana"/>
          <w:rtl w:val="0"/>
          <w:lang w:val="it-IT"/>
        </w:rPr>
        <w:t xml:space="preserve">, to the beginning of the </w:t>
      </w:r>
      <w:r>
        <w:rPr>
          <w:rFonts w:ascii="Verdana"/>
          <w:b w:val="1"/>
          <w:bCs w:val="1"/>
          <w:rtl w:val="0"/>
          <w:lang w:val="it-IT"/>
        </w:rPr>
        <w:t xml:space="preserve">Age of Exploration </w:t>
      </w:r>
      <w:r>
        <w:rPr>
          <w:rFonts w:ascii="Verdana"/>
          <w:rtl w:val="0"/>
          <w:lang w:val="it-IT"/>
        </w:rPr>
        <w:t xml:space="preserve">and the </w:t>
      </w:r>
      <w:r>
        <w:rPr>
          <w:rFonts w:ascii="Verdana"/>
          <w:b w:val="1"/>
          <w:bCs w:val="1"/>
          <w:rtl w:val="0"/>
          <w:lang w:val="it-IT"/>
        </w:rPr>
        <w:t>global economic imperialism</w:t>
      </w:r>
      <w:r>
        <w:rPr>
          <w:rFonts w:ascii="Verdana"/>
          <w:rtl w:val="0"/>
          <w:lang w:val="it-IT"/>
        </w:rPr>
        <w:t xml:space="preserve"> of the major European powers with the </w:t>
      </w:r>
      <w:r>
        <w:rPr>
          <w:rFonts w:ascii="Verdana"/>
          <w:b w:val="1"/>
          <w:bCs w:val="1"/>
          <w:rtl w:val="0"/>
          <w:lang w:val="it-IT"/>
        </w:rPr>
        <w:t>rise of mercantile capitalism</w:t>
      </w:r>
      <w:r>
        <w:rPr>
          <w:rFonts w:ascii="Verdana"/>
          <w:rtl w:val="0"/>
          <w:lang w:val="it-IT"/>
        </w:rPr>
        <w:t xml:space="preserve"> and the beginning of the end of the feudal socio-economic system in Europe. At this time Europe began the </w:t>
      </w:r>
      <w:r>
        <w:rPr>
          <w:rFonts w:ascii="Verdana"/>
          <w:b w:val="1"/>
          <w:bCs w:val="1"/>
          <w:rtl w:val="0"/>
          <w:lang w:val="it-IT"/>
        </w:rPr>
        <w:t xml:space="preserve">colonization </w:t>
      </w:r>
      <w:r>
        <w:rPr>
          <w:rFonts w:ascii="Verdana"/>
          <w:rtl w:val="0"/>
          <w:lang w:val="it-IT"/>
        </w:rPr>
        <w:t xml:space="preserve">of much of the rest of the world, including </w:t>
      </w:r>
      <w:r>
        <w:rPr>
          <w:rFonts w:ascii="Verdana"/>
          <w:b w:val="1"/>
          <w:bCs w:val="1"/>
          <w:rtl w:val="0"/>
          <w:lang w:val="it-IT"/>
        </w:rPr>
        <w:t>the Americas</w:t>
      </w:r>
      <w:r>
        <w:rPr>
          <w:rFonts w:ascii="Verdana"/>
          <w:rtl w:val="0"/>
          <w:lang w:val="it-IT"/>
        </w:rPr>
        <w:t xml:space="preserve"> where European colonization and economic exploitation came to be based on three principal factors: the </w:t>
      </w:r>
      <w:r>
        <w:rPr>
          <w:rFonts w:ascii="Verdana"/>
          <w:b w:val="1"/>
          <w:bCs w:val="1"/>
          <w:rtl w:val="0"/>
          <w:lang w:val="it-IT"/>
        </w:rPr>
        <w:t>expropriation</w:t>
      </w:r>
      <w:r>
        <w:rPr>
          <w:rFonts w:ascii="Verdana"/>
          <w:rtl w:val="0"/>
          <w:lang w:val="it-IT"/>
        </w:rPr>
        <w:t xml:space="preserve"> of the </w:t>
      </w:r>
      <w:r>
        <w:rPr>
          <w:rFonts w:ascii="Verdana"/>
          <w:b w:val="1"/>
          <w:bCs w:val="1"/>
          <w:rtl w:val="0"/>
          <w:lang w:val="it-IT"/>
        </w:rPr>
        <w:t>lands</w:t>
      </w:r>
      <w:r>
        <w:rPr>
          <w:rFonts w:ascii="Verdana"/>
          <w:rtl w:val="0"/>
          <w:lang w:val="it-IT"/>
        </w:rPr>
        <w:t xml:space="preserve"> of the i</w:t>
      </w:r>
      <w:r>
        <w:rPr>
          <w:rFonts w:ascii="Verdana"/>
          <w:b w:val="1"/>
          <w:bCs w:val="1"/>
          <w:rtl w:val="0"/>
          <w:lang w:val="it-IT"/>
        </w:rPr>
        <w:t>ndigenous population</w:t>
      </w:r>
      <w:r>
        <w:rPr>
          <w:rFonts w:ascii="Verdana"/>
          <w:rtl w:val="0"/>
          <w:lang w:val="it-IT"/>
        </w:rPr>
        <w:t xml:space="preserve"> and their consequent </w:t>
      </w:r>
      <w:r>
        <w:rPr>
          <w:rFonts w:ascii="Verdana"/>
          <w:b w:val="1"/>
          <w:bCs w:val="1"/>
          <w:rtl w:val="0"/>
          <w:lang w:val="it-IT"/>
        </w:rPr>
        <w:t>genocide</w:t>
      </w:r>
      <w:r>
        <w:rPr>
          <w:rFonts w:ascii="Verdana"/>
          <w:rtl w:val="0"/>
          <w:lang w:val="it-IT"/>
        </w:rPr>
        <w:t xml:space="preserve">, the </w:t>
      </w:r>
      <w:r>
        <w:rPr>
          <w:rFonts w:ascii="Verdana"/>
          <w:b w:val="1"/>
          <w:bCs w:val="1"/>
          <w:rtl w:val="0"/>
          <w:lang w:val="it-IT"/>
        </w:rPr>
        <w:t>African slave trade</w:t>
      </w:r>
      <w:r>
        <w:rPr>
          <w:rFonts w:ascii="Verdana"/>
          <w:rtl w:val="0"/>
          <w:lang w:val="it-IT"/>
        </w:rPr>
        <w:t xml:space="preserve"> lasting over 400 years, and the mass immigration of </w:t>
      </w:r>
      <w:r>
        <w:rPr>
          <w:rFonts w:ascii="Verdana"/>
          <w:b w:val="1"/>
          <w:bCs w:val="1"/>
          <w:rtl w:val="0"/>
          <w:lang w:val="it-IT"/>
        </w:rPr>
        <w:t>Euro-pean settlers</w:t>
      </w:r>
      <w:r>
        <w:rPr>
          <w:rFonts w:ascii="Verdana"/>
          <w:rtl w:val="0"/>
          <w:lang w:val="it-IT"/>
        </w:rPr>
        <w:t xml:space="preserve"> to </w:t>
      </w:r>
      <w:r>
        <w:rPr>
          <w:rFonts w:hAnsi="Verdana" w:hint="default"/>
          <w:rtl w:val="0"/>
          <w:lang w:val="it-IT"/>
        </w:rPr>
        <w:t>“</w:t>
      </w:r>
      <w:r>
        <w:rPr>
          <w:rFonts w:ascii="Verdana"/>
          <w:rtl w:val="0"/>
          <w:lang w:val="it-IT"/>
        </w:rPr>
        <w:t>the New World.</w:t>
      </w:r>
      <w:r>
        <w:rPr>
          <w:rFonts w:hAnsi="Verdana" w:hint="default"/>
          <w:rtl w:val="0"/>
          <w:lang w:val="it-IT"/>
        </w:rPr>
        <w:t xml:space="preserve">” </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rPr>
      </w:pPr>
      <w:r>
        <w:rPr>
          <w:rFonts w:ascii="Verdana" w:cs="Verdana" w:hAnsi="Verdana" w:eastAsia="Verdana"/>
          <w:rtl w:val="0"/>
        </w:rPr>
        <w:tab/>
        <w:t xml:space="preserve">The brutal genocide of Native Americans and the horrific trade in African slaves was justified ideologically by the formation in the </w:t>
      </w:r>
      <w:r>
        <w:rPr>
          <w:rFonts w:ascii="Verdana"/>
          <w:b w:val="1"/>
          <w:bCs w:val="1"/>
          <w:rtl w:val="0"/>
          <w:lang w:val="it-IT"/>
        </w:rPr>
        <w:t>15-16th centuries</w:t>
      </w:r>
      <w:r>
        <w:rPr>
          <w:rFonts w:ascii="Verdana"/>
          <w:rtl w:val="0"/>
          <w:lang w:val="it-IT"/>
        </w:rPr>
        <w:t xml:space="preserve"> of a </w:t>
      </w:r>
      <w:r>
        <w:rPr>
          <w:rFonts w:ascii="Verdana"/>
          <w:b w:val="1"/>
          <w:bCs w:val="1"/>
          <w:rtl w:val="0"/>
          <w:lang w:val="it-IT"/>
        </w:rPr>
        <w:t>Euro-pean identity</w:t>
      </w:r>
      <w:r>
        <w:rPr>
          <w:rFonts w:ascii="Verdana"/>
          <w:rtl w:val="0"/>
          <w:lang w:val="it-IT"/>
        </w:rPr>
        <w:t xml:space="preserve"> based on the concept of </w:t>
      </w:r>
      <w:r>
        <w:rPr>
          <w:rFonts w:hAnsi="Verdana" w:hint="default"/>
          <w:rtl w:val="0"/>
          <w:lang w:val="it-IT"/>
        </w:rPr>
        <w:t>“</w:t>
      </w:r>
      <w:r>
        <w:rPr>
          <w:rFonts w:ascii="Verdana"/>
          <w:b w:val="1"/>
          <w:bCs w:val="1"/>
          <w:rtl w:val="0"/>
          <w:lang w:val="it-IT"/>
        </w:rPr>
        <w:t>whiteness</w:t>
      </w:r>
      <w:r>
        <w:rPr>
          <w:rFonts w:hAnsi="Verdana" w:hint="default"/>
          <w:rtl w:val="0"/>
          <w:lang w:val="it-IT"/>
        </w:rPr>
        <w:t xml:space="preserve">” </w:t>
      </w:r>
      <w:r>
        <w:rPr>
          <w:rFonts w:ascii="Verdana"/>
          <w:rtl w:val="0"/>
          <w:lang w:val="it-IT"/>
        </w:rPr>
        <w:t xml:space="preserve">and the idea of </w:t>
      </w:r>
      <w:r>
        <w:rPr>
          <w:rFonts w:hAnsi="Verdana" w:hint="default"/>
          <w:b w:val="1"/>
          <w:bCs w:val="1"/>
          <w:rtl w:val="0"/>
          <w:lang w:val="it-IT"/>
        </w:rPr>
        <w:t>“</w:t>
      </w:r>
      <w:r>
        <w:rPr>
          <w:rFonts w:ascii="Verdana"/>
          <w:b w:val="1"/>
          <w:bCs w:val="1"/>
          <w:rtl w:val="0"/>
          <w:lang w:val="it-IT"/>
        </w:rPr>
        <w:t>white</w:t>
      </w:r>
      <w:r>
        <w:rPr>
          <w:rFonts w:hAnsi="Verdana" w:hint="default"/>
          <w:b w:val="1"/>
          <w:bCs w:val="1"/>
          <w:rtl w:val="0"/>
          <w:lang w:val="it-IT"/>
        </w:rPr>
        <w:t xml:space="preserve">” </w:t>
      </w:r>
      <w:r>
        <w:rPr>
          <w:rFonts w:ascii="Verdana"/>
          <w:b w:val="1"/>
          <w:bCs w:val="1"/>
          <w:rtl w:val="0"/>
          <w:lang w:val="it-IT"/>
        </w:rPr>
        <w:t>supremacy</w:t>
      </w:r>
      <w:r>
        <w:rPr>
          <w:rFonts w:ascii="Verdana"/>
          <w:rtl w:val="0"/>
          <w:lang w:val="it-IT"/>
        </w:rPr>
        <w:t xml:space="preserve">, an ethnocentric and racist identity constructed on the contrast of </w:t>
      </w:r>
      <w:r>
        <w:rPr>
          <w:rFonts w:hAnsi="Verdana" w:hint="default"/>
          <w:rtl w:val="0"/>
          <w:lang w:val="it-IT"/>
        </w:rPr>
        <w:t>“</w:t>
      </w:r>
      <w:r>
        <w:rPr>
          <w:rFonts w:ascii="Verdana"/>
          <w:rtl w:val="0"/>
          <w:lang w:val="it-IT"/>
        </w:rPr>
        <w:t>white people</w:t>
      </w:r>
      <w:r>
        <w:rPr>
          <w:rFonts w:hAnsi="Verdana" w:hint="default"/>
          <w:rtl w:val="0"/>
          <w:lang w:val="it-IT"/>
        </w:rPr>
        <w:t xml:space="preserve">” </w:t>
      </w:r>
      <w:r>
        <w:rPr>
          <w:rFonts w:ascii="Verdana"/>
          <w:rtl w:val="0"/>
          <w:lang w:val="it-IT"/>
        </w:rPr>
        <w:t xml:space="preserve">and </w:t>
      </w:r>
      <w:r>
        <w:rPr>
          <w:rFonts w:hAnsi="Verdana" w:hint="default"/>
          <w:rtl w:val="0"/>
          <w:lang w:val="it-IT"/>
        </w:rPr>
        <w:t>“</w:t>
      </w:r>
      <w:r>
        <w:rPr>
          <w:rFonts w:ascii="Verdana"/>
          <w:rtl w:val="0"/>
          <w:lang w:val="it-IT"/>
        </w:rPr>
        <w:t>white civilisation</w:t>
      </w:r>
      <w:r>
        <w:rPr>
          <w:rFonts w:hAnsi="Verdana" w:hint="default"/>
          <w:rtl w:val="0"/>
          <w:lang w:val="it-IT"/>
        </w:rPr>
        <w:t xml:space="preserve">” </w:t>
      </w:r>
      <w:r>
        <w:rPr>
          <w:rFonts w:ascii="Verdana"/>
          <w:rtl w:val="0"/>
          <w:lang w:val="it-IT"/>
        </w:rPr>
        <w:t xml:space="preserve">with </w:t>
      </w:r>
      <w:r>
        <w:rPr>
          <w:rFonts w:hAnsi="Verdana" w:hint="default"/>
          <w:rtl w:val="0"/>
          <w:lang w:val="it-IT"/>
        </w:rPr>
        <w:t>“</w:t>
      </w:r>
      <w:r>
        <w:rPr>
          <w:rFonts w:ascii="Verdana"/>
          <w:rtl w:val="0"/>
          <w:lang w:val="it-IT"/>
        </w:rPr>
        <w:t>the other,</w:t>
      </w:r>
      <w:r>
        <w:rPr>
          <w:rFonts w:hAnsi="Verdana" w:hint="default"/>
          <w:rtl w:val="0"/>
          <w:lang w:val="it-IT"/>
        </w:rPr>
        <w:t xml:space="preserve">” </w:t>
      </w:r>
      <w:r>
        <w:rPr>
          <w:rFonts w:ascii="Verdana"/>
          <w:rtl w:val="0"/>
          <w:lang w:val="it-IT"/>
        </w:rPr>
        <w:t xml:space="preserve">the </w:t>
      </w:r>
      <w:r>
        <w:rPr>
          <w:rFonts w:hAnsi="Verdana" w:hint="default"/>
          <w:rtl w:val="0"/>
          <w:lang w:val="it-IT"/>
        </w:rPr>
        <w:t>“</w:t>
      </w:r>
      <w:r>
        <w:rPr>
          <w:rFonts w:ascii="Verdana"/>
          <w:rtl w:val="0"/>
          <w:lang w:val="it-IT"/>
        </w:rPr>
        <w:t>non-white</w:t>
      </w:r>
      <w:r>
        <w:rPr>
          <w:rFonts w:hAnsi="Verdana" w:hint="default"/>
          <w:rtl w:val="0"/>
          <w:lang w:val="it-IT"/>
        </w:rPr>
        <w:t xml:space="preserve">” </w:t>
      </w:r>
      <w:r>
        <w:rPr>
          <w:rFonts w:ascii="Verdana"/>
          <w:rtl w:val="0"/>
          <w:lang w:val="it-IT"/>
        </w:rPr>
        <w:t xml:space="preserve">peoples, primitive, barbaric, pagan, non-Christian and uncivilised. The term </w:t>
      </w:r>
      <w:r>
        <w:rPr>
          <w:rFonts w:hAnsi="Verdana" w:hint="default"/>
          <w:rtl w:val="0"/>
          <w:lang w:val="it-IT"/>
        </w:rPr>
        <w:t>“</w:t>
      </w:r>
      <w:r>
        <w:rPr>
          <w:rFonts w:ascii="Verdana"/>
          <w:rtl w:val="0"/>
          <w:lang w:val="it-IT"/>
        </w:rPr>
        <w:t>white</w:t>
      </w:r>
      <w:r>
        <w:rPr>
          <w:rFonts w:hAnsi="Verdana" w:hint="default"/>
          <w:rtl w:val="0"/>
          <w:lang w:val="it-IT"/>
        </w:rPr>
        <w:t xml:space="preserve">” </w:t>
      </w:r>
      <w:r>
        <w:rPr>
          <w:rFonts w:ascii="Verdana"/>
          <w:rtl w:val="0"/>
          <w:lang w:val="it-IT"/>
        </w:rPr>
        <w:t xml:space="preserve">became a racist term rooted in privilege, power and violence. The </w:t>
      </w:r>
      <w:r>
        <w:rPr>
          <w:rFonts w:ascii="Verdana"/>
          <w:b w:val="1"/>
          <w:bCs w:val="1"/>
          <w:rtl w:val="0"/>
          <w:lang w:val="it-IT"/>
        </w:rPr>
        <w:t xml:space="preserve">peoples of Africa </w:t>
      </w:r>
      <w:r>
        <w:rPr>
          <w:rFonts w:ascii="Verdana"/>
          <w:rtl w:val="0"/>
          <w:lang w:val="it-IT"/>
        </w:rPr>
        <w:t>and t</w:t>
      </w:r>
      <w:r>
        <w:rPr>
          <w:rFonts w:ascii="Verdana"/>
          <w:b w:val="1"/>
          <w:bCs w:val="1"/>
          <w:rtl w:val="0"/>
          <w:lang w:val="it-IT"/>
        </w:rPr>
        <w:t>he Amer-icas</w:t>
      </w:r>
      <w:r>
        <w:rPr>
          <w:rFonts w:ascii="Verdana"/>
          <w:rtl w:val="0"/>
          <w:lang w:val="it-IT"/>
        </w:rPr>
        <w:t xml:space="preserve"> were systematically </w:t>
      </w:r>
      <w:r>
        <w:rPr>
          <w:rFonts w:ascii="Verdana"/>
          <w:b w:val="1"/>
          <w:bCs w:val="1"/>
          <w:rtl w:val="0"/>
          <w:lang w:val="it-IT"/>
        </w:rPr>
        <w:t>dehumanized</w:t>
      </w:r>
      <w:r>
        <w:rPr>
          <w:rFonts w:ascii="Verdana"/>
          <w:rtl w:val="0"/>
          <w:lang w:val="it-IT"/>
        </w:rPr>
        <w:t xml:space="preserve"> as </w:t>
      </w:r>
      <w:r>
        <w:rPr>
          <w:rFonts w:hAnsi="Verdana" w:hint="default"/>
          <w:rtl w:val="0"/>
          <w:lang w:val="it-IT"/>
        </w:rPr>
        <w:t>“</w:t>
      </w:r>
      <w:r>
        <w:rPr>
          <w:rFonts w:ascii="Verdana"/>
          <w:rtl w:val="0"/>
          <w:lang w:val="it-IT"/>
        </w:rPr>
        <w:t>inferior</w:t>
      </w:r>
      <w:r>
        <w:rPr>
          <w:rFonts w:hAnsi="Verdana" w:hint="default"/>
          <w:rtl w:val="0"/>
          <w:lang w:val="it-IT"/>
        </w:rPr>
        <w:t xml:space="preserve">” </w:t>
      </w:r>
      <w:r>
        <w:rPr>
          <w:rFonts w:ascii="Verdana"/>
          <w:rtl w:val="0"/>
          <w:lang w:val="it-IT"/>
        </w:rPr>
        <w:t xml:space="preserve">peoples with no cultures or civilizations, reduced to the mere color of their skin differentiating them from most Europeans. They were no longer the African Yoruba, Wolof, Mande, Ashanti, Bantu, Kongo, etc. or the North American Iroquois, Wampanoags, Pequots, Huron, Powhatan, Cherokee, Creek, Apache, Comanche, Cheyenne, Navaho, Hopi, Dakota, etc., but merely </w:t>
      </w:r>
      <w:r>
        <w:rPr>
          <w:rFonts w:hAnsi="Verdana" w:hint="default"/>
          <w:rtl w:val="0"/>
          <w:lang w:val="it-IT"/>
        </w:rPr>
        <w:t>“</w:t>
      </w:r>
      <w:r>
        <w:rPr>
          <w:rFonts w:ascii="Verdana"/>
          <w:rtl w:val="0"/>
          <w:lang w:val="it-IT"/>
        </w:rPr>
        <w:t>non-whites,</w:t>
      </w:r>
      <w:r>
        <w:rPr>
          <w:rFonts w:hAnsi="Verdana" w:hint="default"/>
          <w:rtl w:val="0"/>
          <w:lang w:val="it-IT"/>
        </w:rPr>
        <w:t>” “</w:t>
      </w:r>
      <w:r>
        <w:rPr>
          <w:rFonts w:ascii="Verdana"/>
          <w:rtl w:val="0"/>
          <w:lang w:val="it-IT"/>
        </w:rPr>
        <w:t>blacks,</w:t>
      </w:r>
      <w:r>
        <w:rPr>
          <w:rFonts w:hAnsi="Verdana" w:hint="default"/>
          <w:rtl w:val="0"/>
          <w:lang w:val="it-IT"/>
        </w:rPr>
        <w:t>” “</w:t>
      </w:r>
      <w:r>
        <w:rPr>
          <w:rFonts w:ascii="Verdana"/>
          <w:rtl w:val="0"/>
          <w:lang w:val="it-IT"/>
        </w:rPr>
        <w:t>reds,</w:t>
      </w:r>
      <w:r>
        <w:rPr>
          <w:rFonts w:hAnsi="Verdana" w:hint="default"/>
          <w:rtl w:val="0"/>
          <w:lang w:val="it-IT"/>
        </w:rPr>
        <w:t>” “</w:t>
      </w:r>
      <w:r>
        <w:rPr>
          <w:rFonts w:ascii="Verdana"/>
          <w:rtl w:val="0"/>
          <w:lang w:val="it-IT"/>
        </w:rPr>
        <w:t>the colored,</w:t>
      </w:r>
      <w:r>
        <w:rPr>
          <w:rFonts w:hAnsi="Verdana" w:hint="default"/>
          <w:rtl w:val="0"/>
          <w:lang w:val="it-IT"/>
        </w:rPr>
        <w:t xml:space="preserve">” </w:t>
      </w:r>
      <w:r>
        <w:rPr>
          <w:rFonts w:ascii="Verdana"/>
          <w:rtl w:val="0"/>
          <w:lang w:val="it-IT"/>
        </w:rPr>
        <w:t xml:space="preserve">with no language  (instead speaking so-called African </w:t>
      </w:r>
      <w:r>
        <w:rPr>
          <w:rFonts w:hAnsi="Verdana" w:hint="default"/>
          <w:rtl w:val="0"/>
          <w:lang w:val="it-IT"/>
        </w:rPr>
        <w:t>“</w:t>
      </w:r>
      <w:r>
        <w:rPr>
          <w:rFonts w:ascii="Verdana"/>
          <w:rtl w:val="0"/>
          <w:lang w:val="it-IT"/>
        </w:rPr>
        <w:t>dialects</w:t>
      </w:r>
      <w:r>
        <w:rPr>
          <w:rFonts w:hAnsi="Verdana" w:hint="default"/>
          <w:rtl w:val="0"/>
          <w:lang w:val="it-IT"/>
        </w:rPr>
        <w:t>”</w:t>
      </w:r>
      <w:r>
        <w:rPr>
          <w:rFonts w:ascii="Verdana"/>
          <w:rtl w:val="0"/>
          <w:lang w:val="it-IT"/>
        </w:rPr>
        <w:t xml:space="preserve">), culture or civilisation worth acknowledging by </w:t>
      </w:r>
      <w:r>
        <w:rPr>
          <w:rFonts w:hAnsi="Verdana" w:hint="default"/>
          <w:rtl w:val="0"/>
          <w:lang w:val="it-IT"/>
        </w:rPr>
        <w:t>“</w:t>
      </w:r>
      <w:r>
        <w:rPr>
          <w:rFonts w:ascii="Verdana"/>
          <w:rtl w:val="0"/>
          <w:lang w:val="it-IT"/>
        </w:rPr>
        <w:t>the white man.</w:t>
      </w:r>
      <w:r>
        <w:rPr>
          <w:rFonts w:hAnsi="Verdana" w:hint="default"/>
          <w:rtl w:val="0"/>
          <w:lang w:val="it-IT"/>
        </w:rPr>
        <w:t>”</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rPr>
      </w:pPr>
      <w:r>
        <w:rPr>
          <w:rFonts w:ascii="Verdana" w:cs="Verdana" w:hAnsi="Verdana" w:eastAsia="Verdana"/>
          <w:rtl w:val="0"/>
        </w:rPr>
        <w:tab/>
        <w:t xml:space="preserve">Even the European name </w:t>
      </w:r>
      <w:r>
        <w:rPr>
          <w:rFonts w:hAnsi="Verdana" w:hint="default"/>
          <w:rtl w:val="0"/>
          <w:lang w:val="it-IT"/>
        </w:rPr>
        <w:t>“</w:t>
      </w:r>
      <w:r>
        <w:rPr>
          <w:rFonts w:ascii="Verdana"/>
          <w:b w:val="1"/>
          <w:bCs w:val="1"/>
          <w:rtl w:val="0"/>
          <w:lang w:val="it-IT"/>
        </w:rPr>
        <w:t>America</w:t>
      </w:r>
      <w:r>
        <w:rPr>
          <w:rFonts w:hAnsi="Verdana" w:hint="default"/>
          <w:rtl w:val="0"/>
          <w:lang w:val="it-IT"/>
        </w:rPr>
        <w:t>”</w:t>
      </w:r>
      <w:r>
        <w:rPr>
          <w:rFonts w:ascii="Verdana"/>
          <w:b w:val="1"/>
          <w:bCs w:val="1"/>
          <w:rtl w:val="0"/>
          <w:lang w:val="it-IT"/>
        </w:rPr>
        <w:t xml:space="preserve"> </w:t>
      </w:r>
      <w:r>
        <w:rPr>
          <w:rFonts w:ascii="Verdana"/>
          <w:rtl w:val="0"/>
          <w:lang w:val="it-IT"/>
        </w:rPr>
        <w:t xml:space="preserve">was given to </w:t>
      </w:r>
      <w:r>
        <w:rPr>
          <w:rFonts w:hAnsi="Verdana" w:hint="default"/>
          <w:rtl w:val="0"/>
          <w:lang w:val="it-IT"/>
        </w:rPr>
        <w:t>“</w:t>
      </w:r>
      <w:r>
        <w:rPr>
          <w:rFonts w:ascii="Verdana"/>
          <w:rtl w:val="0"/>
          <w:lang w:val="it-IT"/>
        </w:rPr>
        <w:t>the New World</w:t>
      </w:r>
      <w:r>
        <w:rPr>
          <w:rFonts w:hAnsi="Verdana" w:hint="default"/>
          <w:rtl w:val="0"/>
          <w:lang w:val="it-IT"/>
        </w:rPr>
        <w:t xml:space="preserve">” </w:t>
      </w:r>
      <w:r>
        <w:rPr>
          <w:rFonts w:ascii="Verdana"/>
          <w:rtl w:val="0"/>
          <w:lang w:val="it-IT"/>
        </w:rPr>
        <w:t xml:space="preserve">after its </w:t>
      </w:r>
      <w:r>
        <w:rPr>
          <w:rFonts w:hAnsi="Verdana" w:hint="default"/>
          <w:rtl w:val="0"/>
          <w:lang w:val="it-IT"/>
        </w:rPr>
        <w:t>“</w:t>
      </w:r>
      <w:r>
        <w:rPr>
          <w:rFonts w:ascii="Verdana"/>
          <w:rtl w:val="0"/>
          <w:lang w:val="it-IT"/>
        </w:rPr>
        <w:t>discovery</w:t>
      </w:r>
      <w:r>
        <w:rPr>
          <w:rFonts w:hAnsi="Verdana" w:hint="default"/>
          <w:rtl w:val="0"/>
          <w:lang w:val="it-IT"/>
        </w:rPr>
        <w:t xml:space="preserve">” </w:t>
      </w:r>
      <w:r>
        <w:rPr>
          <w:rFonts w:ascii="Verdana"/>
          <w:rtl w:val="0"/>
          <w:lang w:val="it-IT"/>
        </w:rPr>
        <w:t xml:space="preserve">by   Christopher Columbus (1451-1506) , taken from the name of </w:t>
      </w:r>
      <w:r>
        <w:rPr>
          <w:rFonts w:ascii="Verdana"/>
          <w:rtl w:val="0"/>
          <w:lang w:val="en-US"/>
        </w:rPr>
        <w:t>Amer</w:t>
      </w:r>
      <w:r>
        <w:rPr>
          <w:rFonts w:ascii="Verdana"/>
          <w:rtl w:val="0"/>
          <w:lang w:val="en-US"/>
        </w:rPr>
        <w:t>-</w:t>
      </w:r>
      <w:r>
        <w:rPr>
          <w:rFonts w:ascii="Verdana"/>
          <w:rtl w:val="0"/>
          <w:lang w:val="en-US"/>
        </w:rPr>
        <w:t>igo Vespucci</w:t>
      </w:r>
      <w:r>
        <w:rPr>
          <w:rFonts w:ascii="Verdana"/>
          <w:rtl w:val="0"/>
          <w:lang w:val="en-US"/>
        </w:rPr>
        <w:t xml:space="preserve"> (</w:t>
      </w:r>
      <w:r>
        <w:rPr>
          <w:rFonts w:ascii="Verdana"/>
          <w:rtl w:val="0"/>
          <w:lang w:val="en-US"/>
        </w:rPr>
        <w:t>1454-1512</w:t>
      </w:r>
      <w:r>
        <w:rPr>
          <w:rFonts w:ascii="Verdana"/>
          <w:rtl w:val="0"/>
          <w:lang w:val="en-US"/>
        </w:rPr>
        <w:t>)</w:t>
      </w:r>
      <w:r>
        <w:rPr>
          <w:rFonts w:ascii="Verdana"/>
          <w:rtl w:val="0"/>
          <w:lang w:val="en-US"/>
        </w:rPr>
        <w:t xml:space="preserve">, </w:t>
      </w:r>
      <w:r>
        <w:rPr>
          <w:rFonts w:ascii="Verdana"/>
          <w:rtl w:val="0"/>
          <w:lang w:val="en-US"/>
        </w:rPr>
        <w:t>a  Florentine who</w:t>
      </w:r>
      <w:r>
        <w:rPr>
          <w:rFonts w:ascii="Verdana"/>
          <w:rtl w:val="0"/>
          <w:lang w:val="en-US"/>
        </w:rPr>
        <w:t xml:space="preserve"> explored the coast of Venezuela in 1499</w:t>
      </w:r>
      <w:r>
        <w:rPr>
          <w:rFonts w:ascii="Verdana"/>
          <w:rtl w:val="0"/>
          <w:lang w:val="en-US"/>
        </w:rPr>
        <w:t>.</w:t>
      </w:r>
      <w:r>
        <w:rPr>
          <w:rFonts w:ascii="Verdana"/>
          <w:rtl w:val="0"/>
          <w:lang w:val="en-US"/>
        </w:rPr>
        <w:t xml:space="preserve"> </w:t>
      </w:r>
      <w:r>
        <w:rPr>
          <w:rFonts w:ascii="Verdana"/>
          <w:rtl w:val="0"/>
          <w:lang w:val="en-US"/>
        </w:rPr>
        <w:t>His</w:t>
      </w:r>
      <w:r>
        <w:rPr>
          <w:rFonts w:ascii="Verdana"/>
          <w:rtl w:val="0"/>
          <w:lang w:val="en-US"/>
        </w:rPr>
        <w:t xml:space="preserve"> name </w:t>
      </w:r>
      <w:r>
        <w:rPr>
          <w:rFonts w:ascii="Verdana"/>
          <w:rtl w:val="0"/>
          <w:lang w:val="en-US"/>
        </w:rPr>
        <w:t>was chosen due to</w:t>
      </w:r>
      <w:r>
        <w:rPr>
          <w:rFonts w:ascii="Verdana"/>
          <w:rtl w:val="0"/>
          <w:lang w:val="en-US"/>
        </w:rPr>
        <w:t xml:space="preserve"> an inaccurate account published in 1507 which </w:t>
      </w:r>
      <w:r>
        <w:rPr>
          <w:rFonts w:ascii="Verdana"/>
          <w:rtl w:val="0"/>
          <w:lang w:val="en-US"/>
        </w:rPr>
        <w:t xml:space="preserve">claimed that he had </w:t>
      </w:r>
      <w:r>
        <w:rPr>
          <w:rFonts w:ascii="Verdana"/>
          <w:rtl w:val="0"/>
          <w:lang w:val="en-US"/>
        </w:rPr>
        <w:t>discovered the mainland in 1497</w:t>
      </w:r>
      <w:r>
        <w:rPr>
          <w:rFonts w:ascii="Verdana"/>
          <w:rtl w:val="0"/>
          <w:lang w:val="en-US"/>
        </w:rPr>
        <w:t xml:space="preserve">. And the millennial history and cultures of the civilizations of the tens of millions of indigenous peoples living in </w:t>
      </w:r>
      <w:r>
        <w:rPr>
          <w:rFonts w:hAnsi="Verdana" w:hint="default"/>
          <w:rtl w:val="0"/>
          <w:lang w:val="en-US"/>
        </w:rPr>
        <w:t>“</w:t>
      </w:r>
      <w:r>
        <w:rPr>
          <w:rFonts w:ascii="Verdana"/>
          <w:rtl w:val="0"/>
          <w:lang w:val="en-US"/>
        </w:rPr>
        <w:t>the Americas,</w:t>
      </w:r>
      <w:r>
        <w:rPr>
          <w:rFonts w:hAnsi="Verdana" w:hint="default"/>
          <w:rtl w:val="0"/>
          <w:lang w:val="en-US"/>
        </w:rPr>
        <w:t xml:space="preserve">” </w:t>
      </w:r>
      <w:r>
        <w:rPr>
          <w:rFonts w:ascii="Verdana"/>
          <w:rtl w:val="0"/>
          <w:lang w:val="en-US"/>
        </w:rPr>
        <w:t xml:space="preserve">simply became </w:t>
      </w:r>
      <w:r>
        <w:rPr>
          <w:rFonts w:hAnsi="Verdana" w:hint="default"/>
          <w:rtl w:val="0"/>
          <w:lang w:val="en-US"/>
        </w:rPr>
        <w:t>“</w:t>
      </w:r>
      <w:r>
        <w:rPr>
          <w:rFonts w:ascii="Verdana"/>
          <w:b w:val="1"/>
          <w:bCs w:val="1"/>
          <w:rtl w:val="0"/>
          <w:lang w:val="en-US"/>
        </w:rPr>
        <w:t>pre-Columbian</w:t>
      </w:r>
      <w:r>
        <w:rPr>
          <w:rFonts w:ascii="Verdana"/>
          <w:rtl w:val="0"/>
          <w:lang w:val="en-US"/>
        </w:rPr>
        <w:t>.</w:t>
      </w:r>
      <w:r>
        <w:rPr>
          <w:rFonts w:hAnsi="Verdana" w:hint="default"/>
          <w:rtl w:val="0"/>
          <w:lang w:val="en-US"/>
        </w:rPr>
        <w:t xml:space="preserve">” </w:t>
      </w:r>
      <w:r>
        <w:rPr>
          <w:rFonts w:ascii="Verdana"/>
          <w:rtl w:val="0"/>
          <w:lang w:val="en-US"/>
        </w:rPr>
        <w:t xml:space="preserve">Since the early 19th century the term </w:t>
      </w:r>
      <w:r>
        <w:rPr>
          <w:rFonts w:hAnsi="Verdana" w:hint="default"/>
          <w:rtl w:val="0"/>
          <w:lang w:val="en-US"/>
        </w:rPr>
        <w:t>“</w:t>
      </w:r>
      <w:r>
        <w:rPr>
          <w:rFonts w:ascii="Verdana"/>
          <w:rtl w:val="0"/>
          <w:lang w:val="en-US"/>
        </w:rPr>
        <w:t>America</w:t>
      </w:r>
      <w:r>
        <w:rPr>
          <w:rFonts w:hAnsi="Verdana" w:hint="default"/>
          <w:rtl w:val="0"/>
          <w:lang w:val="en-US"/>
        </w:rPr>
        <w:t xml:space="preserve">” </w:t>
      </w:r>
      <w:r>
        <w:rPr>
          <w:rFonts w:ascii="Verdana"/>
          <w:rtl w:val="0"/>
          <w:lang w:val="en-US"/>
        </w:rPr>
        <w:t xml:space="preserve">has been appropriated by the U.S.A. as a synonym for itself with the term </w:t>
      </w:r>
      <w:r>
        <w:rPr>
          <w:rFonts w:hAnsi="Verdana" w:hint="default"/>
          <w:rtl w:val="0"/>
          <w:lang w:val="en-US"/>
        </w:rPr>
        <w:t>“</w:t>
      </w:r>
      <w:r>
        <w:rPr>
          <w:rFonts w:ascii="Verdana"/>
          <w:b w:val="1"/>
          <w:bCs w:val="1"/>
          <w:rtl w:val="0"/>
          <w:lang w:val="en-US"/>
        </w:rPr>
        <w:t>American</w:t>
      </w:r>
      <w:r>
        <w:rPr>
          <w:rFonts w:hAnsi="Verdana" w:hint="default"/>
          <w:rtl w:val="0"/>
          <w:lang w:val="en-US"/>
        </w:rPr>
        <w:t xml:space="preserve">” </w:t>
      </w:r>
      <w:r>
        <w:rPr>
          <w:rFonts w:ascii="Verdana"/>
          <w:rtl w:val="0"/>
          <w:lang w:val="en-US"/>
        </w:rPr>
        <w:t xml:space="preserve">referring to its own citizens. In fact there is no equivalent in English for the Italian </w:t>
      </w:r>
      <w:r>
        <w:rPr>
          <w:rFonts w:hAnsi="Verdana" w:hint="default"/>
          <w:i w:val="1"/>
          <w:iCs w:val="1"/>
          <w:rtl w:val="0"/>
          <w:lang w:val="en-US"/>
        </w:rPr>
        <w:t>“</w:t>
      </w:r>
      <w:r>
        <w:rPr>
          <w:rFonts w:ascii="Verdana"/>
          <w:b w:val="1"/>
          <w:bCs w:val="1"/>
          <w:i w:val="1"/>
          <w:iCs w:val="1"/>
          <w:rtl w:val="0"/>
          <w:lang w:val="en-US"/>
        </w:rPr>
        <w:t>statunitense</w:t>
      </w:r>
      <w:r>
        <w:rPr>
          <w:rFonts w:hAnsi="Verdana" w:hint="default"/>
          <w:i w:val="1"/>
          <w:iCs w:val="1"/>
          <w:rtl w:val="0"/>
          <w:lang w:val="en-US"/>
        </w:rPr>
        <w:t>”</w:t>
      </w:r>
      <w:r>
        <w:rPr>
          <w:rFonts w:ascii="Verdana"/>
          <w:rtl w:val="0"/>
          <w:lang w:val="en-US"/>
        </w:rPr>
        <w:t xml:space="preserve"> or the Spanish </w:t>
      </w:r>
      <w:r>
        <w:rPr>
          <w:rFonts w:hAnsi="Verdana" w:hint="default"/>
          <w:i w:val="1"/>
          <w:iCs w:val="1"/>
          <w:rtl w:val="0"/>
          <w:lang w:val="en-US"/>
        </w:rPr>
        <w:t>“</w:t>
      </w:r>
      <w:r>
        <w:rPr>
          <w:rFonts w:ascii="Verdana"/>
          <w:b w:val="1"/>
          <w:bCs w:val="1"/>
          <w:i w:val="1"/>
          <w:iCs w:val="1"/>
          <w:rtl w:val="0"/>
          <w:lang w:val="en-US"/>
        </w:rPr>
        <w:t>estadounidense</w:t>
      </w:r>
      <w:r>
        <w:rPr>
          <w:rFonts w:hAnsi="Verdana" w:hint="default"/>
          <w:i w:val="1"/>
          <w:iCs w:val="1"/>
          <w:rtl w:val="0"/>
          <w:lang w:val="en-US"/>
        </w:rPr>
        <w:t>”</w:t>
      </w:r>
      <w:r>
        <w:rPr>
          <w:rFonts w:ascii="Verdana"/>
          <w:i w:val="1"/>
          <w:iCs w:val="1"/>
          <w:rtl w:val="0"/>
          <w:lang w:val="en-US"/>
        </w:rPr>
        <w:t>.</w:t>
      </w:r>
      <w:r>
        <w:rPr>
          <w:rFonts w:ascii="Verdana"/>
          <w:rtl w:val="0"/>
          <w:lang w:val="en-US"/>
        </w:rPr>
        <w:t xml:space="preserve"> But interestingly enough, until around the end of the War of 1812 with the British in 1815, the term </w:t>
      </w:r>
      <w:r>
        <w:rPr>
          <w:rFonts w:hAnsi="Verdana" w:hint="default"/>
          <w:rtl w:val="0"/>
          <w:lang w:val="en-US"/>
        </w:rPr>
        <w:t>“</w:t>
      </w:r>
      <w:r>
        <w:rPr>
          <w:rFonts w:ascii="Verdana"/>
          <w:b w:val="1"/>
          <w:bCs w:val="1"/>
          <w:rtl w:val="0"/>
          <w:lang w:val="en-US"/>
        </w:rPr>
        <w:t>American</w:t>
      </w:r>
      <w:r>
        <w:rPr>
          <w:rFonts w:hAnsi="Verdana" w:hint="default"/>
          <w:rtl w:val="0"/>
          <w:lang w:val="en-US"/>
        </w:rPr>
        <w:t xml:space="preserve">” </w:t>
      </w:r>
      <w:r>
        <w:rPr>
          <w:rFonts w:ascii="Verdana"/>
          <w:rtl w:val="0"/>
          <w:lang w:val="en-US"/>
        </w:rPr>
        <w:t xml:space="preserve">had generally been used to refer to </w:t>
      </w:r>
      <w:r>
        <w:rPr>
          <w:rFonts w:ascii="Verdana"/>
          <w:b w:val="1"/>
          <w:bCs w:val="1"/>
          <w:rtl w:val="0"/>
          <w:lang w:val="en-US"/>
        </w:rPr>
        <w:t>Native Am</w:t>
      </w:r>
      <w:r>
        <w:rPr>
          <w:rFonts w:ascii="Verdana"/>
          <w:b w:val="1"/>
          <w:bCs w:val="1"/>
          <w:rtl w:val="0"/>
          <w:lang w:val="en-US"/>
        </w:rPr>
        <w:t>ericans</w:t>
      </w:r>
      <w:r>
        <w:rPr>
          <w:rFonts w:ascii="Verdana"/>
          <w:rtl w:val="0"/>
          <w:lang w:val="en-US"/>
        </w:rPr>
        <w:t xml:space="preserve">. After 1815 it came to be used ethnocentrically to refer to the European population of the U.S.A., in particular the </w:t>
      </w:r>
      <w:r>
        <w:rPr>
          <w:rFonts w:ascii="Verdana"/>
          <w:b w:val="1"/>
          <w:bCs w:val="1"/>
          <w:rtl w:val="0"/>
          <w:lang w:val="it-IT"/>
        </w:rPr>
        <w:t>W.A.S.P.</w:t>
      </w:r>
      <w:r>
        <w:rPr>
          <w:rFonts w:ascii="Verdana"/>
          <w:rtl w:val="0"/>
          <w:lang w:val="it-IT"/>
        </w:rPr>
        <w:t xml:space="preserve">s (white Anglo-Saxon Protestants), the so-called </w:t>
      </w:r>
      <w:r>
        <w:rPr>
          <w:rFonts w:hAnsi="Verdana" w:hint="default"/>
          <w:rtl w:val="0"/>
          <w:lang w:val="it-IT"/>
        </w:rPr>
        <w:t>“</w:t>
      </w:r>
      <w:r>
        <w:rPr>
          <w:rFonts w:ascii="Verdana"/>
          <w:rtl w:val="0"/>
          <w:lang w:val="it-IT"/>
        </w:rPr>
        <w:t>unhyphenated Americans,</w:t>
      </w:r>
      <w:r>
        <w:rPr>
          <w:rFonts w:hAnsi="Verdana" w:hint="default"/>
          <w:rtl w:val="0"/>
          <w:lang w:val="it-IT"/>
        </w:rPr>
        <w:t xml:space="preserve">” </w:t>
      </w:r>
      <w:r>
        <w:rPr>
          <w:rFonts w:ascii="Verdana"/>
          <w:rtl w:val="0"/>
          <w:lang w:val="it-IT"/>
        </w:rPr>
        <w:t>as opposed to Afro-Americans, Hispanic-Americans, Irish-Americans, Italian-Americans, Jewish-Americans, Asian-Americans, etc.</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r>
        <w:rPr>
          <w:rFonts w:ascii="Verdana" w:cs="Verdana" w:hAnsi="Verdana" w:eastAsia="Verdana"/>
          <w:rtl w:val="0"/>
        </w:rPr>
        <w:tab/>
        <w:t xml:space="preserve">So the first reality to take into account when considering the </w:t>
      </w:r>
      <w:r>
        <w:rPr>
          <w:rFonts w:ascii="Verdana"/>
          <w:b w:val="1"/>
          <w:bCs w:val="1"/>
          <w:rtl w:val="0"/>
          <w:lang w:val="it-IT"/>
        </w:rPr>
        <w:t>historical origins</w:t>
      </w:r>
      <w:r>
        <w:rPr>
          <w:rFonts w:ascii="Verdana"/>
          <w:rtl w:val="0"/>
          <w:lang w:val="it-IT"/>
        </w:rPr>
        <w:t xml:space="preserve"> of the </w:t>
      </w:r>
      <w:r>
        <w:rPr>
          <w:rFonts w:ascii="Verdana"/>
          <w:b w:val="1"/>
          <w:bCs w:val="1"/>
          <w:rtl w:val="0"/>
          <w:lang w:val="it-IT"/>
        </w:rPr>
        <w:t xml:space="preserve">United States </w:t>
      </w:r>
      <w:r>
        <w:rPr>
          <w:rFonts w:ascii="Verdana"/>
          <w:rtl w:val="0"/>
          <w:lang w:val="it-IT"/>
        </w:rPr>
        <w:t xml:space="preserve">is that of the </w:t>
      </w:r>
      <w:r>
        <w:rPr>
          <w:rFonts w:ascii="Verdana"/>
          <w:b w:val="1"/>
          <w:bCs w:val="1"/>
          <w:rtl w:val="0"/>
          <w:lang w:val="it-IT"/>
        </w:rPr>
        <w:t>racist genocide and slavery</w:t>
      </w:r>
      <w:r>
        <w:rPr>
          <w:rFonts w:ascii="Verdana"/>
          <w:rtl w:val="0"/>
          <w:lang w:val="it-IT"/>
        </w:rPr>
        <w:t xml:space="preserve"> at its roots and foundation. </w:t>
      </w:r>
      <w:r>
        <w:rPr>
          <w:rFonts w:ascii="Verdana"/>
          <w:rtl w:val="0"/>
          <w:lang w:val="en-US"/>
        </w:rPr>
        <w:t xml:space="preserve">Indeed it is believed by some scholars that there were from </w:t>
      </w:r>
      <w:r>
        <w:rPr>
          <w:rFonts w:ascii="Verdana"/>
          <w:b w:val="1"/>
          <w:bCs w:val="1"/>
          <w:rtl w:val="0"/>
          <w:lang w:val="en-US"/>
        </w:rPr>
        <w:t>10 to 20 million Native Americans</w:t>
      </w:r>
      <w:r>
        <w:rPr>
          <w:rFonts w:ascii="Verdana"/>
          <w:rtl w:val="0"/>
          <w:lang w:val="en-US"/>
        </w:rPr>
        <w:t xml:space="preserve"> living in </w:t>
      </w:r>
      <w:r>
        <w:rPr>
          <w:rFonts w:ascii="Verdana"/>
          <w:b w:val="1"/>
          <w:bCs w:val="1"/>
          <w:rtl w:val="0"/>
          <w:lang w:val="en-US"/>
        </w:rPr>
        <w:t>North America</w:t>
      </w:r>
      <w:r>
        <w:rPr>
          <w:rFonts w:ascii="Verdana"/>
          <w:rtl w:val="0"/>
          <w:lang w:val="en-US"/>
        </w:rPr>
        <w:t xml:space="preserve"> at the time of the arrival of the European invaders, out of a total population including all of the </w:t>
      </w:r>
      <w:r>
        <w:rPr>
          <w:rFonts w:ascii="Verdana"/>
          <w:b w:val="1"/>
          <w:bCs w:val="1"/>
          <w:rtl w:val="0"/>
          <w:lang w:val="en-US"/>
        </w:rPr>
        <w:t>Americas</w:t>
      </w:r>
      <w:r>
        <w:rPr>
          <w:rFonts w:ascii="Verdana"/>
          <w:rtl w:val="0"/>
          <w:lang w:val="en-US"/>
        </w:rPr>
        <w:t xml:space="preserve"> of some </w:t>
      </w:r>
      <w:r>
        <w:rPr>
          <w:rFonts w:ascii="Verdana"/>
          <w:b w:val="1"/>
          <w:bCs w:val="1"/>
          <w:rtl w:val="0"/>
          <w:lang w:val="en-US"/>
        </w:rPr>
        <w:t>70-100 million</w:t>
      </w:r>
      <w:r>
        <w:rPr>
          <w:rFonts w:ascii="Verdana"/>
          <w:rtl w:val="0"/>
          <w:lang w:val="en-US"/>
        </w:rPr>
        <w:t xml:space="preserve">, while the population of </w:t>
      </w:r>
      <w:r>
        <w:rPr>
          <w:rFonts w:ascii="Verdana"/>
          <w:b w:val="1"/>
          <w:bCs w:val="1"/>
          <w:rtl w:val="0"/>
          <w:lang w:val="en-US"/>
        </w:rPr>
        <w:t xml:space="preserve">Europe in 1492 </w:t>
      </w:r>
      <w:r>
        <w:rPr>
          <w:rFonts w:ascii="Verdana"/>
          <w:rtl w:val="0"/>
          <w:lang w:val="en-US"/>
        </w:rPr>
        <w:t xml:space="preserve">was estimated to be some </w:t>
      </w:r>
      <w:r>
        <w:rPr>
          <w:rFonts w:ascii="Verdana"/>
          <w:b w:val="1"/>
          <w:bCs w:val="1"/>
          <w:rtl w:val="0"/>
          <w:lang w:val="en-US"/>
        </w:rPr>
        <w:t>70 million</w:t>
      </w:r>
      <w:r>
        <w:rPr>
          <w:rFonts w:ascii="Verdana"/>
          <w:rtl w:val="0"/>
          <w:lang w:val="en-US"/>
        </w:rPr>
        <w:t xml:space="preserve">. Thus there were probably more Native Americans at the time of the European arrival than there were Europeans back home in </w:t>
      </w:r>
      <w:r>
        <w:rPr>
          <w:rFonts w:hAnsi="Verdana" w:hint="default"/>
          <w:rtl w:val="0"/>
          <w:lang w:val="en-US"/>
        </w:rPr>
        <w:t>“</w:t>
      </w:r>
      <w:r>
        <w:rPr>
          <w:rFonts w:ascii="Verdana"/>
          <w:rtl w:val="0"/>
          <w:lang w:val="en-US"/>
        </w:rPr>
        <w:t>the Old World.</w:t>
      </w:r>
      <w:r>
        <w:rPr>
          <w:rFonts w:hAnsi="Verdana" w:hint="default"/>
          <w:rtl w:val="0"/>
          <w:lang w:val="en-US"/>
        </w:rPr>
        <w:t>”</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pPr>
      <w:r>
        <w:rPr>
          <w:rFonts w:ascii="Verdana" w:cs="Verdana" w:hAnsi="Verdana" w:eastAsia="Verdana"/>
          <w:rtl w:val="0"/>
          <w:lang w:val="en-US"/>
        </w:rPr>
        <w:tab/>
        <w:t xml:space="preserve">With regard to the over </w:t>
      </w:r>
      <w:r>
        <w:rPr>
          <w:rFonts w:ascii="Verdana"/>
          <w:b w:val="1"/>
          <w:bCs w:val="1"/>
          <w:rtl w:val="0"/>
          <w:lang w:val="en-US"/>
        </w:rPr>
        <w:t>400-year European slave trade of Africans</w:t>
      </w:r>
      <w:r>
        <w:rPr>
          <w:rFonts w:ascii="Verdana"/>
          <w:rtl w:val="0"/>
          <w:lang w:val="en-US"/>
        </w:rPr>
        <w:t xml:space="preserve">, scholars estimate that </w:t>
      </w:r>
      <w:r>
        <w:rPr>
          <w:rFonts w:ascii="Verdana"/>
          <w:b w:val="1"/>
          <w:bCs w:val="1"/>
          <w:rtl w:val="0"/>
          <w:lang w:val="en-US"/>
        </w:rPr>
        <w:t xml:space="preserve">10-15 million Africans </w:t>
      </w:r>
      <w:r>
        <w:rPr>
          <w:rFonts w:ascii="Verdana"/>
          <w:rtl w:val="0"/>
          <w:lang w:val="en-US"/>
        </w:rPr>
        <w:t xml:space="preserve">were taken as slaves to the Americas, while </w:t>
      </w:r>
      <w:r>
        <w:rPr>
          <w:rFonts w:ascii="Verdana"/>
          <w:b w:val="1"/>
          <w:bCs w:val="1"/>
          <w:rtl w:val="0"/>
          <w:lang w:val="en-US"/>
        </w:rPr>
        <w:t>millions of others</w:t>
      </w:r>
      <w:r>
        <w:rPr>
          <w:rFonts w:ascii="Verdana"/>
          <w:rtl w:val="0"/>
          <w:lang w:val="en-US"/>
        </w:rPr>
        <w:t xml:space="preserve"> never survived the notorious </w:t>
      </w:r>
      <w:r>
        <w:rPr>
          <w:rFonts w:ascii="Verdana"/>
          <w:b w:val="1"/>
          <w:bCs w:val="1"/>
          <w:rtl w:val="0"/>
          <w:lang w:val="en-US"/>
        </w:rPr>
        <w:t>trans-Atlantic journey</w:t>
      </w:r>
      <w:r>
        <w:rPr>
          <w:rFonts w:ascii="Verdana"/>
          <w:rtl w:val="0"/>
          <w:lang w:val="en-US"/>
        </w:rPr>
        <w:t xml:space="preserve">, the so-called </w:t>
      </w:r>
      <w:r>
        <w:rPr>
          <w:rFonts w:hAnsi="Verdana" w:hint="default"/>
          <w:rtl w:val="0"/>
          <w:lang w:val="en-US"/>
        </w:rPr>
        <w:t>“</w:t>
      </w:r>
      <w:r>
        <w:rPr>
          <w:rFonts w:ascii="Verdana"/>
          <w:b w:val="1"/>
          <w:bCs w:val="1"/>
          <w:rtl w:val="0"/>
          <w:lang w:val="en-US"/>
        </w:rPr>
        <w:t>Middle Passage</w:t>
      </w:r>
      <w:r>
        <w:rPr>
          <w:rFonts w:ascii="Verdana"/>
          <w:rtl w:val="0"/>
          <w:lang w:val="en-US"/>
        </w:rPr>
        <w:t>.</w:t>
      </w:r>
      <w:r>
        <w:rPr>
          <w:rFonts w:hAnsi="Verdana" w:hint="default"/>
          <w:rtl w:val="0"/>
          <w:lang w:val="en-US"/>
        </w:rPr>
        <w:t xml:space="preserve">” </w:t>
      </w:r>
      <w:r>
        <w:rPr>
          <w:rFonts w:ascii="Verdana"/>
          <w:rtl w:val="0"/>
          <w:lang w:val="en-US"/>
        </w:rPr>
        <w:t xml:space="preserve">The Spanish took the first Africans as slaves to the  Caribbean in 1510. In 1526 the Spanish took the first African slaves to North America, to what is today South Carolina, where the ca. 100 Africans soon rebelled   against the ca. 500 Spanish settlers, forcing the ca. 150 surviving Spanish to flee by ship back to their settlement on the island of Hispaniola. It is emblematic that the first Africans taken as slaves to North America successfully rebelled against their oppressors. Indeed Africans in North America never passively accepted their conditions of servitude and </w:t>
      </w:r>
      <w:r>
        <w:rPr>
          <w:rFonts w:ascii="Verdana"/>
          <w:b w:val="1"/>
          <w:bCs w:val="1"/>
          <w:rtl w:val="0"/>
          <w:lang w:val="en-US"/>
        </w:rPr>
        <w:t>hundreds of slave rebellions</w:t>
      </w:r>
      <w:r>
        <w:rPr>
          <w:rFonts w:ascii="Verdana"/>
          <w:rtl w:val="0"/>
          <w:lang w:val="en-US"/>
        </w:rPr>
        <w:t xml:space="preserve"> took place until the final </w:t>
      </w:r>
      <w:r>
        <w:rPr>
          <w:rFonts w:ascii="Verdana"/>
          <w:b w:val="1"/>
          <w:bCs w:val="1"/>
          <w:rtl w:val="0"/>
          <w:lang w:val="en-US"/>
        </w:rPr>
        <w:t>abolition of U.S. slavery in 1865</w:t>
      </w:r>
      <w:r>
        <w:rPr>
          <w:rFonts w:ascii="Verdana"/>
          <w:rtl w:val="0"/>
          <w:lang w:val="en-US"/>
        </w:rPr>
        <w:t xml:space="preserve"> after the terrible bloodshed of the </w:t>
      </w:r>
      <w:r>
        <w:rPr>
          <w:rFonts w:ascii="Verdana"/>
          <w:b w:val="1"/>
          <w:bCs w:val="1"/>
          <w:rtl w:val="0"/>
          <w:lang w:val="en-US"/>
        </w:rPr>
        <w:t>Civil War (1861-65)</w:t>
      </w:r>
      <w:r>
        <w:rPr>
          <w:rFonts w:ascii="Verdana"/>
          <w:rtl w:val="0"/>
          <w:lang w:val="en-US"/>
        </w:rPr>
        <w:t xml:space="preserve">. With regard to the </w:t>
      </w:r>
      <w:r>
        <w:rPr>
          <w:rFonts w:ascii="Verdana"/>
          <w:b w:val="1"/>
          <w:bCs w:val="1"/>
          <w:rtl w:val="0"/>
          <w:lang w:val="en-US"/>
        </w:rPr>
        <w:t>British colonies</w:t>
      </w:r>
      <w:r>
        <w:rPr>
          <w:rFonts w:ascii="Verdana"/>
          <w:rtl w:val="0"/>
          <w:lang w:val="en-US"/>
        </w:rPr>
        <w:t xml:space="preserve">, historians believe that the </w:t>
      </w:r>
      <w:r>
        <w:rPr>
          <w:rFonts w:ascii="Verdana"/>
          <w:b w:val="1"/>
          <w:bCs w:val="1"/>
          <w:rtl w:val="0"/>
          <w:lang w:val="en-US"/>
        </w:rPr>
        <w:t>first Africans</w:t>
      </w:r>
      <w:r>
        <w:rPr>
          <w:rFonts w:ascii="Verdana"/>
          <w:rtl w:val="0"/>
          <w:lang w:val="en-US"/>
        </w:rPr>
        <w:t xml:space="preserve"> taken there as slaves was to Jamestown, Virginia, in </w:t>
      </w:r>
      <w:r>
        <w:rPr>
          <w:rFonts w:ascii="Verdana"/>
          <w:b w:val="1"/>
          <w:bCs w:val="1"/>
          <w:rtl w:val="0"/>
          <w:lang w:val="en-US"/>
        </w:rPr>
        <w:t>1619</w:t>
      </w:r>
      <w:r>
        <w:rPr>
          <w:rFonts w:ascii="Verdana"/>
          <w:rtl w:val="0"/>
          <w:lang w:val="en-US"/>
        </w:rPr>
        <w:t>, but recent archeological evidence indicates it might have been even earlier.</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rPr>
      </w:pPr>
      <w:r>
        <w:rPr>
          <w:rFonts w:ascii="Verdana" w:cs="Verdana" w:hAnsi="Verdana" w:eastAsia="Verdana"/>
          <w:rtl w:val="0"/>
        </w:rPr>
        <w:tab/>
        <w:t xml:space="preserve">Unfortunately, the racist ideology of </w:t>
      </w:r>
      <w:r>
        <w:rPr>
          <w:rFonts w:ascii="Verdana"/>
          <w:b w:val="1"/>
          <w:bCs w:val="1"/>
          <w:rtl w:val="0"/>
          <w:lang w:val="it-IT"/>
        </w:rPr>
        <w:t xml:space="preserve">white supremacy </w:t>
      </w:r>
      <w:r>
        <w:rPr>
          <w:rFonts w:ascii="Verdana"/>
          <w:rtl w:val="0"/>
          <w:lang w:val="it-IT"/>
        </w:rPr>
        <w:t xml:space="preserve">continues to plague U.S. society today, despite the fact that scientists have conclusively shown that the </w:t>
      </w:r>
      <w:r>
        <w:rPr>
          <w:rFonts w:ascii="Verdana"/>
          <w:b w:val="1"/>
          <w:bCs w:val="1"/>
          <w:rtl w:val="0"/>
          <w:lang w:val="it-IT"/>
        </w:rPr>
        <w:t xml:space="preserve">concept of </w:t>
      </w:r>
      <w:r>
        <w:rPr>
          <w:rFonts w:hAnsi="Verdana" w:hint="default"/>
          <w:b w:val="1"/>
          <w:bCs w:val="1"/>
          <w:rtl w:val="0"/>
          <w:lang w:val="it-IT"/>
        </w:rPr>
        <w:t>“</w:t>
      </w:r>
      <w:r>
        <w:rPr>
          <w:rFonts w:ascii="Verdana"/>
          <w:b w:val="1"/>
          <w:bCs w:val="1"/>
          <w:rtl w:val="0"/>
          <w:lang w:val="it-IT"/>
        </w:rPr>
        <w:t>race</w:t>
      </w:r>
      <w:r>
        <w:rPr>
          <w:rFonts w:hAnsi="Verdana" w:hint="default"/>
          <w:b w:val="1"/>
          <w:bCs w:val="1"/>
          <w:rtl w:val="0"/>
          <w:lang w:val="it-IT"/>
        </w:rPr>
        <w:t xml:space="preserve">” </w:t>
      </w:r>
      <w:r>
        <w:rPr>
          <w:rFonts w:ascii="Verdana"/>
          <w:rtl w:val="0"/>
          <w:lang w:val="it-IT"/>
        </w:rPr>
        <w:t xml:space="preserve">has no biological or other scientific basis. </w:t>
      </w:r>
      <w:r>
        <w:rPr>
          <w:rFonts w:hAnsi="Verdana" w:hint="default"/>
          <w:rtl w:val="0"/>
          <w:lang w:val="it-IT"/>
        </w:rPr>
        <w:t>“</w:t>
      </w:r>
      <w:r>
        <w:rPr>
          <w:rFonts w:ascii="Verdana"/>
          <w:rtl w:val="0"/>
          <w:lang w:val="it-IT"/>
        </w:rPr>
        <w:t>Race</w:t>
      </w:r>
      <w:r>
        <w:rPr>
          <w:rFonts w:hAnsi="Verdana" w:hint="default"/>
          <w:rtl w:val="0"/>
          <w:lang w:val="it-IT"/>
        </w:rPr>
        <w:t xml:space="preserve">” </w:t>
      </w:r>
      <w:r>
        <w:rPr>
          <w:rFonts w:ascii="Verdana"/>
          <w:rtl w:val="0"/>
          <w:lang w:val="it-IT"/>
        </w:rPr>
        <w:t xml:space="preserve">does exist, however, as a powerful socio-cultural construct in the traditional hegemonic U.S. identity as propagated by the ruling social class, which has attempted to crystalize, reify the </w:t>
      </w:r>
      <w:r>
        <w:rPr>
          <w:rFonts w:hAnsi="Verdana" w:hint="default"/>
          <w:rtl w:val="0"/>
          <w:lang w:val="it-IT"/>
        </w:rPr>
        <w:t>“</w:t>
      </w:r>
      <w:r>
        <w:rPr>
          <w:rFonts w:ascii="Verdana"/>
          <w:rtl w:val="0"/>
          <w:lang w:val="it-IT"/>
        </w:rPr>
        <w:t>nativist</w:t>
      </w:r>
      <w:r>
        <w:rPr>
          <w:rFonts w:hAnsi="Verdana" w:hint="default"/>
          <w:rtl w:val="0"/>
          <w:lang w:val="it-IT"/>
        </w:rPr>
        <w:t xml:space="preserve">” </w:t>
      </w:r>
      <w:r>
        <w:rPr>
          <w:rFonts w:ascii="Verdana"/>
          <w:rtl w:val="0"/>
          <w:lang w:val="it-IT"/>
        </w:rPr>
        <w:t>white Anglo-Saxon Protestant (W.A.S.P.) identity of the U.S., which seeks to negate the multicultural origins and history of the U.S.A.</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rPr>
      </w:pPr>
      <w:r>
        <w:rPr>
          <w:rFonts w:ascii="Verdana" w:cs="Verdana" w:hAnsi="Verdana" w:eastAsia="Verdana"/>
          <w:rtl w:val="0"/>
        </w:rPr>
        <w:tab/>
        <w:t xml:space="preserve">The historical reality is that the British and other European colonies in North America were always </w:t>
      </w:r>
      <w:r>
        <w:rPr>
          <w:rFonts w:ascii="Verdana"/>
          <w:b w:val="1"/>
          <w:bCs w:val="1"/>
          <w:rtl w:val="0"/>
          <w:lang w:val="it-IT"/>
        </w:rPr>
        <w:t>multicultural</w:t>
      </w:r>
      <w:r>
        <w:rPr>
          <w:rFonts w:ascii="Verdana"/>
          <w:rtl w:val="0"/>
          <w:lang w:val="it-IT"/>
        </w:rPr>
        <w:t xml:space="preserve"> and </w:t>
      </w:r>
      <w:r>
        <w:rPr>
          <w:rFonts w:ascii="Verdana"/>
          <w:b w:val="1"/>
          <w:bCs w:val="1"/>
          <w:rtl w:val="0"/>
          <w:lang w:val="it-IT"/>
        </w:rPr>
        <w:t xml:space="preserve">multilingual </w:t>
      </w:r>
      <w:r>
        <w:rPr>
          <w:rFonts w:ascii="Verdana"/>
          <w:rtl w:val="0"/>
          <w:lang w:val="it-IT"/>
        </w:rPr>
        <w:t xml:space="preserve">from their very origins. After U.S. independence, the first national </w:t>
      </w:r>
      <w:r>
        <w:rPr>
          <w:rFonts w:ascii="Verdana"/>
          <w:b w:val="1"/>
          <w:bCs w:val="1"/>
          <w:rtl w:val="0"/>
          <w:lang w:val="it-IT"/>
        </w:rPr>
        <w:t>census in 1790</w:t>
      </w:r>
      <w:r>
        <w:rPr>
          <w:rFonts w:ascii="Verdana"/>
          <w:rtl w:val="0"/>
          <w:lang w:val="it-IT"/>
        </w:rPr>
        <w:t xml:space="preserve"> of some 4 million people (excluding Native Americans, but including ca. 700,00 African-American slaves) reveal-ed that </w:t>
      </w:r>
      <w:r>
        <w:rPr>
          <w:rFonts w:ascii="Verdana"/>
          <w:b w:val="1"/>
          <w:bCs w:val="1"/>
          <w:rtl w:val="0"/>
          <w:lang w:val="it-IT"/>
        </w:rPr>
        <w:t>60%</w:t>
      </w:r>
      <w:r>
        <w:rPr>
          <w:rFonts w:ascii="Verdana"/>
          <w:rtl w:val="0"/>
          <w:lang w:val="it-IT"/>
        </w:rPr>
        <w:t xml:space="preserve"> of the people in the U.S. were </w:t>
      </w:r>
      <w:r>
        <w:rPr>
          <w:rFonts w:ascii="Verdana"/>
          <w:b w:val="1"/>
          <w:bCs w:val="1"/>
          <w:rtl w:val="0"/>
          <w:lang w:val="it-IT"/>
        </w:rPr>
        <w:t xml:space="preserve">not </w:t>
      </w:r>
      <w:r>
        <w:rPr>
          <w:rFonts w:ascii="Verdana"/>
          <w:rtl w:val="0"/>
          <w:lang w:val="it-IT"/>
        </w:rPr>
        <w:t>of</w:t>
      </w:r>
      <w:r>
        <w:rPr>
          <w:rFonts w:ascii="Verdana"/>
          <w:b w:val="1"/>
          <w:bCs w:val="1"/>
          <w:rtl w:val="0"/>
          <w:lang w:val="it-IT"/>
        </w:rPr>
        <w:t xml:space="preserve"> English origins</w:t>
      </w:r>
      <w:r>
        <w:rPr>
          <w:rFonts w:ascii="Verdana"/>
          <w:rtl w:val="0"/>
          <w:lang w:val="it-IT"/>
        </w:rPr>
        <w:t xml:space="preserve"> while </w:t>
      </w:r>
      <w:r>
        <w:rPr>
          <w:rFonts w:ascii="Verdana"/>
          <w:b w:val="1"/>
          <w:bCs w:val="1"/>
          <w:rtl w:val="0"/>
          <w:lang w:val="it-IT"/>
        </w:rPr>
        <w:t>40%</w:t>
      </w:r>
      <w:r>
        <w:rPr>
          <w:rFonts w:ascii="Verdana"/>
          <w:rtl w:val="0"/>
          <w:lang w:val="it-IT"/>
        </w:rPr>
        <w:t xml:space="preserve"> were </w:t>
      </w:r>
      <w:r>
        <w:rPr>
          <w:rFonts w:ascii="Verdana"/>
          <w:b w:val="1"/>
          <w:bCs w:val="1"/>
          <w:rtl w:val="0"/>
          <w:lang w:val="it-IT"/>
        </w:rPr>
        <w:t>not even</w:t>
      </w:r>
      <w:r>
        <w:rPr>
          <w:rFonts w:ascii="Verdana"/>
          <w:rtl w:val="0"/>
          <w:lang w:val="it-IT"/>
        </w:rPr>
        <w:t xml:space="preserve"> from </w:t>
      </w:r>
      <w:r>
        <w:rPr>
          <w:rFonts w:ascii="Verdana"/>
          <w:b w:val="1"/>
          <w:bCs w:val="1"/>
          <w:rtl w:val="0"/>
          <w:lang w:val="it-IT"/>
        </w:rPr>
        <w:t>English-speaking backgrounds</w:t>
      </w:r>
      <w:r>
        <w:rPr>
          <w:rFonts w:ascii="Verdana"/>
          <w:rtl w:val="0"/>
          <w:lang w:val="it-IT"/>
        </w:rPr>
        <w:t xml:space="preserve">.  </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rPr>
      </w:pPr>
      <w:r>
        <w:rPr>
          <w:rFonts w:ascii="Verdana" w:cs="Verdana" w:hAnsi="Verdana" w:eastAsia="Verdana"/>
          <w:rtl w:val="0"/>
        </w:rPr>
        <w:tab/>
        <w:t xml:space="preserve">It is necessary at this point to define some more terminology. </w:t>
      </w:r>
      <w:r>
        <w:rPr>
          <w:rFonts w:ascii="Verdana"/>
          <w:b w:val="1"/>
          <w:bCs w:val="1"/>
          <w:rtl w:val="0"/>
          <w:lang w:val="it-IT"/>
        </w:rPr>
        <w:t>Multicultural</w:t>
      </w:r>
      <w:r>
        <w:rPr>
          <w:rFonts w:ascii="Verdana"/>
          <w:rtl w:val="0"/>
          <w:lang w:val="it-IT"/>
        </w:rPr>
        <w:t xml:space="preserve"> merely describes the presences of different cultures (languages, ethnicities, etc.) in a particular social context, whether it is a classroom, a community, a society or a nation. It is not a value judgement, but rather an objective fact or description, a </w:t>
      </w:r>
      <w:r>
        <w:rPr>
          <w:rFonts w:hAnsi="Verdana" w:hint="default"/>
          <w:rtl w:val="0"/>
          <w:lang w:val="it-IT"/>
        </w:rPr>
        <w:t>“</w:t>
      </w:r>
      <w:r>
        <w:rPr>
          <w:rFonts w:ascii="Verdana"/>
          <w:rtl w:val="0"/>
          <w:lang w:val="it-IT"/>
        </w:rPr>
        <w:t>photograph</w:t>
      </w:r>
      <w:r>
        <w:rPr>
          <w:rFonts w:hAnsi="Verdana" w:hint="default"/>
          <w:rtl w:val="0"/>
          <w:lang w:val="it-IT"/>
        </w:rPr>
        <w:t xml:space="preserve">” </w:t>
      </w:r>
      <w:r>
        <w:rPr>
          <w:rFonts w:ascii="Verdana"/>
          <w:rtl w:val="0"/>
          <w:lang w:val="it-IT"/>
        </w:rPr>
        <w:t xml:space="preserve">of a particular reality. All human societies have always been </w:t>
      </w:r>
      <w:r>
        <w:rPr>
          <w:rFonts w:hAnsi="Verdana" w:hint="default"/>
          <w:rtl w:val="0"/>
          <w:lang w:val="it-IT"/>
        </w:rPr>
        <w:t>“</w:t>
      </w:r>
      <w:r>
        <w:rPr>
          <w:rFonts w:ascii="Verdana"/>
          <w:rtl w:val="0"/>
          <w:lang w:val="it-IT"/>
        </w:rPr>
        <w:t>multicultural</w:t>
      </w:r>
      <w:r>
        <w:rPr>
          <w:rFonts w:hAnsi="Verdana" w:hint="default"/>
          <w:rtl w:val="0"/>
          <w:lang w:val="it-IT"/>
        </w:rPr>
        <w:t xml:space="preserve">’ </w:t>
      </w:r>
      <w:r>
        <w:rPr>
          <w:rFonts w:ascii="Verdana"/>
          <w:rtl w:val="0"/>
          <w:lang w:val="it-IT"/>
        </w:rPr>
        <w:t xml:space="preserve">to some extent. </w:t>
      </w:r>
      <w:r>
        <w:rPr>
          <w:rFonts w:ascii="Verdana"/>
          <w:b w:val="1"/>
          <w:bCs w:val="1"/>
          <w:rtl w:val="0"/>
          <w:lang w:val="it-IT"/>
        </w:rPr>
        <w:t>Intercultural</w:t>
      </w:r>
      <w:r>
        <w:rPr>
          <w:rFonts w:ascii="Verdana"/>
          <w:rtl w:val="0"/>
          <w:lang w:val="it-IT"/>
        </w:rPr>
        <w:t xml:space="preserve">, on the other hand, is a term which seems to have been first used in French </w:t>
      </w:r>
      <w:r>
        <w:rPr>
          <w:rFonts w:ascii="Verdana"/>
          <w:i w:val="1"/>
          <w:iCs w:val="1"/>
          <w:rtl w:val="0"/>
          <w:lang w:val="it-IT"/>
        </w:rPr>
        <w:t>(interculturel)</w:t>
      </w:r>
      <w:r>
        <w:rPr>
          <w:rFonts w:ascii="Verdana"/>
          <w:rtl w:val="0"/>
          <w:lang w:val="it-IT"/>
        </w:rPr>
        <w:t xml:space="preserve"> in the 1970s in the context of pedagogy. It is based on the concept of mutual exchange of cultural norms and ideas among different cultures </w:t>
      </w:r>
      <w:r>
        <w:rPr>
          <w:rFonts w:ascii="Verdana"/>
          <w:rtl w:val="0"/>
          <w:lang w:val="it-IT"/>
        </w:rPr>
        <w:t xml:space="preserve">(note prefix </w:t>
      </w:r>
      <w:r>
        <w:rPr>
          <w:rFonts w:hAnsi="Verdana" w:hint="default"/>
          <w:rtl w:val="0"/>
          <w:lang w:val="it-IT"/>
        </w:rPr>
        <w:t>“</w:t>
      </w:r>
      <w:r>
        <w:rPr>
          <w:rFonts w:ascii="Verdana"/>
          <w:rtl w:val="0"/>
          <w:lang w:val="it-IT"/>
        </w:rPr>
        <w:t>inter-</w:t>
      </w:r>
      <w:r>
        <w:rPr>
          <w:rFonts w:hAnsi="Verdana" w:hint="default"/>
          <w:rtl w:val="0"/>
          <w:lang w:val="it-IT"/>
        </w:rPr>
        <w:t>”</w:t>
      </w:r>
      <w:r>
        <w:rPr>
          <w:rFonts w:ascii="Verdana"/>
          <w:rtl w:val="0"/>
          <w:lang w:val="it-IT"/>
        </w:rPr>
        <w:t>)</w:t>
      </w:r>
      <w:r>
        <w:rPr>
          <w:rFonts w:ascii="Verdana"/>
          <w:rtl w:val="0"/>
          <w:lang w:val="it-IT"/>
        </w:rPr>
        <w:t>, on dialogue, interaction, acceptance, solidarity and respect, the idea that diversity is a resource so that the synergy of 1 + 1 does not equal 2 but something more, with the development of social relationships and mutual change on all parts.</w:t>
      </w:r>
      <w:r>
        <w:rPr>
          <w:rFonts w:ascii="Verdana"/>
          <w:b w:val="1"/>
          <w:bCs w:val="1"/>
          <w:rtl w:val="0"/>
          <w:lang w:val="it-IT"/>
        </w:rPr>
        <w:t xml:space="preserve"> Interculturalism</w:t>
      </w:r>
      <w:r>
        <w:rPr>
          <w:rFonts w:ascii="Verdana"/>
          <w:rtl w:val="0"/>
          <w:lang w:val="it-IT"/>
        </w:rPr>
        <w:t xml:space="preserve"> is a social and educational approach to dealing with multicultural realities, based on the recognition and appreciation of cultural diversity, an on-going project not an existing reality. It is a sort of </w:t>
      </w:r>
      <w:r>
        <w:rPr>
          <w:rFonts w:hAnsi="Verdana" w:hint="default"/>
          <w:rtl w:val="0"/>
          <w:lang w:val="it-IT"/>
        </w:rPr>
        <w:t>“</w:t>
      </w:r>
      <w:r>
        <w:rPr>
          <w:rFonts w:ascii="Verdana"/>
          <w:rtl w:val="0"/>
          <w:lang w:val="it-IT"/>
        </w:rPr>
        <w:t>pluralistic integration,</w:t>
      </w:r>
      <w:r>
        <w:rPr>
          <w:rFonts w:hAnsi="Verdana" w:hint="default"/>
          <w:rtl w:val="0"/>
          <w:lang w:val="it-IT"/>
        </w:rPr>
        <w:t xml:space="preserve">” </w:t>
      </w:r>
      <w:r>
        <w:rPr>
          <w:rFonts w:ascii="Verdana"/>
          <w:rtl w:val="0"/>
          <w:lang w:val="it-IT"/>
        </w:rPr>
        <w:t xml:space="preserve">the opposite of </w:t>
      </w:r>
      <w:r>
        <w:rPr>
          <w:rFonts w:hAnsi="Verdana" w:hint="default"/>
          <w:rtl w:val="0"/>
          <w:lang w:val="it-IT"/>
        </w:rPr>
        <w:t>“</w:t>
      </w:r>
      <w:r>
        <w:rPr>
          <w:rFonts w:ascii="Verdana"/>
          <w:rtl w:val="0"/>
          <w:lang w:val="it-IT"/>
        </w:rPr>
        <w:t>assimilation</w:t>
      </w:r>
      <w:r>
        <w:rPr>
          <w:rFonts w:hAnsi="Verdana" w:hint="default"/>
          <w:rtl w:val="0"/>
          <w:lang w:val="it-IT"/>
        </w:rPr>
        <w:t xml:space="preserve">” </w:t>
      </w:r>
      <w:r>
        <w:rPr>
          <w:rFonts w:ascii="Verdana"/>
          <w:rtl w:val="0"/>
          <w:lang w:val="it-IT"/>
        </w:rPr>
        <w:t xml:space="preserve">or cultural absorption. </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rPr>
      </w:pPr>
      <w:r>
        <w:rPr>
          <w:rFonts w:ascii="Verdana" w:cs="Verdana" w:hAnsi="Verdana" w:eastAsia="Verdana"/>
          <w:rtl w:val="0"/>
        </w:rPr>
        <w:tab/>
        <w:t xml:space="preserve">It is possible to use an </w:t>
      </w:r>
      <w:r>
        <w:rPr>
          <w:rFonts w:ascii="Verdana"/>
          <w:b w:val="1"/>
          <w:bCs w:val="1"/>
          <w:rtl w:val="0"/>
          <w:lang w:val="it-IT"/>
        </w:rPr>
        <w:t>intercultural approach</w:t>
      </w:r>
      <w:r>
        <w:rPr>
          <w:rFonts w:ascii="Verdana"/>
          <w:rtl w:val="0"/>
          <w:lang w:val="it-IT"/>
        </w:rPr>
        <w:t xml:space="preserve"> not only in the multicultural classroom, but also when dealing with </w:t>
      </w:r>
      <w:r>
        <w:rPr>
          <w:rFonts w:ascii="Verdana"/>
          <w:b w:val="1"/>
          <w:bCs w:val="1"/>
          <w:rtl w:val="0"/>
          <w:lang w:val="it-IT"/>
        </w:rPr>
        <w:t xml:space="preserve">language, history, literature, art history, </w:t>
      </w:r>
      <w:r>
        <w:rPr>
          <w:rFonts w:ascii="Verdana"/>
          <w:rtl w:val="0"/>
          <w:lang w:val="it-IT"/>
        </w:rPr>
        <w:t xml:space="preserve">etc., by re-reading, deconstructing and re-interpreting the accepted norms and traditional canons, rediscovering the contributions made by historically-excluded subjects: </w:t>
      </w:r>
      <w:r>
        <w:rPr>
          <w:rFonts w:hAnsi="Verdana" w:hint="default"/>
          <w:rtl w:val="0"/>
          <w:lang w:val="it-IT"/>
        </w:rPr>
        <w:t>“</w:t>
      </w:r>
      <w:r>
        <w:rPr>
          <w:rFonts w:ascii="Verdana"/>
          <w:rtl w:val="0"/>
          <w:lang w:val="it-IT"/>
        </w:rPr>
        <w:t>the diverse,</w:t>
      </w:r>
      <w:r>
        <w:rPr>
          <w:rFonts w:hAnsi="Verdana" w:hint="default"/>
          <w:rtl w:val="0"/>
          <w:lang w:val="it-IT"/>
        </w:rPr>
        <w:t>” “</w:t>
      </w:r>
      <w:r>
        <w:rPr>
          <w:rFonts w:ascii="Verdana"/>
          <w:rtl w:val="0"/>
          <w:lang w:val="it-IT"/>
        </w:rPr>
        <w:t>the other,</w:t>
      </w:r>
      <w:r>
        <w:rPr>
          <w:rFonts w:hAnsi="Verdana" w:hint="default"/>
          <w:rtl w:val="0"/>
          <w:lang w:val="it-IT"/>
        </w:rPr>
        <w:t xml:space="preserve">” </w:t>
      </w:r>
      <w:r>
        <w:rPr>
          <w:rFonts w:ascii="Verdana"/>
          <w:rtl w:val="0"/>
          <w:lang w:val="it-IT"/>
        </w:rPr>
        <w:t>ethnic minorities and immigrants, women, the work-ing classes and the LGBT+ community. In this sense, for a greater understanding of the</w:t>
      </w:r>
      <w:r>
        <w:rPr>
          <w:rFonts w:ascii="Verdana"/>
          <w:b w:val="1"/>
          <w:bCs w:val="1"/>
          <w:rtl w:val="0"/>
          <w:lang w:val="it-IT"/>
        </w:rPr>
        <w:t xml:space="preserve"> language and culture </w:t>
      </w:r>
      <w:r>
        <w:rPr>
          <w:rFonts w:ascii="Verdana"/>
          <w:rtl w:val="0"/>
          <w:lang w:val="it-IT"/>
        </w:rPr>
        <w:t xml:space="preserve">of the </w:t>
      </w:r>
      <w:r>
        <w:rPr>
          <w:rFonts w:ascii="Verdana"/>
          <w:b w:val="1"/>
          <w:bCs w:val="1"/>
          <w:rtl w:val="0"/>
          <w:lang w:val="it-IT"/>
        </w:rPr>
        <w:t>United States</w:t>
      </w:r>
      <w:r>
        <w:rPr>
          <w:rFonts w:ascii="Verdana"/>
          <w:rtl w:val="0"/>
          <w:lang w:val="it-IT"/>
        </w:rPr>
        <w:t xml:space="preserve"> an intercultural approach should be used to overcome the hegemonic distortions historically operated by </w:t>
      </w:r>
      <w:r>
        <w:rPr>
          <w:rFonts w:hAnsi="Verdana" w:hint="default"/>
          <w:rtl w:val="0"/>
          <w:lang w:val="it-IT"/>
        </w:rPr>
        <w:t>“</w:t>
      </w:r>
      <w:r>
        <w:rPr>
          <w:rFonts w:ascii="Verdana"/>
          <w:rtl w:val="0"/>
          <w:lang w:val="it-IT"/>
        </w:rPr>
        <w:t>W.A.S.P.</w:t>
      </w:r>
      <w:r>
        <w:rPr>
          <w:rFonts w:hAnsi="Verdana" w:hint="default"/>
          <w:rtl w:val="0"/>
          <w:lang w:val="it-IT"/>
        </w:rPr>
        <w:t xml:space="preserve">” </w:t>
      </w:r>
      <w:r>
        <w:rPr>
          <w:rFonts w:ascii="Verdana"/>
          <w:rtl w:val="0"/>
          <w:lang w:val="it-IT"/>
        </w:rPr>
        <w:t xml:space="preserve">ethnocentrism and racist white supremacy, classism, sexism and heterosexual patriarchy. </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r>
        <w:rPr>
          <w:rFonts w:ascii="Verdana" w:cs="Verdana" w:hAnsi="Verdana" w:eastAsia="Verdana"/>
          <w:rtl w:val="0"/>
        </w:rPr>
        <w:tab/>
        <w:t xml:space="preserve">Looking at the </w:t>
      </w:r>
      <w:r>
        <w:rPr>
          <w:rFonts w:ascii="Verdana"/>
          <w:b w:val="1"/>
          <w:bCs w:val="1"/>
          <w:rtl w:val="0"/>
          <w:lang w:val="it-IT"/>
        </w:rPr>
        <w:t xml:space="preserve">language and culture </w:t>
      </w:r>
      <w:r>
        <w:rPr>
          <w:rFonts w:ascii="Verdana"/>
          <w:rtl w:val="0"/>
          <w:lang w:val="it-IT"/>
        </w:rPr>
        <w:t xml:space="preserve">of the </w:t>
      </w:r>
      <w:r>
        <w:rPr>
          <w:rFonts w:ascii="Verdana"/>
          <w:b w:val="1"/>
          <w:bCs w:val="1"/>
          <w:rtl w:val="0"/>
          <w:lang w:val="it-IT"/>
        </w:rPr>
        <w:t>U.S.A.</w:t>
      </w:r>
      <w:r>
        <w:rPr>
          <w:rFonts w:ascii="Verdana"/>
          <w:rtl w:val="0"/>
          <w:lang w:val="it-IT"/>
        </w:rPr>
        <w:t xml:space="preserve">,  this is the approach which will be used in this course, as well as the common thread connecting the var-ious topics which will be dealt with. U.S. President John F. </w:t>
      </w:r>
      <w:r>
        <w:rPr>
          <w:rFonts w:ascii="Verdana"/>
          <w:b w:val="1"/>
          <w:bCs w:val="1"/>
          <w:rtl w:val="0"/>
          <w:lang w:val="it-IT"/>
        </w:rPr>
        <w:t>Kennedy</w:t>
      </w:r>
      <w:r>
        <w:rPr>
          <w:rFonts w:ascii="Verdana"/>
          <w:rtl w:val="0"/>
          <w:lang w:val="it-IT"/>
        </w:rPr>
        <w:t xml:space="preserve"> </w:t>
      </w:r>
      <w:r>
        <w:rPr>
          <w:rFonts w:ascii="Verdana"/>
          <w:rtl w:val="0"/>
          <w:lang w:val="en-US"/>
        </w:rPr>
        <w:t xml:space="preserve">(1917-1963) once said </w:t>
      </w:r>
      <w:r>
        <w:rPr>
          <w:rFonts w:hAnsi="Verdana" w:hint="default"/>
          <w:i w:val="1"/>
          <w:iCs w:val="1"/>
          <w:rtl w:val="0"/>
          <w:lang w:val="en-US"/>
        </w:rPr>
        <w:t>“</w:t>
      </w:r>
      <w:r>
        <w:rPr>
          <w:rFonts w:ascii="Verdana"/>
          <w:i w:val="1"/>
          <w:iCs w:val="1"/>
          <w:rtl w:val="0"/>
          <w:lang w:val="en-US"/>
        </w:rPr>
        <w:t>History, after all, is the memory of a nation.</w:t>
      </w:r>
      <w:r>
        <w:rPr>
          <w:rFonts w:hAnsi="Verdana" w:hint="default"/>
          <w:i w:val="1"/>
          <w:iCs w:val="1"/>
          <w:rtl w:val="0"/>
          <w:lang w:val="en-US"/>
        </w:rPr>
        <w:t xml:space="preserve">” </w:t>
      </w:r>
      <w:r>
        <w:rPr>
          <w:rFonts w:ascii="Verdana"/>
          <w:rtl w:val="0"/>
          <w:lang w:val="en-US"/>
        </w:rPr>
        <w:t xml:space="preserve">But </w:t>
      </w:r>
      <w:r>
        <w:rPr>
          <w:rFonts w:ascii="Verdana"/>
          <w:b w:val="1"/>
          <w:bCs w:val="1"/>
          <w:rtl w:val="0"/>
          <w:lang w:val="en-US"/>
        </w:rPr>
        <w:t>Umberto Eco</w:t>
      </w:r>
      <w:r>
        <w:rPr>
          <w:rFonts w:ascii="Verdana"/>
          <w:rtl w:val="0"/>
          <w:lang w:val="en-US"/>
        </w:rPr>
        <w:t xml:space="preserve"> (1932-2016) reminds us that the social and cultural memory of a people is not only what to remember, but also what to discard and forget.</w:t>
      </w:r>
      <w:r>
        <w:rPr>
          <w:rFonts w:ascii="Verdana"/>
          <w:rtl w:val="0"/>
          <w:lang w:val="en-US"/>
        </w:rPr>
        <w:t xml:space="preserve"> </w:t>
      </w:r>
      <w:r>
        <w:rPr>
          <w:rFonts w:ascii="Verdana"/>
          <w:rtl w:val="0"/>
          <w:lang w:val="it-IT"/>
        </w:rPr>
        <w:t xml:space="preserve">Afro-American writer </w:t>
      </w:r>
      <w:r>
        <w:rPr>
          <w:rFonts w:ascii="Verdana"/>
          <w:b w:val="1"/>
          <w:bCs w:val="1"/>
          <w:rtl w:val="0"/>
          <w:lang w:val="it-IT"/>
        </w:rPr>
        <w:t>James Baldwin</w:t>
      </w:r>
      <w:r>
        <w:rPr>
          <w:rFonts w:ascii="Verdana"/>
          <w:rtl w:val="0"/>
          <w:lang w:val="it-IT"/>
        </w:rPr>
        <w:t xml:space="preserve"> (1924-87) once quipped: </w:t>
      </w:r>
      <w:r>
        <w:rPr>
          <w:rFonts w:hAnsi="Verdana" w:hint="default"/>
          <w:i w:val="1"/>
          <w:iCs w:val="1"/>
          <w:rtl w:val="0"/>
          <w:lang w:val="en-US"/>
        </w:rPr>
        <w:t>“</w:t>
      </w:r>
      <w:r>
        <w:rPr>
          <w:rFonts w:ascii="Verdana"/>
          <w:i w:val="1"/>
          <w:iCs w:val="1"/>
          <w:rtl w:val="0"/>
          <w:lang w:val="en-US"/>
        </w:rPr>
        <w:t>American history is longer, larger, more various, more beautiful, and more terrible than anything anyone has ever said about it</w:t>
      </w:r>
      <w:r>
        <w:rPr>
          <w:rFonts w:ascii="Verdana"/>
          <w:i w:val="1"/>
          <w:iCs w:val="1"/>
          <w:rtl w:val="0"/>
          <w:lang w:val="en-US"/>
        </w:rPr>
        <w:t>,</w:t>
      </w:r>
      <w:r>
        <w:rPr>
          <w:rFonts w:hAnsi="Verdana" w:hint="default"/>
          <w:i w:val="1"/>
          <w:iCs w:val="1"/>
          <w:rtl w:val="0"/>
          <w:lang w:val="en-US"/>
        </w:rPr>
        <w:t>”</w:t>
      </w:r>
      <w:r>
        <w:rPr>
          <w:rFonts w:ascii="Verdana"/>
          <w:rtl w:val="0"/>
          <w:lang w:val="en-US"/>
        </w:rPr>
        <w:t xml:space="preserve">   and  </w:t>
      </w:r>
      <w:r>
        <w:rPr>
          <w:rFonts w:hAnsi="Verdana" w:hint="default"/>
          <w:i w:val="1"/>
          <w:iCs w:val="1"/>
          <w:rtl w:val="0"/>
          <w:lang w:val="en-US"/>
        </w:rPr>
        <w:t>“</w:t>
      </w:r>
      <w:r>
        <w:rPr>
          <w:rFonts w:ascii="Verdana"/>
          <w:i w:val="1"/>
          <w:iCs w:val="1"/>
          <w:rtl w:val="0"/>
          <w:lang w:val="en-US"/>
        </w:rPr>
        <w:t>What passes for identity in America is a series of  myths about one</w:t>
      </w:r>
      <w:r>
        <w:rPr>
          <w:rFonts w:hAnsi="Verdana" w:hint="default"/>
          <w:i w:val="1"/>
          <w:iCs w:val="1"/>
          <w:rtl w:val="0"/>
          <w:lang w:val="en-US"/>
        </w:rPr>
        <w:t>’</w:t>
      </w:r>
      <w:r>
        <w:rPr>
          <w:rFonts w:ascii="Verdana"/>
          <w:i w:val="1"/>
          <w:iCs w:val="1"/>
          <w:rtl w:val="0"/>
          <w:lang w:val="en-US"/>
        </w:rPr>
        <w:t>s heroic ancestors.</w:t>
      </w:r>
      <w:r>
        <w:rPr>
          <w:rFonts w:hAnsi="Verdana" w:hint="default"/>
          <w:i w:val="1"/>
          <w:iCs w:val="1"/>
          <w:rtl w:val="0"/>
          <w:lang w:val="en-US"/>
        </w:rPr>
        <w:t xml:space="preserve">” </w:t>
      </w:r>
      <w:r>
        <w:rPr>
          <w:rFonts w:ascii="Verdana"/>
          <w:b w:val="1"/>
          <w:bCs w:val="1"/>
          <w:rtl w:val="0"/>
          <w:lang w:val="en-US"/>
        </w:rPr>
        <w:t xml:space="preserve">Historical memory </w:t>
      </w:r>
      <w:r>
        <w:rPr>
          <w:rFonts w:ascii="Verdana"/>
          <w:rtl w:val="0"/>
          <w:lang w:val="en-US"/>
        </w:rPr>
        <w:t xml:space="preserve">is always selective, mythologized. An </w:t>
      </w:r>
      <w:r>
        <w:rPr>
          <w:rFonts w:ascii="Verdana"/>
          <w:b w:val="1"/>
          <w:bCs w:val="1"/>
          <w:rtl w:val="0"/>
          <w:lang w:val="en-US"/>
        </w:rPr>
        <w:t>intercultural approach</w:t>
      </w:r>
      <w:r>
        <w:rPr>
          <w:rFonts w:ascii="Verdana"/>
          <w:rtl w:val="0"/>
          <w:lang w:val="en-US"/>
        </w:rPr>
        <w:t xml:space="preserve"> will attempt to rediscover, recover, reclaim the history, the beautiful and terrible stories, the cultural and linguistic contributions which the traditional ethnocentric </w:t>
      </w:r>
      <w:r>
        <w:rPr>
          <w:rFonts w:hAnsi="Verdana" w:hint="default"/>
          <w:rtl w:val="0"/>
          <w:lang w:val="en-US"/>
        </w:rPr>
        <w:t>“</w:t>
      </w:r>
      <w:r>
        <w:rPr>
          <w:rFonts w:ascii="Verdana"/>
          <w:rtl w:val="0"/>
          <w:lang w:val="en-US"/>
        </w:rPr>
        <w:t>nativist</w:t>
      </w:r>
      <w:r>
        <w:rPr>
          <w:rFonts w:hAnsi="Verdana" w:hint="default"/>
          <w:rtl w:val="0"/>
          <w:lang w:val="en-US"/>
        </w:rPr>
        <w:t xml:space="preserve">” </w:t>
      </w:r>
      <w:r>
        <w:rPr>
          <w:rFonts w:ascii="Verdana"/>
          <w:rtl w:val="0"/>
          <w:lang w:val="en-US"/>
        </w:rPr>
        <w:t xml:space="preserve">W.A.S.P. vision in the U.S.A. has always worked to remove, obfuscate, discard. </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r>
        <w:rPr>
          <w:rFonts w:ascii="Verdana"/>
          <w:u w:val="single"/>
          <w:rtl w:val="0"/>
          <w:lang w:val="en-US"/>
        </w:rPr>
        <w:t>Attached links</w:t>
      </w:r>
      <w:r>
        <w:rPr>
          <w:rFonts w:ascii="Verdana"/>
          <w:rtl w:val="0"/>
          <w:lang w:val="en-US"/>
        </w:rPr>
        <w:t>:</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sz w:val="16"/>
          <w:szCs w:val="16"/>
          <w:lang w:val="en-US"/>
        </w:rPr>
      </w:pP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r>
        <w:rPr>
          <w:rFonts w:ascii="Verdana"/>
          <w:rtl w:val="0"/>
          <w:lang w:val="en-US"/>
        </w:rPr>
        <w:t xml:space="preserve">Trans-Atlantic Slave Trade - Database </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hyperlink r:id="rId4" w:anchor="timelapse" w:history="1">
        <w:r>
          <w:rPr>
            <w:rStyle w:val="Hyperlink.0"/>
            <w:rFonts w:ascii="Verdana"/>
            <w:rtl w:val="0"/>
            <w:lang w:val="it-IT"/>
          </w:rPr>
          <w:t>https://www.slavevoyages.org/voyage/database#timelapse</w:t>
        </w:r>
      </w:hyperlink>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sz w:val="16"/>
          <w:szCs w:val="16"/>
          <w:lang w:val="en-US"/>
        </w:rPr>
      </w:pP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r>
        <w:rPr>
          <w:rFonts w:ascii="Verdana"/>
          <w:rtl w:val="0"/>
          <w:lang w:val="en-US"/>
        </w:rPr>
        <w:t>A Comprehensive Map of American Lynchings</w:t>
      </w:r>
      <w:r>
        <w:rPr>
          <w:rFonts w:ascii="Verdana"/>
          <w:rtl w:val="0"/>
          <w:lang w:val="en-US"/>
        </w:rPr>
        <w:t xml:space="preserve">: </w:t>
      </w:r>
      <w:r>
        <w:rPr>
          <w:rFonts w:ascii="Verdana"/>
          <w:rtl w:val="0"/>
          <w:lang w:val="en-US"/>
        </w:rPr>
        <w:t>The practice wasn</w:t>
      </w:r>
      <w:r>
        <w:rPr>
          <w:rFonts w:hAnsi="Verdana" w:hint="default"/>
          <w:rtl w:val="0"/>
          <w:lang w:val="en-US"/>
        </w:rPr>
        <w:t>’</w:t>
      </w:r>
      <w:r>
        <w:rPr>
          <w:rFonts w:ascii="Verdana"/>
          <w:rtl w:val="0"/>
          <w:lang w:val="en-US"/>
        </w:rPr>
        <w:t>t limited to the South, as this new visualization of racial violence in the Jim Crow era proves.</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hyperlink r:id="rId5" w:history="1">
        <w:r>
          <w:rPr>
            <w:rStyle w:val="Hyperlink.0"/>
            <w:rFonts w:ascii="Verdana"/>
            <w:rtl w:val="0"/>
            <w:lang w:val="it-IT"/>
          </w:rPr>
          <w:t>https://www.citylab.com/equity/2017/01/a-comprehensive-map-of-american-lynchings/513293/</w:t>
        </w:r>
      </w:hyperlink>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sz w:val="16"/>
          <w:szCs w:val="16"/>
          <w:lang w:val="en-US"/>
        </w:rPr>
      </w:pP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r>
        <w:rPr>
          <w:rFonts w:ascii="Verdana"/>
          <w:rtl w:val="0"/>
          <w:lang w:val="en-US"/>
        </w:rPr>
        <w:t>Map of White Supremacy mob violence</w:t>
      </w:r>
      <w:r>
        <w:rPr>
          <w:rFonts w:ascii="Verdana"/>
          <w:rtl w:val="0"/>
          <w:lang w:val="en-US"/>
        </w:rPr>
        <w:t xml:space="preserve">: </w:t>
      </w:r>
      <w:r>
        <w:rPr>
          <w:rFonts w:ascii="Verdana"/>
          <w:rtl w:val="0"/>
          <w:lang w:val="en-US"/>
        </w:rPr>
        <w:t>The lynchings and riots to enforce racial superiority in the US</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hyperlink r:id="rId6" w:history="1">
        <w:r>
          <w:rPr>
            <w:rStyle w:val="Hyperlink.0"/>
            <w:rFonts w:ascii="Verdana"/>
            <w:rtl w:val="0"/>
            <w:lang w:val="it-IT"/>
          </w:rPr>
          <w:t>http://www.monroeworktoday.org/explore/</w:t>
        </w:r>
      </w:hyperlink>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sz w:val="16"/>
          <w:szCs w:val="16"/>
          <w:lang w:val="en-US"/>
        </w:rPr>
      </w:pP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r>
        <w:rPr>
          <w:rFonts w:ascii="Verdana"/>
          <w:rtl w:val="0"/>
          <w:lang w:val="en-US"/>
        </w:rPr>
        <w:t xml:space="preserve">How </w:t>
      </w:r>
      <w:r>
        <w:rPr>
          <w:rFonts w:hAnsi="Verdana" w:hint="default"/>
          <w:rtl w:val="0"/>
          <w:lang w:val="en-US"/>
        </w:rPr>
        <w:t>‘</w:t>
      </w:r>
      <w:r>
        <w:rPr>
          <w:rFonts w:ascii="Verdana"/>
          <w:rtl w:val="0"/>
          <w:lang w:val="en-US"/>
        </w:rPr>
        <w:t>Strange Fruit</w:t>
      </w:r>
      <w:r>
        <w:rPr>
          <w:rFonts w:hAnsi="Verdana" w:hint="default"/>
          <w:rtl w:val="0"/>
          <w:lang w:val="en-US"/>
        </w:rPr>
        <w:t xml:space="preserve">’ </w:t>
      </w:r>
      <w:r>
        <w:rPr>
          <w:rFonts w:ascii="Verdana"/>
          <w:rtl w:val="0"/>
          <w:lang w:val="en-US"/>
        </w:rPr>
        <w:t>Killed Billie Holiday</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r>
        <w:rPr>
          <w:rFonts w:ascii="Verdana"/>
          <w:rtl w:val="0"/>
          <w:lang w:val="en-US"/>
        </w:rPr>
        <w:t>Holiday, who throughout her career called public attention to the devastating impact of white supremacy, drew the notice of the Commissioner for the Federal Bureau of Narcotics. He ordered her to stop singing the song</w:t>
      </w:r>
      <w:r>
        <w:rPr>
          <w:rFonts w:hAnsi="Verdana" w:hint="default"/>
          <w:rtl w:val="0"/>
          <w:lang w:val="en-US"/>
        </w:rPr>
        <w:t>…</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hyperlink r:id="rId7" w:anchor=".Xi2u2WHW-Es.facebook" w:history="1">
        <w:r>
          <w:rPr>
            <w:rStyle w:val="Hyperlink.0"/>
            <w:rFonts w:ascii="Verdana"/>
            <w:rtl w:val="0"/>
            <w:lang w:val="it-IT"/>
          </w:rPr>
          <w:t>https://progressive.org/dispatches/strange-fruit-caused-the-murder-of-billie-holiday-180220/?fbclid=IwAR2qfKsML2dkO0_JV0GD9Nfvi_uSVVjNJpAJjgvvwZwGwc-8Rhh2x0gWPcs#.Xi2u2WHW-Es.facebook</w:t>
        </w:r>
      </w:hyperlink>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sz w:val="16"/>
          <w:szCs w:val="16"/>
          <w:lang w:val="en-US"/>
        </w:rPr>
      </w:pP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r>
        <w:rPr>
          <w:rFonts w:hAnsi="Verdana" w:hint="default"/>
          <w:rtl w:val="0"/>
          <w:lang w:val="en-US"/>
        </w:rPr>
        <w:t>“</w:t>
      </w:r>
      <w:r>
        <w:rPr>
          <w:rFonts w:ascii="Verdana"/>
          <w:rtl w:val="0"/>
          <w:lang w:val="en-US"/>
        </w:rPr>
        <w:t>What Did You Learn In School</w:t>
      </w:r>
      <w:r>
        <w:rPr>
          <w:rFonts w:ascii="Verdana"/>
          <w:rtl w:val="0"/>
          <w:lang w:val="en-US"/>
        </w:rPr>
        <w:t xml:space="preserve"> Today</w:t>
      </w:r>
      <w:r>
        <w:rPr>
          <w:rFonts w:ascii="Verdana"/>
          <w:rtl w:val="0"/>
          <w:lang w:val="en-US"/>
        </w:rPr>
        <w:t>?</w:t>
      </w:r>
      <w:r>
        <w:rPr>
          <w:rFonts w:hAnsi="Verdana" w:hint="default"/>
          <w:rtl w:val="0"/>
          <w:lang w:val="en-US"/>
        </w:rPr>
        <w:t xml:space="preserve">” </w:t>
      </w:r>
      <w:r>
        <w:rPr>
          <w:rFonts w:ascii="Verdana"/>
          <w:rtl w:val="0"/>
          <w:lang w:val="en-US"/>
        </w:rPr>
        <w:t xml:space="preserve">by </w:t>
      </w:r>
      <w:r>
        <w:rPr>
          <w:rFonts w:ascii="Verdana"/>
          <w:rtl w:val="0"/>
          <w:lang w:val="en-US"/>
        </w:rPr>
        <w:t xml:space="preserve">Pete Seeger </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hyperlink r:id="rId8" w:history="1">
        <w:r>
          <w:rPr>
            <w:rStyle w:val="Hyperlink.0"/>
            <w:rFonts w:ascii="Verdana"/>
            <w:rtl w:val="0"/>
            <w:lang w:val="it-IT"/>
          </w:rPr>
          <w:t>https://www.youtube.com/watch?v=VucczIg98Gw</w:t>
        </w:r>
      </w:hyperlink>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sz w:val="16"/>
          <w:szCs w:val="16"/>
          <w:lang w:val="en-US"/>
        </w:rPr>
      </w:pP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r>
        <w:rPr>
          <w:rFonts w:ascii="Verdana"/>
          <w:rtl w:val="0"/>
          <w:lang w:val="en-US"/>
        </w:rPr>
        <w:t>Bob Dylan's memorable 1988 Live Oakland performance of With God on Our Side made into a historical / lyric video</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hyperlink r:id="rId9" w:history="1">
        <w:r>
          <w:rPr>
            <w:rStyle w:val="Hyperlink.0"/>
            <w:rFonts w:ascii="Verdana"/>
            <w:rtl w:val="0"/>
            <w:lang w:val="it-IT"/>
          </w:rPr>
          <w:t>https://portside.org/video/2019-01-04/bob-dylan-god-our-side</w:t>
        </w:r>
      </w:hyperlink>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sz w:val="16"/>
          <w:szCs w:val="16"/>
          <w:lang w:val="en-US"/>
        </w:rPr>
      </w:pP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r>
        <w:rPr>
          <w:rFonts w:hAnsi="Verdana" w:hint="default"/>
          <w:rtl w:val="0"/>
          <w:lang w:val="en-US"/>
        </w:rPr>
        <w:t>“</w:t>
      </w:r>
      <w:r>
        <w:rPr>
          <w:rFonts w:ascii="Verdana"/>
          <w:rtl w:val="0"/>
          <w:lang w:val="en-US"/>
        </w:rPr>
        <w:t>Winter in America</w:t>
      </w:r>
      <w:r>
        <w:rPr>
          <w:rFonts w:hAnsi="Verdana" w:hint="default"/>
          <w:rtl w:val="0"/>
          <w:lang w:val="en-US"/>
        </w:rPr>
        <w:t xml:space="preserve">” </w:t>
      </w:r>
      <w:r>
        <w:rPr>
          <w:rFonts w:ascii="Verdana"/>
          <w:rtl w:val="0"/>
          <w:lang w:val="en-US"/>
        </w:rPr>
        <w:t>by Gil Scott-Heron</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hyperlink r:id="rId10" w:history="1">
        <w:r>
          <w:rPr>
            <w:rStyle w:val="Hyperlink.0"/>
            <w:rFonts w:ascii="Verdana"/>
            <w:rtl w:val="0"/>
            <w:lang w:val="it-IT"/>
          </w:rPr>
          <w:t>https://www.youtube.com/watch?v=m2zKdIcOV5s</w:t>
        </w:r>
      </w:hyperlink>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sz w:val="16"/>
          <w:szCs w:val="16"/>
          <w:lang w:val="en-US"/>
        </w:rPr>
      </w:pP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r>
        <w:rPr>
          <w:rFonts w:ascii="Verdana"/>
          <w:rtl w:val="0"/>
          <w:lang w:val="en-US"/>
        </w:rPr>
        <w:t>The Top Language in Each State Besides English and Spanish</w:t>
      </w:r>
      <w:r>
        <w:rPr>
          <w:rFonts w:ascii="Verdana"/>
          <w:rtl w:val="0"/>
          <w:lang w:val="en-US"/>
        </w:rPr>
        <w:t xml:space="preserve"> (2014)</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hyperlink r:id="rId11" w:history="1">
        <w:r>
          <w:rPr>
            <w:rStyle w:val="Hyperlink.0"/>
            <w:rFonts w:ascii="Verdana"/>
            <w:rtl w:val="0"/>
            <w:lang w:val="it-IT"/>
          </w:rPr>
          <w:t>https://www.mentalfloss.com/article/56714/most-commonly-spoken-language-each-state-besides-english-and-spanish?fbclid=IwAR2Uso1smCa2TMaoc3zZRx70fXNdtl_CYFnb1RquKHx7BDsF5AkaX9t1aSU</w:t>
        </w:r>
      </w:hyperlink>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sz w:val="20"/>
          <w:szCs w:val="20"/>
          <w:lang w:val="en-US"/>
        </w:rPr>
      </w:pP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r>
        <w:rPr>
          <w:rFonts w:ascii="Verdana"/>
          <w:rtl w:val="0"/>
          <w:lang w:val="en-US"/>
        </w:rPr>
        <w:t xml:space="preserve">Latinx identity in the U.S.A.: According to the U.S. Census Bureau (2017), 58 million Hispanics in U.S.A. identify as white (65 percent), </w:t>
      </w:r>
      <w:r>
        <w:rPr>
          <w:rFonts w:hAnsi="Verdana" w:hint="default"/>
          <w:rtl w:val="0"/>
          <w:lang w:val="en-US"/>
        </w:rPr>
        <w:t>“</w:t>
      </w:r>
      <w:r>
        <w:rPr>
          <w:rFonts w:ascii="Verdana"/>
          <w:rtl w:val="0"/>
          <w:lang w:val="en-US"/>
        </w:rPr>
        <w:t>some other race</w:t>
      </w:r>
      <w:r>
        <w:rPr>
          <w:rFonts w:hAnsi="Verdana" w:hint="default"/>
          <w:rtl w:val="0"/>
          <w:lang w:val="en-US"/>
        </w:rPr>
        <w:t xml:space="preserve">” </w:t>
      </w:r>
      <w:r>
        <w:rPr>
          <w:rFonts w:ascii="Verdana"/>
          <w:rtl w:val="0"/>
          <w:lang w:val="en-US"/>
        </w:rPr>
        <w:t>(27 percent), mixed race (5 percent), black (2 percent), indigenous (1 percent) and Asian (0.4 percent). The U.S. population of 58 million Hispanics is more than Spain</w:t>
      </w:r>
      <w:r>
        <w:rPr>
          <w:rFonts w:hAnsi="Verdana" w:hint="default"/>
          <w:rtl w:val="0"/>
          <w:lang w:val="en-US"/>
        </w:rPr>
        <w:t>’</w:t>
      </w:r>
      <w:r>
        <w:rPr>
          <w:rFonts w:ascii="Verdana"/>
          <w:rtl w:val="0"/>
          <w:lang w:val="en-US"/>
        </w:rPr>
        <w:t>s and second only to Mexico</w:t>
      </w:r>
      <w:r>
        <w:rPr>
          <w:rFonts w:hAnsi="Verdana" w:hint="default"/>
          <w:rtl w:val="0"/>
          <w:lang w:val="en-US"/>
        </w:rPr>
        <w:t>’</w:t>
      </w:r>
      <w:r>
        <w:rPr>
          <w:rFonts w:ascii="Verdana"/>
          <w:rtl w:val="0"/>
          <w:lang w:val="en-US"/>
        </w:rPr>
        <w:t>s.</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r>
        <w:rPr>
          <w:rFonts w:ascii="Verdana"/>
          <w:rtl w:val="0"/>
          <w:lang w:val="en-US"/>
        </w:rPr>
        <w:t>Reminder: 'Hispanics,' 'Latinos,' and 'Latinx' are not a race</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hyperlink r:id="rId12" w:history="1">
        <w:r>
          <w:rPr>
            <w:rStyle w:val="Hyperlink.0"/>
            <w:rFonts w:ascii="Verdana"/>
            <w:rtl w:val="0"/>
            <w:lang w:val="it-IT"/>
          </w:rPr>
          <w:t>https://www.dailykos.com/stories/2019/9/22/1886364/-Reminder-Hispanics-Latinos-and-Latinx-are-not-a-race?detail=emailLL</w:t>
        </w:r>
      </w:hyperlink>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sz w:val="16"/>
          <w:szCs w:val="16"/>
          <w:lang w:val="en-US"/>
        </w:rPr>
      </w:pP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r>
        <w:rPr>
          <w:rFonts w:ascii="Verdana"/>
          <w:rtl w:val="0"/>
          <w:lang w:val="en-US"/>
        </w:rPr>
        <w:t>Does Hispanic Heritage Month erase Afro-Latinxs?</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hyperlink r:id="rId13" w:history="1">
        <w:r>
          <w:rPr>
            <w:rStyle w:val="Hyperlink.0"/>
            <w:rFonts w:ascii="Verdana"/>
            <w:rtl w:val="0"/>
            <w:lang w:val="it-IT"/>
          </w:rPr>
          <w:t>https://www.dailykos.com/stories/2018/10/7/1800913/-Does-Hispanic-Heritage-Month-erase-Afro-Latinxs?detail=emailLL</w:t>
        </w:r>
      </w:hyperlink>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sz w:val="16"/>
          <w:szCs w:val="16"/>
          <w:lang w:val="en-US"/>
        </w:rPr>
      </w:pP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cs="Verdana" w:hAnsi="Verdana" w:eastAsia="Verdana"/>
          <w:lang w:val="en-US"/>
        </w:rPr>
      </w:pPr>
      <w:r>
        <w:rPr>
          <w:rFonts w:ascii="Verdana"/>
          <w:rtl w:val="0"/>
          <w:lang w:val="en-US"/>
        </w:rPr>
        <w:t>Afro-Latino &amp; Proud</w:t>
      </w:r>
    </w:p>
    <w:p>
      <w:pPr>
        <w:pStyle w:val="Forma 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pPr>
      <w:hyperlink r:id="rId14" w:history="1">
        <w:r>
          <w:rPr>
            <w:rStyle w:val="Hyperlink.0"/>
            <w:rFonts w:ascii="Verdana"/>
            <w:rtl w:val="0"/>
            <w:lang w:val="it-IT"/>
          </w:rPr>
          <w:t>https://www.youtube.com/watch?v=xCpg4PcionQ</w:t>
        </w:r>
      </w:hyperlink>
      <w:r>
        <w:rPr>
          <w:rFonts w:ascii="Verdana" w:cs="Verdana" w:hAnsi="Verdana" w:eastAsia="Verdana"/>
          <w:lang w:val="en-US"/>
        </w:rPr>
      </w:r>
    </w:p>
    <w:sectPr>
      <w:headerReference w:type="default" r:id="rId15"/>
      <w:footerReference w:type="default" r:id="rId16"/>
      <w:pgSz w:w="11900" w:h="16840" w:orient="portrait"/>
      <w:pgMar w:top="794" w:right="794" w:bottom="794" w:left="79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rPr/>
      <w:fldChar w:fldCharType="begin" w:fldLock="0"/>
    </w:r>
    <w:r>
      <w:t xml:space="preserve"> PAGE </w:t>
    </w:r>
    <w:r>
      <w:rPr/>
      <w:fldChar w:fldCharType="separate" w:fldLock="0"/>
    </w:r>
    <w:r>
      <w:t>5</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rma libera">
    <w:name w:val="Forma libera"/>
    <w:next w:val="Forma liber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Hyperlink.0">
    <w:name w:val="Hyperlink.0"/>
    <w:basedOn w:val="Hyperlink"/>
    <w:next w:val="Hyperlink.0"/>
    <w:rPr>
      <w:color w:val="000099"/>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slavevoyages.org/voyage/database" TargetMode="External"/><Relationship Id="rId5" Type="http://schemas.openxmlformats.org/officeDocument/2006/relationships/hyperlink" Target="https://www.citylab.com/equity/2017/01/a-comprehensive-map-of-american-lynchings/513293/" TargetMode="External"/><Relationship Id="rId6" Type="http://schemas.openxmlformats.org/officeDocument/2006/relationships/hyperlink" Target="http://www.monroeworktoday.org/explore/" TargetMode="External"/><Relationship Id="rId7" Type="http://schemas.openxmlformats.org/officeDocument/2006/relationships/hyperlink" Target="https://progressive.org/dispatches/strange-fruit-caused-the-murder-of-billie-holiday-180220/?fbclid=IwAR2qfKsML2dkO0_JV0GD9Nfvi_uSVVjNJpAJjgvvwZwGwc-8Rhh2x0gWPcs" TargetMode="External"/><Relationship Id="rId8" Type="http://schemas.openxmlformats.org/officeDocument/2006/relationships/hyperlink" Target="https://www.youtube.com/watch?v=VucczIg98Gw" TargetMode="External"/><Relationship Id="rId9" Type="http://schemas.openxmlformats.org/officeDocument/2006/relationships/hyperlink" Target="https://portside.org/video/2019-01-04/bob-dylan-god-our-side" TargetMode="External"/><Relationship Id="rId10" Type="http://schemas.openxmlformats.org/officeDocument/2006/relationships/hyperlink" Target="https://www.youtube.com/watch?v=m2zKdIcOV5s" TargetMode="External"/><Relationship Id="rId11" Type="http://schemas.openxmlformats.org/officeDocument/2006/relationships/hyperlink" Target="https://www.mentalfloss.com/article/56714/most-commonly-spoken-language-each-state-besides-english-and-spanish?fbclid=IwAR2Uso1smCa2TMaoc3zZRx70fXNdtl_CYFnb1RquKHx7BDsF5AkaX9t1aSU" TargetMode="External"/><Relationship Id="rId12" Type="http://schemas.openxmlformats.org/officeDocument/2006/relationships/hyperlink" Target="https://www.dailykos.com/stories/2019/9/22/1886364/-Reminder-Hispanics-Latinos-and-Latinx-are-not-a-race?detail=emailLL" TargetMode="External"/><Relationship Id="rId13" Type="http://schemas.openxmlformats.org/officeDocument/2006/relationships/hyperlink" Target="https://www.dailykos.com/stories/2018/10/7/1800913/-Does-Hispanic-Heritage-Month-erase-Afro-Latinxs?detail=emailLL" TargetMode="External"/><Relationship Id="rId14" Type="http://schemas.openxmlformats.org/officeDocument/2006/relationships/hyperlink" Target="https://www.youtube.com/watch?v=xCpg4PcionQ"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