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4E5" w:rsidRPr="0073017D" w:rsidRDefault="006964E5" w:rsidP="006964E5">
      <w:pPr>
        <w:jc w:val="center"/>
        <w:rPr>
          <w:rFonts w:ascii="Times New Roman" w:hAnsi="Times New Roman" w:cs="Times New Roman"/>
          <w:b/>
          <w:sz w:val="28"/>
        </w:rPr>
      </w:pPr>
      <w:r w:rsidRPr="0073017D">
        <w:rPr>
          <w:rFonts w:ascii="Times New Roman" w:hAnsi="Times New Roman" w:cs="Times New Roman"/>
          <w:b/>
          <w:sz w:val="28"/>
        </w:rPr>
        <w:t>Il declino dei proto-p</w:t>
      </w:r>
      <w:bookmarkStart w:id="0" w:name="_GoBack"/>
      <w:bookmarkEnd w:id="0"/>
      <w:r w:rsidRPr="0073017D">
        <w:rPr>
          <w:rFonts w:ascii="Times New Roman" w:hAnsi="Times New Roman" w:cs="Times New Roman"/>
          <w:b/>
          <w:sz w:val="28"/>
        </w:rPr>
        <w:t xml:space="preserve">arlamenti e l’avvento del </w:t>
      </w:r>
      <w:r w:rsidR="003814EC" w:rsidRPr="0073017D">
        <w:rPr>
          <w:rFonts w:ascii="Times New Roman" w:hAnsi="Times New Roman" w:cs="Times New Roman"/>
          <w:b/>
          <w:sz w:val="28"/>
        </w:rPr>
        <w:t xml:space="preserve">c.d. </w:t>
      </w:r>
      <w:r w:rsidRPr="0073017D">
        <w:rPr>
          <w:rFonts w:ascii="Times New Roman" w:hAnsi="Times New Roman" w:cs="Times New Roman"/>
          <w:b/>
          <w:sz w:val="28"/>
        </w:rPr>
        <w:t>governo “assoluto”.</w:t>
      </w:r>
    </w:p>
    <w:p w:rsidR="006964E5" w:rsidRPr="0073017D" w:rsidRDefault="006964E5" w:rsidP="006964E5">
      <w:pPr>
        <w:jc w:val="both"/>
        <w:rPr>
          <w:rFonts w:ascii="Times New Roman" w:hAnsi="Times New Roman" w:cs="Times New Roman"/>
          <w:sz w:val="24"/>
        </w:rPr>
      </w:pPr>
    </w:p>
    <w:p w:rsidR="00A30DE9" w:rsidRPr="0073017D" w:rsidRDefault="006964E5" w:rsidP="006964E5">
      <w:pPr>
        <w:jc w:val="both"/>
        <w:rPr>
          <w:rFonts w:ascii="Times New Roman" w:hAnsi="Times New Roman" w:cs="Times New Roman"/>
          <w:sz w:val="24"/>
        </w:rPr>
      </w:pPr>
      <w:r w:rsidRPr="0073017D">
        <w:rPr>
          <w:rFonts w:ascii="Times New Roman" w:hAnsi="Times New Roman" w:cs="Times New Roman"/>
          <w:sz w:val="24"/>
        </w:rPr>
        <w:t xml:space="preserve"> Al termine del medioevo</w:t>
      </w:r>
      <w:r w:rsidR="00197190" w:rsidRPr="0073017D">
        <w:rPr>
          <w:rFonts w:ascii="Times New Roman" w:hAnsi="Times New Roman" w:cs="Times New Roman"/>
          <w:sz w:val="24"/>
        </w:rPr>
        <w:t>,</w:t>
      </w:r>
      <w:r w:rsidRPr="0073017D">
        <w:rPr>
          <w:rFonts w:ascii="Times New Roman" w:hAnsi="Times New Roman" w:cs="Times New Roman"/>
          <w:sz w:val="24"/>
        </w:rPr>
        <w:t xml:space="preserve"> la forma di governo ‘mista’ sembra costituire un legato storico ormai consolidato nella  maggior parte degli Stati europei. Relativamente poche sono le regioni europee del tutto prive di assemblee rappresentative del ‘popolo del territorio’ (una di queste è proprio l’Italia centro settentrionale, caratterizzata da Stati a</w:t>
      </w:r>
      <w:r w:rsidR="00197190" w:rsidRPr="0073017D">
        <w:rPr>
          <w:rFonts w:ascii="Times New Roman" w:hAnsi="Times New Roman" w:cs="Times New Roman"/>
          <w:sz w:val="24"/>
        </w:rPr>
        <w:t xml:space="preserve"> </w:t>
      </w:r>
      <w:r w:rsidRPr="0073017D">
        <w:rPr>
          <w:rFonts w:ascii="Times New Roman" w:hAnsi="Times New Roman" w:cs="Times New Roman"/>
          <w:sz w:val="24"/>
        </w:rPr>
        <w:t xml:space="preserve">composizione </w:t>
      </w:r>
      <w:r w:rsidR="00197190" w:rsidRPr="0073017D">
        <w:rPr>
          <w:rFonts w:ascii="Times New Roman" w:hAnsi="Times New Roman" w:cs="Times New Roman"/>
          <w:sz w:val="24"/>
        </w:rPr>
        <w:t xml:space="preserve">ed a guida </w:t>
      </w:r>
      <w:r w:rsidRPr="0073017D">
        <w:rPr>
          <w:rFonts w:ascii="Times New Roman" w:hAnsi="Times New Roman" w:cs="Times New Roman"/>
          <w:sz w:val="24"/>
        </w:rPr>
        <w:t>cittadina</w:t>
      </w:r>
      <w:r w:rsidR="00197190" w:rsidRPr="0073017D">
        <w:rPr>
          <w:rFonts w:ascii="Times New Roman" w:hAnsi="Times New Roman" w:cs="Times New Roman"/>
          <w:sz w:val="24"/>
        </w:rPr>
        <w:t>,</w:t>
      </w:r>
      <w:r w:rsidRPr="0073017D">
        <w:rPr>
          <w:rFonts w:ascii="Times New Roman" w:hAnsi="Times New Roman" w:cs="Times New Roman"/>
          <w:sz w:val="24"/>
        </w:rPr>
        <w:t xml:space="preserve"> ne</w:t>
      </w:r>
      <w:r w:rsidR="00197190" w:rsidRPr="0073017D">
        <w:rPr>
          <w:rFonts w:ascii="Times New Roman" w:hAnsi="Times New Roman" w:cs="Times New Roman"/>
          <w:sz w:val="24"/>
        </w:rPr>
        <w:t xml:space="preserve">i </w:t>
      </w:r>
      <w:r w:rsidRPr="0073017D">
        <w:rPr>
          <w:rFonts w:ascii="Times New Roman" w:hAnsi="Times New Roman" w:cs="Times New Roman"/>
          <w:sz w:val="24"/>
        </w:rPr>
        <w:t xml:space="preserve">quali l’assenza della componente </w:t>
      </w:r>
      <w:proofErr w:type="spellStart"/>
      <w:r w:rsidR="00197190" w:rsidRPr="0073017D">
        <w:rPr>
          <w:rFonts w:ascii="Times New Roman" w:hAnsi="Times New Roman" w:cs="Times New Roman"/>
          <w:sz w:val="24"/>
        </w:rPr>
        <w:t>fe</w:t>
      </w:r>
      <w:r w:rsidRPr="0073017D">
        <w:rPr>
          <w:rFonts w:ascii="Times New Roman" w:hAnsi="Times New Roman" w:cs="Times New Roman"/>
          <w:sz w:val="24"/>
        </w:rPr>
        <w:t>udal</w:t>
      </w:r>
      <w:proofErr w:type="spellEnd"/>
      <w:r w:rsidRPr="0073017D">
        <w:rPr>
          <w:rFonts w:ascii="Times New Roman" w:hAnsi="Times New Roman" w:cs="Times New Roman"/>
          <w:sz w:val="24"/>
        </w:rPr>
        <w:t>-vassallatica</w:t>
      </w:r>
      <w:r w:rsidR="00197190" w:rsidRPr="0073017D">
        <w:rPr>
          <w:rFonts w:ascii="Times New Roman" w:hAnsi="Times New Roman" w:cs="Times New Roman"/>
          <w:sz w:val="24"/>
        </w:rPr>
        <w:t xml:space="preserve"> </w:t>
      </w:r>
      <w:r w:rsidR="004C5CC9" w:rsidRPr="0073017D">
        <w:rPr>
          <w:rFonts w:ascii="Times New Roman" w:hAnsi="Times New Roman" w:cs="Times New Roman"/>
          <w:sz w:val="24"/>
        </w:rPr>
        <w:t xml:space="preserve">e la circostanza che alla guida dello Stato si sia posta almeno in origine una città e non una dinastia </w:t>
      </w:r>
      <w:r w:rsidR="00197190" w:rsidRPr="0073017D">
        <w:rPr>
          <w:rFonts w:ascii="Times New Roman" w:hAnsi="Times New Roman" w:cs="Times New Roman"/>
          <w:sz w:val="24"/>
        </w:rPr>
        <w:t xml:space="preserve">ha bloccato sul nascere la possibilità di sviluppare rappresentanze generali di carattere cetuale). Nel resto del continente, </w:t>
      </w:r>
      <w:r w:rsidR="004C5CC9" w:rsidRPr="0073017D">
        <w:rPr>
          <w:rFonts w:ascii="Times New Roman" w:hAnsi="Times New Roman" w:cs="Times New Roman"/>
          <w:sz w:val="24"/>
        </w:rPr>
        <w:t xml:space="preserve">però, le istituzioni </w:t>
      </w:r>
      <w:proofErr w:type="spellStart"/>
      <w:r w:rsidR="004C5CC9" w:rsidRPr="0073017D">
        <w:rPr>
          <w:rFonts w:ascii="Times New Roman" w:hAnsi="Times New Roman" w:cs="Times New Roman"/>
          <w:sz w:val="24"/>
        </w:rPr>
        <w:t>protoparlamentari</w:t>
      </w:r>
      <w:proofErr w:type="spellEnd"/>
      <w:r w:rsidR="004C5CC9" w:rsidRPr="0073017D">
        <w:rPr>
          <w:rFonts w:ascii="Times New Roman" w:hAnsi="Times New Roman" w:cs="Times New Roman"/>
          <w:sz w:val="24"/>
        </w:rPr>
        <w:t xml:space="preserve"> sono presenti un po’ ovunque</w:t>
      </w:r>
      <w:r w:rsidR="00BF69E7" w:rsidRPr="0073017D">
        <w:rPr>
          <w:rFonts w:ascii="Times New Roman" w:hAnsi="Times New Roman" w:cs="Times New Roman"/>
          <w:sz w:val="24"/>
        </w:rPr>
        <w:t>, dividendo col</w:t>
      </w:r>
      <w:r w:rsidR="004C5CC9" w:rsidRPr="0073017D">
        <w:rPr>
          <w:rFonts w:ascii="Times New Roman" w:hAnsi="Times New Roman" w:cs="Times New Roman"/>
          <w:sz w:val="24"/>
        </w:rPr>
        <w:t xml:space="preserve"> re le responsabilità di governo secondo la formula del ‘governo misto’. </w:t>
      </w:r>
      <w:r w:rsidR="00BF69E7" w:rsidRPr="0073017D">
        <w:rPr>
          <w:rFonts w:ascii="Times New Roman" w:hAnsi="Times New Roman" w:cs="Times New Roman"/>
          <w:sz w:val="24"/>
        </w:rPr>
        <w:t xml:space="preserve">Certo: va detto </w:t>
      </w:r>
      <w:r w:rsidR="004C5CC9" w:rsidRPr="0073017D">
        <w:rPr>
          <w:rFonts w:ascii="Times New Roman" w:hAnsi="Times New Roman" w:cs="Times New Roman"/>
          <w:sz w:val="24"/>
        </w:rPr>
        <w:t xml:space="preserve">che le nostre assemblee </w:t>
      </w:r>
      <w:r w:rsidR="00197190" w:rsidRPr="0073017D">
        <w:rPr>
          <w:rFonts w:ascii="Times New Roman" w:hAnsi="Times New Roman" w:cs="Times New Roman"/>
          <w:sz w:val="24"/>
        </w:rPr>
        <w:t>cetuali hanno un peso istituzionale infinitamente diverso da regione a regione</w:t>
      </w:r>
      <w:r w:rsidR="004C5CC9" w:rsidRPr="0073017D">
        <w:rPr>
          <w:rFonts w:ascii="Times New Roman" w:hAnsi="Times New Roman" w:cs="Times New Roman"/>
          <w:sz w:val="24"/>
        </w:rPr>
        <w:t xml:space="preserve">, e spesso da Stato a Stato, a seconda degli equilibri politici locali. Se il </w:t>
      </w:r>
      <w:r w:rsidR="00197190" w:rsidRPr="0073017D">
        <w:rPr>
          <w:rFonts w:ascii="Times New Roman" w:hAnsi="Times New Roman" w:cs="Times New Roman"/>
          <w:sz w:val="24"/>
        </w:rPr>
        <w:t xml:space="preserve">Parlamento inglese, </w:t>
      </w:r>
      <w:r w:rsidR="004C5CC9" w:rsidRPr="0073017D">
        <w:rPr>
          <w:rFonts w:ascii="Times New Roman" w:hAnsi="Times New Roman" w:cs="Times New Roman"/>
          <w:sz w:val="24"/>
        </w:rPr>
        <w:t>per es., continua ancora per tutto il Cinquecento ad essere convocato con grande regolarità ogni volta ogni tre anni e ad offrire un supporto decisivo alle politiche di consolidazione dello Stato sviluppate dalla monarchia Tudor (è proprio grazie a</w:t>
      </w:r>
      <w:r w:rsidR="00BF69E7" w:rsidRPr="0073017D">
        <w:rPr>
          <w:rFonts w:ascii="Times New Roman" w:hAnsi="Times New Roman" w:cs="Times New Roman"/>
          <w:sz w:val="24"/>
        </w:rPr>
        <w:t>ll’appoggio del Parlamento, per es., che Enrico VIII riesce nel 1534 a stac</w:t>
      </w:r>
      <w:r w:rsidR="0073017D">
        <w:rPr>
          <w:rFonts w:ascii="Times New Roman" w:hAnsi="Times New Roman" w:cs="Times New Roman"/>
          <w:sz w:val="24"/>
        </w:rPr>
        <w:t>carsi completamente da Roma e ad auto</w:t>
      </w:r>
      <w:r w:rsidR="00BF69E7" w:rsidRPr="0073017D">
        <w:rPr>
          <w:rFonts w:ascii="Times New Roman" w:hAnsi="Times New Roman" w:cs="Times New Roman"/>
          <w:sz w:val="24"/>
        </w:rPr>
        <w:t>proclamarsi capo della nuova Chiesa d'Inghilterra</w:t>
      </w:r>
      <w:r w:rsidR="00BC2FB1" w:rsidRPr="0073017D">
        <w:rPr>
          <w:rFonts w:ascii="Times New Roman" w:hAnsi="Times New Roman" w:cs="Times New Roman"/>
          <w:sz w:val="24"/>
        </w:rPr>
        <w:t>: c.d. riforma anglicana</w:t>
      </w:r>
      <w:r w:rsidR="00BF69E7" w:rsidRPr="0073017D">
        <w:rPr>
          <w:rFonts w:ascii="Times New Roman" w:hAnsi="Times New Roman" w:cs="Times New Roman"/>
          <w:sz w:val="24"/>
        </w:rPr>
        <w:t xml:space="preserve">), gli Stati generali di Francia, </w:t>
      </w:r>
      <w:r w:rsidR="00C64C76" w:rsidRPr="0073017D">
        <w:rPr>
          <w:rFonts w:ascii="Times New Roman" w:hAnsi="Times New Roman" w:cs="Times New Roman"/>
          <w:sz w:val="24"/>
        </w:rPr>
        <w:t xml:space="preserve">che possono essere considerati come l’altro estremo della prassi di governo misto europea, </w:t>
      </w:r>
      <w:r w:rsidR="00BF69E7" w:rsidRPr="0073017D">
        <w:rPr>
          <w:rFonts w:ascii="Times New Roman" w:hAnsi="Times New Roman" w:cs="Times New Roman"/>
          <w:sz w:val="24"/>
        </w:rPr>
        <w:t>presentano una storia completamente diversa e molto meno rilevante. Introdotti per la prima volta nel 1302 (quindi abbastanza tardi rispetto alle ‘medie’</w:t>
      </w:r>
      <w:r w:rsidR="00BC2FB1" w:rsidRPr="0073017D">
        <w:rPr>
          <w:rFonts w:ascii="Times New Roman" w:hAnsi="Times New Roman" w:cs="Times New Roman"/>
          <w:sz w:val="24"/>
        </w:rPr>
        <w:t xml:space="preserve"> europee), </w:t>
      </w:r>
      <w:r w:rsidR="00BF69E7" w:rsidRPr="0073017D">
        <w:rPr>
          <w:rFonts w:ascii="Times New Roman" w:hAnsi="Times New Roman" w:cs="Times New Roman"/>
          <w:sz w:val="24"/>
        </w:rPr>
        <w:t xml:space="preserve">essi vengono convocati dal re sempre in modo abbastanza sporadico ed irregolare (dal 1302 agli inizi del Cinquecento si contano in tutto meno di trenta convocazioni, la maggior parte concentrate nei decenni centrali del Trecento, in coincidenza con le fasi più burrascose della guerra dei Cento anni).  </w:t>
      </w:r>
      <w:r w:rsidR="00C64C76" w:rsidRPr="0073017D">
        <w:rPr>
          <w:rFonts w:ascii="Times New Roman" w:hAnsi="Times New Roman" w:cs="Times New Roman"/>
          <w:sz w:val="24"/>
        </w:rPr>
        <w:t>Qui è il re che sostanzialmente governa, ricorrendo agli Stati Generali solo in momenti di crisi manifesta. Il resto delle esperienze europee si collocano in una zona intermedia tra</w:t>
      </w:r>
      <w:r w:rsidR="00BC2FB1" w:rsidRPr="0073017D">
        <w:rPr>
          <w:rFonts w:ascii="Times New Roman" w:hAnsi="Times New Roman" w:cs="Times New Roman"/>
          <w:sz w:val="24"/>
        </w:rPr>
        <w:t xml:space="preserve"> i due estremi </w:t>
      </w:r>
      <w:r w:rsidR="00C64C76" w:rsidRPr="0073017D">
        <w:rPr>
          <w:rFonts w:ascii="Times New Roman" w:hAnsi="Times New Roman" w:cs="Times New Roman"/>
          <w:sz w:val="24"/>
        </w:rPr>
        <w:t>ora citat</w:t>
      </w:r>
      <w:r w:rsidR="00BC2FB1" w:rsidRPr="0073017D">
        <w:rPr>
          <w:rFonts w:ascii="Times New Roman" w:hAnsi="Times New Roman" w:cs="Times New Roman"/>
          <w:sz w:val="24"/>
        </w:rPr>
        <w:t>i</w:t>
      </w:r>
      <w:r w:rsidR="00C64C76" w:rsidRPr="0073017D">
        <w:rPr>
          <w:rFonts w:ascii="Times New Roman" w:hAnsi="Times New Roman" w:cs="Times New Roman"/>
          <w:sz w:val="24"/>
        </w:rPr>
        <w:t xml:space="preserve">: i </w:t>
      </w:r>
      <w:proofErr w:type="spellStart"/>
      <w:r w:rsidR="00C64C76" w:rsidRPr="0073017D">
        <w:rPr>
          <w:rFonts w:ascii="Times New Roman" w:hAnsi="Times New Roman" w:cs="Times New Roman"/>
          <w:sz w:val="24"/>
        </w:rPr>
        <w:t>protoparlamenti</w:t>
      </w:r>
      <w:proofErr w:type="spellEnd"/>
      <w:r w:rsidR="00C64C76" w:rsidRPr="0073017D">
        <w:rPr>
          <w:rFonts w:ascii="Times New Roman" w:hAnsi="Times New Roman" w:cs="Times New Roman"/>
          <w:sz w:val="24"/>
        </w:rPr>
        <w:t xml:space="preserve"> non sono sempre indispensabili alla </w:t>
      </w:r>
      <w:r w:rsidR="0073017D">
        <w:rPr>
          <w:rFonts w:ascii="Times New Roman" w:hAnsi="Times New Roman" w:cs="Times New Roman"/>
          <w:sz w:val="24"/>
        </w:rPr>
        <w:t xml:space="preserve">quotidiana </w:t>
      </w:r>
      <w:r w:rsidR="00C64C76" w:rsidRPr="0073017D">
        <w:rPr>
          <w:rFonts w:ascii="Times New Roman" w:hAnsi="Times New Roman" w:cs="Times New Roman"/>
          <w:sz w:val="24"/>
        </w:rPr>
        <w:t>conduzione dello Stato, ma certamente costituiscono istituzioni perfettamente riconosciute e dotate di un livello di effettività che varia a seconda dei periodi e delle circostanze</w:t>
      </w:r>
      <w:r w:rsidR="00BC2FB1" w:rsidRPr="0073017D">
        <w:rPr>
          <w:rFonts w:ascii="Times New Roman" w:hAnsi="Times New Roman" w:cs="Times New Roman"/>
          <w:sz w:val="24"/>
        </w:rPr>
        <w:t>, ma che è comunque notevole</w:t>
      </w:r>
      <w:r w:rsidR="00C64C76" w:rsidRPr="0073017D">
        <w:rPr>
          <w:rFonts w:ascii="Times New Roman" w:hAnsi="Times New Roman" w:cs="Times New Roman"/>
          <w:sz w:val="24"/>
        </w:rPr>
        <w:t xml:space="preserve">. </w:t>
      </w:r>
    </w:p>
    <w:p w:rsidR="00C64C76" w:rsidRPr="0073017D" w:rsidRDefault="00C64C76" w:rsidP="006964E5">
      <w:pPr>
        <w:jc w:val="both"/>
        <w:rPr>
          <w:rFonts w:ascii="Times New Roman" w:hAnsi="Times New Roman" w:cs="Times New Roman"/>
          <w:sz w:val="24"/>
        </w:rPr>
      </w:pPr>
      <w:r w:rsidRPr="0073017D">
        <w:rPr>
          <w:rFonts w:ascii="Times New Roman" w:hAnsi="Times New Roman" w:cs="Times New Roman"/>
          <w:sz w:val="24"/>
        </w:rPr>
        <w:t xml:space="preserve">All’inizio del Cinquecento, quindi, nessun osservatore del tempo avrebbe potuto immaginare che nell’arco del secolo che allora </w:t>
      </w:r>
      <w:r w:rsidR="00BC2FB1" w:rsidRPr="0073017D">
        <w:rPr>
          <w:rFonts w:ascii="Times New Roman" w:hAnsi="Times New Roman" w:cs="Times New Roman"/>
          <w:sz w:val="24"/>
        </w:rPr>
        <w:t>le assemblee cetuali  sarebbero andate</w:t>
      </w:r>
      <w:r w:rsidRPr="0073017D">
        <w:rPr>
          <w:rFonts w:ascii="Times New Roman" w:hAnsi="Times New Roman" w:cs="Times New Roman"/>
          <w:sz w:val="24"/>
        </w:rPr>
        <w:t xml:space="preserve"> incontro ad un declino irreversibile; ché anzi, si  può dire che in nessun periodo </w:t>
      </w:r>
      <w:r w:rsidR="00BC2FB1" w:rsidRPr="0073017D">
        <w:rPr>
          <w:rFonts w:ascii="Times New Roman" w:hAnsi="Times New Roman" w:cs="Times New Roman"/>
          <w:sz w:val="24"/>
        </w:rPr>
        <w:t xml:space="preserve">come il Cinquecento </w:t>
      </w:r>
      <w:r w:rsidRPr="0073017D">
        <w:rPr>
          <w:rFonts w:ascii="Times New Roman" w:hAnsi="Times New Roman" w:cs="Times New Roman"/>
          <w:sz w:val="24"/>
        </w:rPr>
        <w:t>l</w:t>
      </w:r>
      <w:r w:rsidR="00BC2FB1" w:rsidRPr="0073017D">
        <w:rPr>
          <w:rFonts w:ascii="Times New Roman" w:hAnsi="Times New Roman" w:cs="Times New Roman"/>
          <w:sz w:val="24"/>
        </w:rPr>
        <w:t xml:space="preserve">e istituzioni parlamentari abbiano così fortemente attratto l’attenzione dei </w:t>
      </w:r>
      <w:r w:rsidRPr="0073017D">
        <w:rPr>
          <w:rFonts w:ascii="Times New Roman" w:hAnsi="Times New Roman" w:cs="Times New Roman"/>
          <w:sz w:val="24"/>
        </w:rPr>
        <w:t xml:space="preserve"> giuristi e </w:t>
      </w:r>
      <w:r w:rsidR="00BC2FB1" w:rsidRPr="0073017D">
        <w:rPr>
          <w:rFonts w:ascii="Times New Roman" w:hAnsi="Times New Roman" w:cs="Times New Roman"/>
          <w:sz w:val="24"/>
        </w:rPr>
        <w:t>de</w:t>
      </w:r>
      <w:r w:rsidRPr="0073017D">
        <w:rPr>
          <w:rFonts w:ascii="Times New Roman" w:hAnsi="Times New Roman" w:cs="Times New Roman"/>
          <w:sz w:val="24"/>
        </w:rPr>
        <w:t>gli scrittori di politica, che per tutto il corso del secolo non si stancarono di disquisire sulle loro funzioni</w:t>
      </w:r>
      <w:r w:rsidR="000A639A" w:rsidRPr="0073017D">
        <w:rPr>
          <w:rFonts w:ascii="Times New Roman" w:hAnsi="Times New Roman" w:cs="Times New Roman"/>
          <w:sz w:val="24"/>
        </w:rPr>
        <w:t>,</w:t>
      </w:r>
      <w:r w:rsidRPr="0073017D">
        <w:rPr>
          <w:rFonts w:ascii="Times New Roman" w:hAnsi="Times New Roman" w:cs="Times New Roman"/>
          <w:sz w:val="24"/>
        </w:rPr>
        <w:t xml:space="preserve"> sul tipo di r</w:t>
      </w:r>
      <w:r w:rsidR="000A639A" w:rsidRPr="0073017D">
        <w:rPr>
          <w:rFonts w:ascii="Times New Roman" w:hAnsi="Times New Roman" w:cs="Times New Roman"/>
          <w:sz w:val="24"/>
        </w:rPr>
        <w:t xml:space="preserve">apporto che li univa al sovrano e sul loro ruolo </w:t>
      </w:r>
      <w:r w:rsidR="00BC2FB1" w:rsidRPr="0073017D">
        <w:rPr>
          <w:rFonts w:ascii="Times New Roman" w:hAnsi="Times New Roman" w:cs="Times New Roman"/>
          <w:sz w:val="24"/>
        </w:rPr>
        <w:t xml:space="preserve">costituzionale </w:t>
      </w:r>
      <w:r w:rsidR="000A639A" w:rsidRPr="0073017D">
        <w:rPr>
          <w:rFonts w:ascii="Times New Roman" w:hAnsi="Times New Roman" w:cs="Times New Roman"/>
          <w:sz w:val="24"/>
        </w:rPr>
        <w:t>nella forma di governo degli Stati europei.</w:t>
      </w:r>
      <w:r w:rsidRPr="0073017D">
        <w:rPr>
          <w:rFonts w:ascii="Times New Roman" w:hAnsi="Times New Roman" w:cs="Times New Roman"/>
          <w:sz w:val="24"/>
        </w:rPr>
        <w:t xml:space="preserve">  </w:t>
      </w:r>
    </w:p>
    <w:p w:rsidR="000A639A" w:rsidRPr="0073017D" w:rsidRDefault="00C64C76" w:rsidP="006964E5">
      <w:pPr>
        <w:jc w:val="both"/>
        <w:rPr>
          <w:rFonts w:ascii="Times New Roman" w:hAnsi="Times New Roman" w:cs="Times New Roman"/>
          <w:sz w:val="24"/>
        </w:rPr>
      </w:pPr>
      <w:r w:rsidRPr="0073017D">
        <w:rPr>
          <w:rFonts w:ascii="Times New Roman" w:hAnsi="Times New Roman" w:cs="Times New Roman"/>
          <w:sz w:val="24"/>
        </w:rPr>
        <w:t xml:space="preserve">Nonostante ciò, </w:t>
      </w:r>
      <w:r w:rsidR="00BC2FB1" w:rsidRPr="0073017D">
        <w:rPr>
          <w:rFonts w:ascii="Times New Roman" w:hAnsi="Times New Roman" w:cs="Times New Roman"/>
          <w:sz w:val="24"/>
        </w:rPr>
        <w:t xml:space="preserve">già </w:t>
      </w:r>
      <w:r w:rsidR="000A639A" w:rsidRPr="0073017D">
        <w:rPr>
          <w:rFonts w:ascii="Times New Roman" w:hAnsi="Times New Roman" w:cs="Times New Roman"/>
          <w:sz w:val="24"/>
        </w:rPr>
        <w:t>al</w:t>
      </w:r>
      <w:r w:rsidR="005B47AE" w:rsidRPr="0073017D">
        <w:rPr>
          <w:rFonts w:ascii="Times New Roman" w:hAnsi="Times New Roman" w:cs="Times New Roman"/>
          <w:sz w:val="24"/>
        </w:rPr>
        <w:t xml:space="preserve">l’inizio dell’età moderna </w:t>
      </w:r>
      <w:r w:rsidR="000A639A" w:rsidRPr="0073017D">
        <w:rPr>
          <w:rFonts w:ascii="Times New Roman" w:hAnsi="Times New Roman" w:cs="Times New Roman"/>
          <w:sz w:val="24"/>
        </w:rPr>
        <w:t xml:space="preserve">erano all’opera una serie di </w:t>
      </w:r>
      <w:r w:rsidR="00BE7539" w:rsidRPr="0073017D">
        <w:rPr>
          <w:rFonts w:ascii="Times New Roman" w:hAnsi="Times New Roman" w:cs="Times New Roman"/>
          <w:sz w:val="24"/>
        </w:rPr>
        <w:t xml:space="preserve">dinamiche </w:t>
      </w:r>
      <w:r w:rsidR="000A639A" w:rsidRPr="0073017D">
        <w:rPr>
          <w:rFonts w:ascii="Times New Roman" w:hAnsi="Times New Roman" w:cs="Times New Roman"/>
          <w:sz w:val="24"/>
        </w:rPr>
        <w:t xml:space="preserve"> che avrebbero portato a un grave indebolimento di queste assemblee, fino a modificare radicalmente l’immagine stessa dello Stato consolidatasi nel corso del medioevo</w:t>
      </w:r>
      <w:r w:rsidR="00B07CCF" w:rsidRPr="0073017D">
        <w:rPr>
          <w:rFonts w:ascii="Times New Roman" w:hAnsi="Times New Roman" w:cs="Times New Roman"/>
          <w:sz w:val="24"/>
        </w:rPr>
        <w:t xml:space="preserve"> [per un esame analitico dell’andamento  di questo declino nei vari contesti europei, cfr. l’articolo di </w:t>
      </w:r>
      <w:proofErr w:type="spellStart"/>
      <w:r w:rsidR="00B07CCF" w:rsidRPr="0073017D">
        <w:rPr>
          <w:rFonts w:ascii="Times New Roman" w:hAnsi="Times New Roman" w:cs="Times New Roman"/>
          <w:sz w:val="24"/>
        </w:rPr>
        <w:lastRenderedPageBreak/>
        <w:t>A.R.Myers</w:t>
      </w:r>
      <w:proofErr w:type="spellEnd"/>
      <w:r w:rsidR="00B07CCF" w:rsidRPr="0073017D">
        <w:rPr>
          <w:rFonts w:ascii="Times New Roman" w:hAnsi="Times New Roman" w:cs="Times New Roman"/>
          <w:sz w:val="24"/>
        </w:rPr>
        <w:t xml:space="preserve">, </w:t>
      </w:r>
      <w:r w:rsidR="00B07CCF" w:rsidRPr="0073017D">
        <w:rPr>
          <w:rFonts w:ascii="Times New Roman" w:hAnsi="Times New Roman" w:cs="Times New Roman"/>
          <w:i/>
          <w:sz w:val="24"/>
        </w:rPr>
        <w:t>Parlamenti e autocrati, la fine di un’epoca</w:t>
      </w:r>
      <w:r w:rsidR="00B07CCF" w:rsidRPr="0073017D">
        <w:rPr>
          <w:rFonts w:ascii="Times New Roman" w:hAnsi="Times New Roman" w:cs="Times New Roman"/>
          <w:sz w:val="24"/>
        </w:rPr>
        <w:t xml:space="preserve">, che trovate in questo stesso blocco di </w:t>
      </w:r>
      <w:proofErr w:type="spellStart"/>
      <w:r w:rsidR="00B07CCF" w:rsidRPr="0073017D">
        <w:rPr>
          <w:rFonts w:ascii="Times New Roman" w:hAnsi="Times New Roman" w:cs="Times New Roman"/>
          <w:sz w:val="24"/>
        </w:rPr>
        <w:t>moodle</w:t>
      </w:r>
      <w:proofErr w:type="spellEnd"/>
      <w:r w:rsidR="00B07CCF" w:rsidRPr="0073017D">
        <w:rPr>
          <w:rFonts w:ascii="Times New Roman" w:hAnsi="Times New Roman" w:cs="Times New Roman"/>
          <w:sz w:val="24"/>
        </w:rPr>
        <w:t xml:space="preserve"> sotto il titolo “La crisi dei parlamenti medievali”]</w:t>
      </w:r>
      <w:r w:rsidR="000A639A" w:rsidRPr="0073017D">
        <w:rPr>
          <w:rFonts w:ascii="Times New Roman" w:hAnsi="Times New Roman" w:cs="Times New Roman"/>
          <w:sz w:val="24"/>
        </w:rPr>
        <w:t>.</w:t>
      </w:r>
    </w:p>
    <w:p w:rsidR="000A639A" w:rsidRPr="0073017D" w:rsidRDefault="000A639A" w:rsidP="000A639A">
      <w:pPr>
        <w:jc w:val="both"/>
        <w:rPr>
          <w:rFonts w:ascii="Times New Roman" w:hAnsi="Times New Roman" w:cs="Times New Roman"/>
          <w:sz w:val="24"/>
        </w:rPr>
      </w:pPr>
      <w:r w:rsidRPr="0073017D">
        <w:rPr>
          <w:rFonts w:ascii="Times New Roman" w:hAnsi="Times New Roman" w:cs="Times New Roman"/>
          <w:sz w:val="24"/>
        </w:rPr>
        <w:t xml:space="preserve">A giocare contro le assemblee corporative erano essenzialmente </w:t>
      </w:r>
      <w:r w:rsidRPr="0073017D">
        <w:rPr>
          <w:rFonts w:ascii="Times New Roman" w:hAnsi="Times New Roman" w:cs="Times New Roman"/>
          <w:b/>
          <w:sz w:val="24"/>
        </w:rPr>
        <w:t xml:space="preserve">tre </w:t>
      </w:r>
      <w:r w:rsidR="00BE7539" w:rsidRPr="0073017D">
        <w:rPr>
          <w:rFonts w:ascii="Times New Roman" w:hAnsi="Times New Roman" w:cs="Times New Roman"/>
          <w:b/>
          <w:sz w:val="24"/>
        </w:rPr>
        <w:t>fattori</w:t>
      </w:r>
      <w:r w:rsidRPr="0073017D">
        <w:rPr>
          <w:rFonts w:ascii="Times New Roman" w:hAnsi="Times New Roman" w:cs="Times New Roman"/>
          <w:sz w:val="24"/>
        </w:rPr>
        <w:t>:</w:t>
      </w:r>
    </w:p>
    <w:p w:rsidR="003C6003" w:rsidRPr="0073017D" w:rsidRDefault="00BE7539" w:rsidP="000A639A">
      <w:pPr>
        <w:pStyle w:val="Paragrafoelenco"/>
        <w:numPr>
          <w:ilvl w:val="0"/>
          <w:numId w:val="2"/>
        </w:numPr>
        <w:jc w:val="both"/>
        <w:rPr>
          <w:rFonts w:ascii="Times New Roman" w:hAnsi="Times New Roman" w:cs="Times New Roman"/>
          <w:sz w:val="24"/>
        </w:rPr>
      </w:pPr>
      <w:r w:rsidRPr="0073017D">
        <w:rPr>
          <w:rFonts w:ascii="Times New Roman" w:hAnsi="Times New Roman" w:cs="Times New Roman"/>
          <w:b/>
          <w:sz w:val="24"/>
        </w:rPr>
        <w:t>Il rafforzarsi del potere monarchico (cioè statale)</w:t>
      </w:r>
      <w:r w:rsidRPr="0073017D">
        <w:rPr>
          <w:rFonts w:ascii="Times New Roman" w:hAnsi="Times New Roman" w:cs="Times New Roman"/>
          <w:sz w:val="24"/>
        </w:rPr>
        <w:t xml:space="preserve">. </w:t>
      </w:r>
      <w:r w:rsidR="000A639A" w:rsidRPr="0073017D">
        <w:rPr>
          <w:rFonts w:ascii="Times New Roman" w:hAnsi="Times New Roman" w:cs="Times New Roman"/>
          <w:sz w:val="24"/>
        </w:rPr>
        <w:t xml:space="preserve">Anzitutto il progressivo irrobustimento della autorità statale non giocava generalmente a loro vantaggio. L’età d’oro dei </w:t>
      </w:r>
      <w:proofErr w:type="spellStart"/>
      <w:r w:rsidR="000A639A" w:rsidRPr="0073017D">
        <w:rPr>
          <w:rFonts w:ascii="Times New Roman" w:hAnsi="Times New Roman" w:cs="Times New Roman"/>
          <w:sz w:val="24"/>
        </w:rPr>
        <w:t>protoparlamenti</w:t>
      </w:r>
      <w:proofErr w:type="spellEnd"/>
      <w:r w:rsidR="000A639A" w:rsidRPr="0073017D">
        <w:rPr>
          <w:rFonts w:ascii="Times New Roman" w:hAnsi="Times New Roman" w:cs="Times New Roman"/>
          <w:sz w:val="24"/>
        </w:rPr>
        <w:t xml:space="preserve"> aveva coinciso con il Due-Tre-Quattrocento, quando lo Stato aveva </w:t>
      </w:r>
      <w:r w:rsidR="00EB2B1D" w:rsidRPr="0073017D">
        <w:rPr>
          <w:rFonts w:ascii="Times New Roman" w:hAnsi="Times New Roman" w:cs="Times New Roman"/>
          <w:sz w:val="24"/>
        </w:rPr>
        <w:t xml:space="preserve">ancora </w:t>
      </w:r>
      <w:r w:rsidR="000A639A" w:rsidRPr="0073017D">
        <w:rPr>
          <w:rFonts w:ascii="Times New Roman" w:hAnsi="Times New Roman" w:cs="Times New Roman"/>
          <w:sz w:val="24"/>
        </w:rPr>
        <w:t>un po’ l’aspetto di un ectoplasma</w:t>
      </w:r>
      <w:r w:rsidR="00EB2B1D" w:rsidRPr="0073017D">
        <w:rPr>
          <w:rFonts w:ascii="Times New Roman" w:hAnsi="Times New Roman" w:cs="Times New Roman"/>
          <w:sz w:val="24"/>
        </w:rPr>
        <w:t xml:space="preserve">. Privo di strumenti di dominio autonomi, il monarca era costretto a cercare l’appoggio di quanti più interlocutori sociali possibile per supplire, attraverso il  loro consenso, al suo grave deficit di mezzi amministrativi. Man mano invece che egli riesce a consolidare una forza militare più o meno permanente ed a costruirsi un primo embrione di burocrazia che gli permette di cominciare a gestire con una qualche autonomia certe fondamentali funzioni (giustizia, prelievo fiscale),  stati, diete e parlamenti diventano per lui meno essenziali. Un momento decisivo, a cui quasi tutti gli Stati europei pervengono tra Quattro e Cinquecento, coincide con quello in cui il re riesce a strappare ai parlamenti il consenso ad accordargli una </w:t>
      </w:r>
      <w:r w:rsidR="00EB2B1D" w:rsidRPr="0073017D">
        <w:rPr>
          <w:rFonts w:ascii="Times New Roman" w:hAnsi="Times New Roman" w:cs="Times New Roman"/>
          <w:b/>
          <w:sz w:val="24"/>
        </w:rPr>
        <w:t>imposta militare ordinaria</w:t>
      </w:r>
      <w:r w:rsidR="00EB2B1D" w:rsidRPr="0073017D">
        <w:rPr>
          <w:rFonts w:ascii="Times New Roman" w:hAnsi="Times New Roman" w:cs="Times New Roman"/>
          <w:sz w:val="24"/>
        </w:rPr>
        <w:t xml:space="preserve">, per finanziare un esercito stanziale che garantisca la sicurezza </w:t>
      </w:r>
      <w:r w:rsidR="00B07CCF" w:rsidRPr="0073017D">
        <w:rPr>
          <w:rFonts w:ascii="Times New Roman" w:hAnsi="Times New Roman" w:cs="Times New Roman"/>
          <w:sz w:val="24"/>
        </w:rPr>
        <w:t>esterna</w:t>
      </w:r>
      <w:r w:rsidR="00EB2B1D" w:rsidRPr="0073017D">
        <w:rPr>
          <w:rFonts w:ascii="Times New Roman" w:hAnsi="Times New Roman" w:cs="Times New Roman"/>
          <w:sz w:val="24"/>
        </w:rPr>
        <w:t xml:space="preserve"> dello Stato. In Francia, per es., un simile passaggio si ha già nel 1439, quando </w:t>
      </w:r>
      <w:r w:rsidR="003C6003" w:rsidRPr="0073017D">
        <w:rPr>
          <w:rFonts w:ascii="Times New Roman" w:hAnsi="Times New Roman" w:cs="Times New Roman"/>
          <w:sz w:val="24"/>
        </w:rPr>
        <w:t xml:space="preserve">gli Stati generali approvano l’introduzione della </w:t>
      </w:r>
      <w:r w:rsidR="00BC2FB1" w:rsidRPr="0073017D">
        <w:rPr>
          <w:rFonts w:ascii="Times New Roman" w:hAnsi="Times New Roman" w:cs="Times New Roman"/>
          <w:sz w:val="24"/>
        </w:rPr>
        <w:t>“</w:t>
      </w:r>
      <w:r w:rsidR="003C6003" w:rsidRPr="0073017D">
        <w:rPr>
          <w:rFonts w:ascii="Times New Roman" w:hAnsi="Times New Roman" w:cs="Times New Roman"/>
          <w:sz w:val="24"/>
        </w:rPr>
        <w:t>taglia</w:t>
      </w:r>
      <w:r w:rsidR="00BC2FB1" w:rsidRPr="0073017D">
        <w:rPr>
          <w:rFonts w:ascii="Times New Roman" w:hAnsi="Times New Roman" w:cs="Times New Roman"/>
          <w:sz w:val="24"/>
        </w:rPr>
        <w:t>”</w:t>
      </w:r>
      <w:r w:rsidR="003C6003" w:rsidRPr="0073017D">
        <w:rPr>
          <w:rFonts w:ascii="Times New Roman" w:hAnsi="Times New Roman" w:cs="Times New Roman"/>
          <w:sz w:val="24"/>
        </w:rPr>
        <w:t>, imposta annuale destinata a pagare l’esercito</w:t>
      </w:r>
      <w:r w:rsidR="00BC2FB1" w:rsidRPr="0073017D">
        <w:rPr>
          <w:rFonts w:ascii="Times New Roman" w:hAnsi="Times New Roman" w:cs="Times New Roman"/>
          <w:sz w:val="24"/>
        </w:rPr>
        <w:t xml:space="preserve"> che non richiede più di essere accordata di volta in volta dagli Stati</w:t>
      </w:r>
      <w:r w:rsidR="003C6003" w:rsidRPr="0073017D">
        <w:rPr>
          <w:rFonts w:ascii="Times New Roman" w:hAnsi="Times New Roman" w:cs="Times New Roman"/>
          <w:sz w:val="24"/>
        </w:rPr>
        <w:t>. A partire da ques</w:t>
      </w:r>
      <w:r w:rsidR="00BC2FB1" w:rsidRPr="0073017D">
        <w:rPr>
          <w:rFonts w:ascii="Times New Roman" w:hAnsi="Times New Roman" w:cs="Times New Roman"/>
          <w:sz w:val="24"/>
        </w:rPr>
        <w:t>to momento, il rapporto di potere</w:t>
      </w:r>
      <w:r w:rsidR="003C6003" w:rsidRPr="0073017D">
        <w:rPr>
          <w:rFonts w:ascii="Times New Roman" w:hAnsi="Times New Roman" w:cs="Times New Roman"/>
          <w:sz w:val="24"/>
        </w:rPr>
        <w:t xml:space="preserve"> tra ceti e monarca non è più lo stesso, perché il re ha acquisito uno strumento decisivo per imporre la propria autorità non solo verso l’esterno, ma anche sui sudditi, costringendoli per es. autonomamente a paga</w:t>
      </w:r>
      <w:r w:rsidR="00BC2FB1" w:rsidRPr="0073017D">
        <w:rPr>
          <w:rFonts w:ascii="Times New Roman" w:hAnsi="Times New Roman" w:cs="Times New Roman"/>
          <w:sz w:val="24"/>
        </w:rPr>
        <w:t xml:space="preserve">re </w:t>
      </w:r>
      <w:r w:rsidR="003C6003" w:rsidRPr="0073017D">
        <w:rPr>
          <w:rFonts w:ascii="Times New Roman" w:hAnsi="Times New Roman" w:cs="Times New Roman"/>
          <w:sz w:val="24"/>
        </w:rPr>
        <w:t xml:space="preserve">le imposte (nascita del c.d. ‘Stato fiscal-militare’ europeo, che caratterizzerà tutto lo scenario dell’età moderna). </w:t>
      </w:r>
    </w:p>
    <w:p w:rsidR="000F2FA4" w:rsidRPr="0073017D" w:rsidRDefault="00BE7539" w:rsidP="000A639A">
      <w:pPr>
        <w:pStyle w:val="Paragrafoelenco"/>
        <w:numPr>
          <w:ilvl w:val="0"/>
          <w:numId w:val="2"/>
        </w:numPr>
        <w:jc w:val="both"/>
        <w:rPr>
          <w:rFonts w:ascii="Times New Roman" w:hAnsi="Times New Roman" w:cs="Times New Roman"/>
          <w:sz w:val="24"/>
        </w:rPr>
      </w:pPr>
      <w:r w:rsidRPr="0073017D">
        <w:rPr>
          <w:rFonts w:ascii="Times New Roman" w:hAnsi="Times New Roman" w:cs="Times New Roman"/>
          <w:b/>
          <w:sz w:val="24"/>
        </w:rPr>
        <w:t>La natura corporativa della rappresentanza parlamentare.</w:t>
      </w:r>
      <w:r w:rsidRPr="0073017D">
        <w:rPr>
          <w:rFonts w:ascii="Times New Roman" w:hAnsi="Times New Roman" w:cs="Times New Roman"/>
          <w:sz w:val="24"/>
        </w:rPr>
        <w:t xml:space="preserve"> </w:t>
      </w:r>
      <w:r w:rsidR="003C6003" w:rsidRPr="0073017D">
        <w:rPr>
          <w:rFonts w:ascii="Times New Roman" w:hAnsi="Times New Roman" w:cs="Times New Roman"/>
          <w:sz w:val="24"/>
        </w:rPr>
        <w:t>Ci si può interrogare sulle motivazioni che portarono poco alla volta e quasi ovunque le assemblee ad operare concessioni di questo tipo</w:t>
      </w:r>
      <w:r w:rsidR="00EB2B1D" w:rsidRPr="0073017D">
        <w:rPr>
          <w:rFonts w:ascii="Times New Roman" w:hAnsi="Times New Roman" w:cs="Times New Roman"/>
          <w:sz w:val="24"/>
        </w:rPr>
        <w:t xml:space="preserve"> </w:t>
      </w:r>
      <w:r w:rsidR="003C6003" w:rsidRPr="0073017D">
        <w:rPr>
          <w:rFonts w:ascii="Times New Roman" w:hAnsi="Times New Roman" w:cs="Times New Roman"/>
          <w:sz w:val="24"/>
        </w:rPr>
        <w:t xml:space="preserve">a favore dei  </w:t>
      </w:r>
      <w:r w:rsidR="00B07CCF" w:rsidRPr="0073017D">
        <w:rPr>
          <w:rFonts w:ascii="Times New Roman" w:hAnsi="Times New Roman" w:cs="Times New Roman"/>
          <w:sz w:val="24"/>
        </w:rPr>
        <w:t xml:space="preserve">loro </w:t>
      </w:r>
      <w:r w:rsidR="003C6003" w:rsidRPr="0073017D">
        <w:rPr>
          <w:rFonts w:ascii="Times New Roman" w:hAnsi="Times New Roman" w:cs="Times New Roman"/>
          <w:sz w:val="24"/>
        </w:rPr>
        <w:t xml:space="preserve">sovrani, visto che </w:t>
      </w:r>
      <w:r w:rsidR="00BC2FB1" w:rsidRPr="0073017D">
        <w:rPr>
          <w:rFonts w:ascii="Times New Roman" w:hAnsi="Times New Roman" w:cs="Times New Roman"/>
          <w:sz w:val="24"/>
        </w:rPr>
        <w:t xml:space="preserve">atti </w:t>
      </w:r>
      <w:r w:rsidR="00880F01" w:rsidRPr="0073017D">
        <w:rPr>
          <w:rFonts w:ascii="Times New Roman" w:hAnsi="Times New Roman" w:cs="Times New Roman"/>
          <w:sz w:val="24"/>
        </w:rPr>
        <w:t xml:space="preserve">del genere </w:t>
      </w:r>
      <w:r w:rsidR="00B07CCF" w:rsidRPr="0073017D">
        <w:rPr>
          <w:rFonts w:ascii="Times New Roman" w:hAnsi="Times New Roman" w:cs="Times New Roman"/>
          <w:sz w:val="24"/>
        </w:rPr>
        <w:t xml:space="preserve">erano </w:t>
      </w:r>
      <w:r w:rsidR="003C6003" w:rsidRPr="0073017D">
        <w:rPr>
          <w:rFonts w:ascii="Times New Roman" w:hAnsi="Times New Roman" w:cs="Times New Roman"/>
          <w:sz w:val="24"/>
        </w:rPr>
        <w:t>abb</w:t>
      </w:r>
      <w:r w:rsidR="00BC2FB1" w:rsidRPr="0073017D">
        <w:rPr>
          <w:rFonts w:ascii="Times New Roman" w:hAnsi="Times New Roman" w:cs="Times New Roman"/>
          <w:sz w:val="24"/>
        </w:rPr>
        <w:t>astanza manifestamente contrari</w:t>
      </w:r>
      <w:r w:rsidR="003C6003" w:rsidRPr="0073017D">
        <w:rPr>
          <w:rFonts w:ascii="Times New Roman" w:hAnsi="Times New Roman" w:cs="Times New Roman"/>
          <w:sz w:val="24"/>
        </w:rPr>
        <w:t xml:space="preserve"> ai loro interessi istituzionali. </w:t>
      </w:r>
      <w:r w:rsidR="000A639A" w:rsidRPr="0073017D">
        <w:rPr>
          <w:rFonts w:ascii="Times New Roman" w:hAnsi="Times New Roman" w:cs="Times New Roman"/>
          <w:sz w:val="24"/>
        </w:rPr>
        <w:t xml:space="preserve">  </w:t>
      </w:r>
      <w:r w:rsidR="003C6003" w:rsidRPr="0073017D">
        <w:rPr>
          <w:rFonts w:ascii="Times New Roman" w:hAnsi="Times New Roman" w:cs="Times New Roman"/>
          <w:sz w:val="24"/>
        </w:rPr>
        <w:t xml:space="preserve">Il punto è però che, in base alla formula stessa del governo ‘misto’, le assemblee non ebbero mai una spiccata vocazione a rappresentare gli interessi </w:t>
      </w:r>
      <w:r w:rsidR="003C6003" w:rsidRPr="0073017D">
        <w:rPr>
          <w:rFonts w:ascii="Times New Roman" w:hAnsi="Times New Roman" w:cs="Times New Roman"/>
          <w:b/>
          <w:sz w:val="24"/>
        </w:rPr>
        <w:t>generali</w:t>
      </w:r>
      <w:r w:rsidR="003C6003" w:rsidRPr="0073017D">
        <w:rPr>
          <w:rFonts w:ascii="Times New Roman" w:hAnsi="Times New Roman" w:cs="Times New Roman"/>
          <w:sz w:val="24"/>
        </w:rPr>
        <w:t xml:space="preserve"> dello Stato. Per i rappresentanti dei ceti, era pacifico che dovesse essere il re a farsi promotore delle misure  funzionali a garantire la sicurezza, la giustizia e in genere il buon funzionamento complessivo del regno. Il loro ruolo consisteva nell’appoggiare o meno le politiche proposte dal sovrano, consultando prima di tutto la convenienza delle comunità </w:t>
      </w:r>
      <w:r w:rsidR="00B07CCF" w:rsidRPr="0073017D">
        <w:rPr>
          <w:rFonts w:ascii="Times New Roman" w:hAnsi="Times New Roman" w:cs="Times New Roman"/>
          <w:sz w:val="24"/>
        </w:rPr>
        <w:t xml:space="preserve">corporative o cetuali di cui essi erano </w:t>
      </w:r>
      <w:r w:rsidR="003E05C8" w:rsidRPr="0073017D">
        <w:rPr>
          <w:rFonts w:ascii="Times New Roman" w:hAnsi="Times New Roman" w:cs="Times New Roman"/>
          <w:sz w:val="24"/>
        </w:rPr>
        <w:t xml:space="preserve">immediata </w:t>
      </w:r>
      <w:r w:rsidR="00B07CCF" w:rsidRPr="0073017D">
        <w:rPr>
          <w:rFonts w:ascii="Times New Roman" w:hAnsi="Times New Roman" w:cs="Times New Roman"/>
          <w:sz w:val="24"/>
        </w:rPr>
        <w:t xml:space="preserve">espressione. Il tipo di rappresentanza di cui </w:t>
      </w:r>
      <w:r w:rsidR="00880F01" w:rsidRPr="0073017D">
        <w:rPr>
          <w:rFonts w:ascii="Times New Roman" w:hAnsi="Times New Roman" w:cs="Times New Roman"/>
          <w:sz w:val="24"/>
        </w:rPr>
        <w:t>i deputati si facevano carico</w:t>
      </w:r>
      <w:r w:rsidR="00BC2FB1" w:rsidRPr="0073017D">
        <w:rPr>
          <w:rFonts w:ascii="Times New Roman" w:hAnsi="Times New Roman" w:cs="Times New Roman"/>
          <w:sz w:val="24"/>
        </w:rPr>
        <w:t>, cioè,</w:t>
      </w:r>
      <w:r w:rsidR="00880F01" w:rsidRPr="0073017D">
        <w:rPr>
          <w:rFonts w:ascii="Times New Roman" w:hAnsi="Times New Roman" w:cs="Times New Roman"/>
          <w:sz w:val="24"/>
        </w:rPr>
        <w:t xml:space="preserve"> </w:t>
      </w:r>
      <w:r w:rsidR="00B07CCF" w:rsidRPr="0073017D">
        <w:rPr>
          <w:rFonts w:ascii="Times New Roman" w:hAnsi="Times New Roman" w:cs="Times New Roman"/>
          <w:sz w:val="24"/>
        </w:rPr>
        <w:t xml:space="preserve">non era una rappresentanza di carattere </w:t>
      </w:r>
      <w:r w:rsidR="00B07CCF" w:rsidRPr="0073017D">
        <w:rPr>
          <w:rFonts w:ascii="Times New Roman" w:hAnsi="Times New Roman" w:cs="Times New Roman"/>
          <w:b/>
          <w:sz w:val="24"/>
        </w:rPr>
        <w:t>generale</w:t>
      </w:r>
      <w:r w:rsidR="00B07CCF" w:rsidRPr="0073017D">
        <w:rPr>
          <w:rFonts w:ascii="Times New Roman" w:hAnsi="Times New Roman" w:cs="Times New Roman"/>
          <w:sz w:val="24"/>
        </w:rPr>
        <w:t xml:space="preserve"> o – come diciamo oggi – ‘politica’, ma eminentemente </w:t>
      </w:r>
      <w:r w:rsidR="00B07CCF" w:rsidRPr="0073017D">
        <w:rPr>
          <w:rFonts w:ascii="Times New Roman" w:hAnsi="Times New Roman" w:cs="Times New Roman"/>
          <w:b/>
          <w:sz w:val="24"/>
        </w:rPr>
        <w:t>corporativa e sezionale</w:t>
      </w:r>
      <w:r w:rsidR="003E05C8" w:rsidRPr="0073017D">
        <w:rPr>
          <w:rFonts w:ascii="Times New Roman" w:hAnsi="Times New Roman" w:cs="Times New Roman"/>
          <w:b/>
          <w:sz w:val="24"/>
        </w:rPr>
        <w:t>, basata su una concezione del mandato parlamentare molto simile ad una procura privata</w:t>
      </w:r>
      <w:r w:rsidR="00B07CCF" w:rsidRPr="0073017D">
        <w:rPr>
          <w:rFonts w:ascii="Times New Roman" w:hAnsi="Times New Roman" w:cs="Times New Roman"/>
          <w:sz w:val="24"/>
        </w:rPr>
        <w:t xml:space="preserve">. Questa natura corporativa degli interessi rappresentati portava i parlamenti non solo ad abbandonare abbastanza volentieri al re la gestione </w:t>
      </w:r>
      <w:r w:rsidR="00880F01" w:rsidRPr="0073017D">
        <w:rPr>
          <w:rFonts w:ascii="Times New Roman" w:hAnsi="Times New Roman" w:cs="Times New Roman"/>
          <w:sz w:val="24"/>
        </w:rPr>
        <w:t xml:space="preserve">di grandi settori della politica nazionale quando egli si mostrasse in grado di farsene carico autonomamente (tanto per i deputati come per le </w:t>
      </w:r>
      <w:r w:rsidR="00880F01" w:rsidRPr="0073017D">
        <w:rPr>
          <w:rFonts w:ascii="Times New Roman" w:hAnsi="Times New Roman" w:cs="Times New Roman"/>
          <w:sz w:val="24"/>
        </w:rPr>
        <w:lastRenderedPageBreak/>
        <w:t>comunità che li eleggevano, la partecipazione ai lavori parlamentari era concepit</w:t>
      </w:r>
      <w:r w:rsidR="00BC2FB1" w:rsidRPr="0073017D">
        <w:rPr>
          <w:rFonts w:ascii="Times New Roman" w:hAnsi="Times New Roman" w:cs="Times New Roman"/>
          <w:sz w:val="24"/>
        </w:rPr>
        <w:t>a</w:t>
      </w:r>
      <w:r w:rsidR="00880F01" w:rsidRPr="0073017D">
        <w:rPr>
          <w:rFonts w:ascii="Times New Roman" w:hAnsi="Times New Roman" w:cs="Times New Roman"/>
          <w:sz w:val="24"/>
        </w:rPr>
        <w:t xml:space="preserve"> più come un</w:t>
      </w:r>
      <w:r w:rsidR="00BC2FB1" w:rsidRPr="0073017D">
        <w:rPr>
          <w:rFonts w:ascii="Times New Roman" w:hAnsi="Times New Roman" w:cs="Times New Roman"/>
          <w:sz w:val="24"/>
        </w:rPr>
        <w:t xml:space="preserve">a funzione dovuta </w:t>
      </w:r>
      <w:r w:rsidR="00880F01" w:rsidRPr="0073017D">
        <w:rPr>
          <w:rFonts w:ascii="Times New Roman" w:hAnsi="Times New Roman" w:cs="Times New Roman"/>
          <w:sz w:val="24"/>
        </w:rPr>
        <w:t xml:space="preserve">che </w:t>
      </w:r>
      <w:r w:rsidR="00BC2FB1" w:rsidRPr="0073017D">
        <w:rPr>
          <w:rFonts w:ascii="Times New Roman" w:hAnsi="Times New Roman" w:cs="Times New Roman"/>
          <w:sz w:val="24"/>
        </w:rPr>
        <w:t xml:space="preserve">come </w:t>
      </w:r>
      <w:r w:rsidR="00880F01" w:rsidRPr="0073017D">
        <w:rPr>
          <w:rFonts w:ascii="Times New Roman" w:hAnsi="Times New Roman" w:cs="Times New Roman"/>
          <w:sz w:val="24"/>
        </w:rPr>
        <w:t>un vantaggio: se il re riusciva sbrigarsela in modo efficace senza consultarli, tanto meglio!)</w:t>
      </w:r>
      <w:r w:rsidR="003E05C8" w:rsidRPr="0073017D">
        <w:rPr>
          <w:rFonts w:ascii="Times New Roman" w:hAnsi="Times New Roman" w:cs="Times New Roman"/>
          <w:sz w:val="24"/>
        </w:rPr>
        <w:t>,</w:t>
      </w:r>
      <w:r w:rsidR="00880F01" w:rsidRPr="0073017D">
        <w:rPr>
          <w:rFonts w:ascii="Times New Roman" w:hAnsi="Times New Roman" w:cs="Times New Roman"/>
          <w:sz w:val="24"/>
        </w:rPr>
        <w:t xml:space="preserve"> ma anche  </w:t>
      </w:r>
      <w:r w:rsidR="00B07CCF" w:rsidRPr="0073017D">
        <w:rPr>
          <w:rFonts w:ascii="Times New Roman" w:hAnsi="Times New Roman" w:cs="Times New Roman"/>
          <w:sz w:val="24"/>
        </w:rPr>
        <w:t xml:space="preserve">a </w:t>
      </w:r>
      <w:r w:rsidR="00880F01" w:rsidRPr="0073017D">
        <w:rPr>
          <w:rFonts w:ascii="Times New Roman" w:hAnsi="Times New Roman" w:cs="Times New Roman"/>
          <w:sz w:val="24"/>
        </w:rPr>
        <w:t xml:space="preserve">non vedere le ricadute negative che quelle concessioni avrebbero potuto avere sugli equilibri costituzionali nel loro complesso, giacché quello che interessava ogni singola componente dell’assemblea era il vantaggio del proprio ceto o della propria comunità particolare, </w:t>
      </w:r>
      <w:r w:rsidR="003E05C8" w:rsidRPr="0073017D">
        <w:rPr>
          <w:rFonts w:ascii="Times New Roman" w:hAnsi="Times New Roman" w:cs="Times New Roman"/>
          <w:sz w:val="24"/>
        </w:rPr>
        <w:t xml:space="preserve">all’occorrenza anche contro il vantaggio di altri ceti o di altre comunità, e </w:t>
      </w:r>
      <w:r w:rsidR="00880F01" w:rsidRPr="0073017D">
        <w:rPr>
          <w:rFonts w:ascii="Times New Roman" w:hAnsi="Times New Roman" w:cs="Times New Roman"/>
          <w:sz w:val="24"/>
        </w:rPr>
        <w:t xml:space="preserve">non </w:t>
      </w:r>
      <w:r w:rsidR="003E05C8" w:rsidRPr="0073017D">
        <w:rPr>
          <w:rFonts w:ascii="Times New Roman" w:hAnsi="Times New Roman" w:cs="Times New Roman"/>
          <w:sz w:val="24"/>
        </w:rPr>
        <w:t xml:space="preserve">certo </w:t>
      </w:r>
      <w:r w:rsidR="00880F01" w:rsidRPr="0073017D">
        <w:rPr>
          <w:rFonts w:ascii="Times New Roman" w:hAnsi="Times New Roman" w:cs="Times New Roman"/>
          <w:sz w:val="24"/>
        </w:rPr>
        <w:t>quello della istituzione parlamentare nel suo complesso</w:t>
      </w:r>
      <w:r w:rsidR="003E05C8" w:rsidRPr="0073017D">
        <w:rPr>
          <w:rFonts w:ascii="Times New Roman" w:hAnsi="Times New Roman" w:cs="Times New Roman"/>
          <w:sz w:val="24"/>
        </w:rPr>
        <w:t xml:space="preserve"> in quanto rappresentante complessiva dello Stato</w:t>
      </w:r>
      <w:r w:rsidR="00880F01" w:rsidRPr="0073017D">
        <w:rPr>
          <w:rFonts w:ascii="Times New Roman" w:hAnsi="Times New Roman" w:cs="Times New Roman"/>
          <w:sz w:val="24"/>
        </w:rPr>
        <w:t xml:space="preserve">. </w:t>
      </w:r>
      <w:r w:rsidR="00B07CCF" w:rsidRPr="0073017D">
        <w:rPr>
          <w:rFonts w:ascii="Times New Roman" w:hAnsi="Times New Roman" w:cs="Times New Roman"/>
          <w:sz w:val="24"/>
        </w:rPr>
        <w:t xml:space="preserve"> </w:t>
      </w:r>
      <w:r w:rsidR="00880F01" w:rsidRPr="0073017D">
        <w:rPr>
          <w:rFonts w:ascii="Times New Roman" w:hAnsi="Times New Roman" w:cs="Times New Roman"/>
          <w:sz w:val="24"/>
        </w:rPr>
        <w:t xml:space="preserve">Se aprite l’articolo di Myers di cui sopra, trovate subito un esempio istruttivo di come questa vocazione corporativa abbia potuto giocare in modo pesante </w:t>
      </w:r>
      <w:r w:rsidR="003E05C8" w:rsidRPr="0073017D">
        <w:rPr>
          <w:rFonts w:ascii="Times New Roman" w:hAnsi="Times New Roman" w:cs="Times New Roman"/>
          <w:sz w:val="24"/>
        </w:rPr>
        <w:t>c</w:t>
      </w:r>
      <w:r w:rsidR="00880F01" w:rsidRPr="0073017D">
        <w:rPr>
          <w:rFonts w:ascii="Times New Roman" w:hAnsi="Times New Roman" w:cs="Times New Roman"/>
          <w:sz w:val="24"/>
        </w:rPr>
        <w:t>ontro</w:t>
      </w:r>
      <w:r w:rsidR="003E05C8" w:rsidRPr="0073017D">
        <w:rPr>
          <w:rFonts w:ascii="Times New Roman" w:hAnsi="Times New Roman" w:cs="Times New Roman"/>
          <w:sz w:val="24"/>
        </w:rPr>
        <w:t xml:space="preserve"> la tenuta delle istituzioni parlamentari: s</w:t>
      </w:r>
      <w:r w:rsidR="00BC2FB1" w:rsidRPr="0073017D">
        <w:rPr>
          <w:rFonts w:ascii="Times New Roman" w:hAnsi="Times New Roman" w:cs="Times New Roman"/>
          <w:sz w:val="24"/>
        </w:rPr>
        <w:t xml:space="preserve">i tratta del caso </w:t>
      </w:r>
      <w:r w:rsidR="00880F01" w:rsidRPr="0073017D">
        <w:rPr>
          <w:rFonts w:ascii="Times New Roman" w:hAnsi="Times New Roman" w:cs="Times New Roman"/>
          <w:sz w:val="24"/>
        </w:rPr>
        <w:t>delle Cortes di Castiglia</w:t>
      </w:r>
      <w:r w:rsidR="003E05C8" w:rsidRPr="0073017D">
        <w:rPr>
          <w:rFonts w:ascii="Times New Roman" w:hAnsi="Times New Roman" w:cs="Times New Roman"/>
          <w:sz w:val="24"/>
        </w:rPr>
        <w:t xml:space="preserve"> nel ‘500</w:t>
      </w:r>
      <w:r w:rsidR="00BC2FB1" w:rsidRPr="0073017D">
        <w:rPr>
          <w:rFonts w:ascii="Times New Roman" w:hAnsi="Times New Roman" w:cs="Times New Roman"/>
          <w:sz w:val="24"/>
        </w:rPr>
        <w:t xml:space="preserve">. Questo importante parlamento, </w:t>
      </w:r>
      <w:r w:rsidR="00880F01" w:rsidRPr="0073017D">
        <w:rPr>
          <w:rFonts w:ascii="Times New Roman" w:hAnsi="Times New Roman" w:cs="Times New Roman"/>
          <w:sz w:val="24"/>
        </w:rPr>
        <w:t xml:space="preserve"> </w:t>
      </w:r>
      <w:r w:rsidR="003E05C8" w:rsidRPr="0073017D">
        <w:rPr>
          <w:rFonts w:ascii="Times New Roman" w:hAnsi="Times New Roman" w:cs="Times New Roman"/>
          <w:sz w:val="24"/>
        </w:rPr>
        <w:t>che aveva giocato un ruolo decisivo  in Spagna nel corso del Tre-Quattrocento, perse rapidamente quasi tutto il suo prestigio già nella prima metà del XVI secolo a seguito appunto  d</w:t>
      </w:r>
      <w:r w:rsidRPr="0073017D">
        <w:rPr>
          <w:rFonts w:ascii="Times New Roman" w:hAnsi="Times New Roman" w:cs="Times New Roman"/>
          <w:sz w:val="24"/>
        </w:rPr>
        <w:t>elle irreparabili fratture che si verificarono tra le sue varie componenti interne.</w:t>
      </w:r>
      <w:r w:rsidR="003E05C8" w:rsidRPr="0073017D">
        <w:rPr>
          <w:rFonts w:ascii="Times New Roman" w:hAnsi="Times New Roman" w:cs="Times New Roman"/>
          <w:sz w:val="24"/>
        </w:rPr>
        <w:t xml:space="preserve"> Carlo V</w:t>
      </w:r>
      <w:r w:rsidRPr="0073017D">
        <w:rPr>
          <w:rFonts w:ascii="Times New Roman" w:hAnsi="Times New Roman" w:cs="Times New Roman"/>
          <w:sz w:val="24"/>
        </w:rPr>
        <w:t xml:space="preserve"> d’Asburgo</w:t>
      </w:r>
      <w:r w:rsidR="003E05C8" w:rsidRPr="0073017D">
        <w:rPr>
          <w:rFonts w:ascii="Times New Roman" w:hAnsi="Times New Roman" w:cs="Times New Roman"/>
          <w:sz w:val="24"/>
        </w:rPr>
        <w:t xml:space="preserve">, giunto sul trono di Castiglia nel 1517 e cronicamente bisognoso di aumentare i propri introiti fiscali, introduce subito una nuova, </w:t>
      </w:r>
      <w:r w:rsidRPr="0073017D">
        <w:rPr>
          <w:rFonts w:ascii="Times New Roman" w:hAnsi="Times New Roman" w:cs="Times New Roman"/>
          <w:sz w:val="24"/>
        </w:rPr>
        <w:t xml:space="preserve">pesante </w:t>
      </w:r>
      <w:r w:rsidR="003E05C8" w:rsidRPr="0073017D">
        <w:rPr>
          <w:rFonts w:ascii="Times New Roman" w:hAnsi="Times New Roman" w:cs="Times New Roman"/>
          <w:sz w:val="24"/>
        </w:rPr>
        <w:t>imposta a carico di tutto lo Stato</w:t>
      </w:r>
      <w:r w:rsidRPr="0073017D">
        <w:rPr>
          <w:rFonts w:ascii="Times New Roman" w:hAnsi="Times New Roman" w:cs="Times New Roman"/>
          <w:sz w:val="24"/>
        </w:rPr>
        <w:t xml:space="preserve">, scatenando l’opposizione delle </w:t>
      </w:r>
      <w:r w:rsidR="003E05C8" w:rsidRPr="0073017D">
        <w:rPr>
          <w:rFonts w:ascii="Times New Roman" w:hAnsi="Times New Roman" w:cs="Times New Roman"/>
          <w:sz w:val="24"/>
        </w:rPr>
        <w:t>città (componenti il ‘braccio demaniale’ dell</w:t>
      </w:r>
      <w:r w:rsidRPr="0073017D">
        <w:rPr>
          <w:rFonts w:ascii="Times New Roman" w:hAnsi="Times New Roman" w:cs="Times New Roman"/>
          <w:sz w:val="24"/>
        </w:rPr>
        <w:t>e</w:t>
      </w:r>
      <w:r w:rsidR="003E05C8" w:rsidRPr="0073017D">
        <w:rPr>
          <w:rFonts w:ascii="Times New Roman" w:hAnsi="Times New Roman" w:cs="Times New Roman"/>
          <w:sz w:val="24"/>
        </w:rPr>
        <w:t xml:space="preserve"> Cortes, cioè insomma il ‘terzo stato’)</w:t>
      </w:r>
      <w:r w:rsidRPr="0073017D">
        <w:rPr>
          <w:rFonts w:ascii="Times New Roman" w:hAnsi="Times New Roman" w:cs="Times New Roman"/>
          <w:sz w:val="24"/>
        </w:rPr>
        <w:t xml:space="preserve"> le quali </w:t>
      </w:r>
      <w:r w:rsidR="003E05C8" w:rsidRPr="0073017D">
        <w:rPr>
          <w:rFonts w:ascii="Times New Roman" w:hAnsi="Times New Roman" w:cs="Times New Roman"/>
          <w:sz w:val="24"/>
        </w:rPr>
        <w:t xml:space="preserve"> dichiarano subito che non intendono pagare e si ribellano apertamente alla Corona</w:t>
      </w:r>
      <w:r w:rsidRPr="0073017D">
        <w:rPr>
          <w:rFonts w:ascii="Times New Roman" w:hAnsi="Times New Roman" w:cs="Times New Roman"/>
          <w:sz w:val="24"/>
        </w:rPr>
        <w:t xml:space="preserve"> scatenando la </w:t>
      </w:r>
      <w:proofErr w:type="spellStart"/>
      <w:r w:rsidRPr="0073017D">
        <w:rPr>
          <w:rFonts w:ascii="Times New Roman" w:hAnsi="Times New Roman" w:cs="Times New Roman"/>
          <w:sz w:val="24"/>
        </w:rPr>
        <w:t>c.d</w:t>
      </w:r>
      <w:proofErr w:type="spellEnd"/>
      <w:r w:rsidRPr="0073017D">
        <w:rPr>
          <w:rFonts w:ascii="Times New Roman" w:hAnsi="Times New Roman" w:cs="Times New Roman"/>
          <w:sz w:val="24"/>
        </w:rPr>
        <w:t xml:space="preserve"> rivolta dei </w:t>
      </w:r>
      <w:proofErr w:type="spellStart"/>
      <w:r w:rsidRPr="0073017D">
        <w:rPr>
          <w:rFonts w:ascii="Times New Roman" w:hAnsi="Times New Roman" w:cs="Times New Roman"/>
          <w:sz w:val="24"/>
        </w:rPr>
        <w:t>Comuneros</w:t>
      </w:r>
      <w:proofErr w:type="spellEnd"/>
      <w:r w:rsidR="003E05C8" w:rsidRPr="0073017D">
        <w:rPr>
          <w:rFonts w:ascii="Times New Roman" w:hAnsi="Times New Roman" w:cs="Times New Roman"/>
          <w:sz w:val="24"/>
        </w:rPr>
        <w:t xml:space="preserve">. </w:t>
      </w:r>
      <w:r w:rsidRPr="0073017D">
        <w:rPr>
          <w:rFonts w:ascii="Times New Roman" w:hAnsi="Times New Roman" w:cs="Times New Roman"/>
          <w:sz w:val="24"/>
        </w:rPr>
        <w:t xml:space="preserve">In queste condizioni, la </w:t>
      </w:r>
      <w:r w:rsidR="003E05C8" w:rsidRPr="0073017D">
        <w:rPr>
          <w:rFonts w:ascii="Times New Roman" w:hAnsi="Times New Roman" w:cs="Times New Roman"/>
          <w:sz w:val="24"/>
        </w:rPr>
        <w:t>nobiltà</w:t>
      </w:r>
      <w:r w:rsidRPr="0073017D">
        <w:rPr>
          <w:rFonts w:ascii="Times New Roman" w:hAnsi="Times New Roman" w:cs="Times New Roman"/>
          <w:sz w:val="24"/>
        </w:rPr>
        <w:t xml:space="preserve">, invece di solidarizzare con la componente cittadina, </w:t>
      </w:r>
      <w:r w:rsidR="003E05C8" w:rsidRPr="0073017D">
        <w:rPr>
          <w:rFonts w:ascii="Times New Roman" w:hAnsi="Times New Roman" w:cs="Times New Roman"/>
          <w:sz w:val="24"/>
        </w:rPr>
        <w:t xml:space="preserve"> </w:t>
      </w:r>
      <w:r w:rsidRPr="0073017D">
        <w:rPr>
          <w:rFonts w:ascii="Times New Roman" w:hAnsi="Times New Roman" w:cs="Times New Roman"/>
          <w:sz w:val="24"/>
        </w:rPr>
        <w:t xml:space="preserve">si schiera contro di essa a fianco del re, </w:t>
      </w:r>
      <w:r w:rsidR="003E05C8" w:rsidRPr="0073017D">
        <w:rPr>
          <w:rFonts w:ascii="Times New Roman" w:hAnsi="Times New Roman" w:cs="Times New Roman"/>
          <w:sz w:val="24"/>
        </w:rPr>
        <w:t xml:space="preserve">piegandone la resistenza a mano armata. </w:t>
      </w:r>
      <w:r w:rsidR="00BD68B1" w:rsidRPr="0073017D">
        <w:rPr>
          <w:rFonts w:ascii="Times New Roman" w:hAnsi="Times New Roman" w:cs="Times New Roman"/>
          <w:sz w:val="24"/>
        </w:rPr>
        <w:t>Dopo la sconfitta, le città sono riammesse alle Cortes, ma oramai sono incapaci di opporsi efficacemente a qualsiasi richiesta del re. Nobiltà e clero, per parte loro, entrano in rotta di collisione col sovrano una ventina di anni dopo, in occasione di una nuova richiesta fiscale generale da parte del re. Rifiutandosi tassativamente di pagare alcunché, i ceti privilegiati vengono sì dichiarati esenti da ogni nuovo tributo, ma proprio per questo non sono più convocati alle Cortes (e ciò in base, si potrebbe dire,  a un utilizzo al contrario del principio “</w:t>
      </w:r>
      <w:proofErr w:type="spellStart"/>
      <w:r w:rsidR="00BD68B1" w:rsidRPr="0073017D">
        <w:rPr>
          <w:rFonts w:ascii="Times New Roman" w:hAnsi="Times New Roman" w:cs="Times New Roman"/>
          <w:sz w:val="24"/>
        </w:rPr>
        <w:t>quod</w:t>
      </w:r>
      <w:proofErr w:type="spellEnd"/>
      <w:r w:rsidR="00BD68B1" w:rsidRPr="0073017D">
        <w:rPr>
          <w:rFonts w:ascii="Times New Roman" w:hAnsi="Times New Roman" w:cs="Times New Roman"/>
          <w:sz w:val="24"/>
        </w:rPr>
        <w:t xml:space="preserve"> </w:t>
      </w:r>
      <w:proofErr w:type="spellStart"/>
      <w:r w:rsidR="00BD68B1" w:rsidRPr="0073017D">
        <w:rPr>
          <w:rFonts w:ascii="Times New Roman" w:hAnsi="Times New Roman" w:cs="Times New Roman"/>
          <w:sz w:val="24"/>
        </w:rPr>
        <w:t>omens</w:t>
      </w:r>
      <w:proofErr w:type="spellEnd"/>
      <w:r w:rsidR="00BD68B1" w:rsidRPr="0073017D">
        <w:rPr>
          <w:rFonts w:ascii="Times New Roman" w:hAnsi="Times New Roman" w:cs="Times New Roman"/>
          <w:sz w:val="24"/>
        </w:rPr>
        <w:t xml:space="preserve"> </w:t>
      </w:r>
      <w:proofErr w:type="spellStart"/>
      <w:r w:rsidR="00BD68B1" w:rsidRPr="0073017D">
        <w:rPr>
          <w:rFonts w:ascii="Times New Roman" w:hAnsi="Times New Roman" w:cs="Times New Roman"/>
          <w:sz w:val="24"/>
        </w:rPr>
        <w:t>tangit</w:t>
      </w:r>
      <w:proofErr w:type="spellEnd"/>
      <w:r w:rsidR="00BD68B1" w:rsidRPr="0073017D">
        <w:rPr>
          <w:rFonts w:ascii="Times New Roman" w:hAnsi="Times New Roman" w:cs="Times New Roman"/>
          <w:sz w:val="24"/>
        </w:rPr>
        <w:t>). Il risultato è che le Cortes si riducono ad una assemblea rappresentativa delle sole città: le quali nel frattempo hanno acquisito una struttura di governo estremamente oligarchica, che riserva la loro guida a poche famiglie della aristocrazia urbana, gli “</w:t>
      </w:r>
      <w:proofErr w:type="spellStart"/>
      <w:r w:rsidR="00BD68B1" w:rsidRPr="0073017D">
        <w:rPr>
          <w:rFonts w:ascii="Times New Roman" w:hAnsi="Times New Roman" w:cs="Times New Roman"/>
          <w:sz w:val="24"/>
        </w:rPr>
        <w:t>hidalgos</w:t>
      </w:r>
      <w:proofErr w:type="spellEnd"/>
      <w:r w:rsidR="00BD68B1" w:rsidRPr="0073017D">
        <w:rPr>
          <w:rFonts w:ascii="Times New Roman" w:hAnsi="Times New Roman" w:cs="Times New Roman"/>
          <w:sz w:val="24"/>
        </w:rPr>
        <w:t xml:space="preserve">”. Costoro vengono </w:t>
      </w:r>
      <w:r w:rsidR="00006303" w:rsidRPr="0073017D">
        <w:rPr>
          <w:rFonts w:ascii="Times New Roman" w:hAnsi="Times New Roman" w:cs="Times New Roman"/>
          <w:sz w:val="24"/>
        </w:rPr>
        <w:t xml:space="preserve">ora </w:t>
      </w:r>
      <w:r w:rsidR="00BD68B1" w:rsidRPr="0073017D">
        <w:rPr>
          <w:rFonts w:ascii="Times New Roman" w:hAnsi="Times New Roman" w:cs="Times New Roman"/>
          <w:sz w:val="24"/>
        </w:rPr>
        <w:t xml:space="preserve">dichiarati esenti da ogni tributo al pari dei nobili feudali: e dunque alla fine del secolo le Cortes si trovano trasformate in una assemblea </w:t>
      </w:r>
      <w:r w:rsidR="00006303" w:rsidRPr="0073017D">
        <w:rPr>
          <w:rFonts w:ascii="Times New Roman" w:hAnsi="Times New Roman" w:cs="Times New Roman"/>
          <w:sz w:val="24"/>
        </w:rPr>
        <w:t xml:space="preserve">di deputati </w:t>
      </w:r>
      <w:r w:rsidR="00BD68B1" w:rsidRPr="0073017D">
        <w:rPr>
          <w:rFonts w:ascii="Times New Roman" w:hAnsi="Times New Roman" w:cs="Times New Roman"/>
          <w:sz w:val="24"/>
        </w:rPr>
        <w:t>formata</w:t>
      </w:r>
      <w:r w:rsidR="00006303" w:rsidRPr="0073017D">
        <w:rPr>
          <w:rFonts w:ascii="Times New Roman" w:hAnsi="Times New Roman" w:cs="Times New Roman"/>
          <w:sz w:val="24"/>
        </w:rPr>
        <w:t xml:space="preserve"> esclusivamente </w:t>
      </w:r>
      <w:r w:rsidR="00BD68B1" w:rsidRPr="0073017D">
        <w:rPr>
          <w:rFonts w:ascii="Times New Roman" w:hAnsi="Times New Roman" w:cs="Times New Roman"/>
          <w:sz w:val="24"/>
        </w:rPr>
        <w:t xml:space="preserve"> da nobili cittadini </w:t>
      </w:r>
      <w:r w:rsidR="00006303" w:rsidRPr="0073017D">
        <w:rPr>
          <w:rFonts w:ascii="Times New Roman" w:hAnsi="Times New Roman" w:cs="Times New Roman"/>
          <w:sz w:val="24"/>
        </w:rPr>
        <w:t xml:space="preserve">(neppure più eletti, ma estratti a sorte nell’ambito delle rispettive élite urbane), i quali </w:t>
      </w:r>
      <w:r w:rsidR="00BD68B1" w:rsidRPr="0073017D">
        <w:rPr>
          <w:rFonts w:ascii="Times New Roman" w:hAnsi="Times New Roman" w:cs="Times New Roman"/>
          <w:sz w:val="24"/>
        </w:rPr>
        <w:t xml:space="preserve">approvano servilmente qualsiasi richiesta del re nella consapevolezza che </w:t>
      </w:r>
      <w:r w:rsidR="00006303" w:rsidRPr="0073017D">
        <w:rPr>
          <w:rFonts w:ascii="Times New Roman" w:hAnsi="Times New Roman" w:cs="Times New Roman"/>
          <w:sz w:val="24"/>
        </w:rPr>
        <w:t xml:space="preserve">l’onere corrispondente si scaricherà unicamente sulla popolazione non privilegiata. Dinamiche auto-distruttive di questo genere sono comuni nell’ambito della storia dei ceti  </w:t>
      </w:r>
      <w:r w:rsidR="000F2FA4" w:rsidRPr="0073017D">
        <w:rPr>
          <w:rFonts w:ascii="Times New Roman" w:hAnsi="Times New Roman" w:cs="Times New Roman"/>
          <w:sz w:val="24"/>
        </w:rPr>
        <w:t xml:space="preserve">della prima età moderna e portano rapidamente ad una eclissi delle forme di rappresentanza corrispondenti. </w:t>
      </w:r>
    </w:p>
    <w:p w:rsidR="002D6BE5" w:rsidRPr="0073017D" w:rsidRDefault="000F2FA4" w:rsidP="000A639A">
      <w:pPr>
        <w:pStyle w:val="Paragrafoelenco"/>
        <w:numPr>
          <w:ilvl w:val="0"/>
          <w:numId w:val="2"/>
        </w:numPr>
        <w:jc w:val="both"/>
        <w:rPr>
          <w:rFonts w:ascii="Times New Roman" w:hAnsi="Times New Roman" w:cs="Times New Roman"/>
          <w:sz w:val="24"/>
        </w:rPr>
      </w:pPr>
      <w:r w:rsidRPr="0073017D">
        <w:rPr>
          <w:rFonts w:ascii="Times New Roman" w:hAnsi="Times New Roman" w:cs="Times New Roman"/>
          <w:b/>
          <w:sz w:val="24"/>
        </w:rPr>
        <w:t>La diaspora religiosa cinquecentesca.</w:t>
      </w:r>
      <w:r w:rsidRPr="0073017D">
        <w:rPr>
          <w:rFonts w:ascii="Times New Roman" w:hAnsi="Times New Roman" w:cs="Times New Roman"/>
          <w:sz w:val="24"/>
        </w:rPr>
        <w:t xml:space="preserve"> L’ultimo fattore di crisi dei parlamenti è dato dalle conseguenze  della  Riforma protestante, che aggiunge a tutte le fratture che già caratterizzavano la società cetuale una conflittualità trasversale più decisiva d’ogni altra. Ne</w:t>
      </w:r>
      <w:r w:rsidR="003814EC" w:rsidRPr="0073017D">
        <w:rPr>
          <w:rFonts w:ascii="Times New Roman" w:hAnsi="Times New Roman" w:cs="Times New Roman"/>
          <w:sz w:val="24"/>
        </w:rPr>
        <w:t xml:space="preserve">i paesi caratterizzati da una compresenza di cattolici e protestanti </w:t>
      </w:r>
      <w:r w:rsidRPr="0073017D">
        <w:rPr>
          <w:rFonts w:ascii="Times New Roman" w:hAnsi="Times New Roman" w:cs="Times New Roman"/>
          <w:sz w:val="24"/>
        </w:rPr>
        <w:t xml:space="preserve">la </w:t>
      </w:r>
      <w:r w:rsidRPr="0073017D">
        <w:rPr>
          <w:rFonts w:ascii="Times New Roman" w:hAnsi="Times New Roman" w:cs="Times New Roman"/>
          <w:sz w:val="24"/>
        </w:rPr>
        <w:lastRenderedPageBreak/>
        <w:t xml:space="preserve">diaspora religiosa riduce veramente all’impotenza le nostre assemblee, inducendo i monarchi a </w:t>
      </w:r>
      <w:r w:rsidR="003814EC" w:rsidRPr="0073017D">
        <w:rPr>
          <w:rFonts w:ascii="Times New Roman" w:hAnsi="Times New Roman" w:cs="Times New Roman"/>
          <w:sz w:val="24"/>
        </w:rPr>
        <w:t xml:space="preserve">diradarne le convocazioni o addirittura a congelarle del tutto. Il caso francese (esaminato da Myers alle pp.307-310 del suo articolo) è molto eloquente in questo senso. Già alla fine del Quattrocento gli Stati generali si erano rivelati una assemblea molto parcellizzata e litigiosa, tanto che non vengono quasi più convocati dal re fino al 1560. A rivitalizzare questa assemblea nella seconda metà del ‘500 concorre appunto il bisogno della monarchia di trovare una composizione tra Ugonotti (i protestanti francesi) e i cattolici (due partiti entrambi fortemente radicalizzati, che erano venuti ad una guerra civile aperta a partire dalla celebre notte di </w:t>
      </w:r>
      <w:proofErr w:type="spellStart"/>
      <w:r w:rsidR="003814EC" w:rsidRPr="0073017D">
        <w:rPr>
          <w:rFonts w:ascii="Times New Roman" w:hAnsi="Times New Roman" w:cs="Times New Roman"/>
          <w:sz w:val="24"/>
        </w:rPr>
        <w:t>S.Bartolomeo</w:t>
      </w:r>
      <w:proofErr w:type="spellEnd"/>
      <w:r w:rsidR="003814EC" w:rsidRPr="0073017D">
        <w:rPr>
          <w:rFonts w:ascii="Times New Roman" w:hAnsi="Times New Roman" w:cs="Times New Roman"/>
          <w:sz w:val="24"/>
        </w:rPr>
        <w:t xml:space="preserve"> del 1572). Tra il 1560 e  il 1614 il re convoca gli Stati per cinque o sei volte a distanza di pochi anni, sperando di ricomporre l’unità del regno. Ma l’a</w:t>
      </w:r>
      <w:r w:rsidR="002D6BE5" w:rsidRPr="0073017D">
        <w:rPr>
          <w:rFonts w:ascii="Times New Roman" w:hAnsi="Times New Roman" w:cs="Times New Roman"/>
          <w:sz w:val="24"/>
        </w:rPr>
        <w:t>s</w:t>
      </w:r>
      <w:r w:rsidR="003814EC" w:rsidRPr="0073017D">
        <w:rPr>
          <w:rFonts w:ascii="Times New Roman" w:hAnsi="Times New Roman" w:cs="Times New Roman"/>
          <w:sz w:val="24"/>
        </w:rPr>
        <w:t>semblea è con</w:t>
      </w:r>
      <w:r w:rsidR="002D6BE5" w:rsidRPr="0073017D">
        <w:rPr>
          <w:rFonts w:ascii="Times New Roman" w:hAnsi="Times New Roman" w:cs="Times New Roman"/>
          <w:sz w:val="24"/>
        </w:rPr>
        <w:t>co</w:t>
      </w:r>
      <w:r w:rsidR="003814EC" w:rsidRPr="0073017D">
        <w:rPr>
          <w:rFonts w:ascii="Times New Roman" w:hAnsi="Times New Roman" w:cs="Times New Roman"/>
          <w:sz w:val="24"/>
        </w:rPr>
        <w:t xml:space="preserve">rde solo nel presentare al re richieste particolari d’ogni tipo mentre sulle </w:t>
      </w:r>
      <w:r w:rsidR="002D6BE5" w:rsidRPr="0073017D">
        <w:rPr>
          <w:rFonts w:ascii="Times New Roman" w:hAnsi="Times New Roman" w:cs="Times New Roman"/>
          <w:sz w:val="24"/>
        </w:rPr>
        <w:t xml:space="preserve">richieste </w:t>
      </w:r>
      <w:r w:rsidR="003814EC" w:rsidRPr="0073017D">
        <w:rPr>
          <w:rFonts w:ascii="Times New Roman" w:hAnsi="Times New Roman" w:cs="Times New Roman"/>
          <w:sz w:val="24"/>
        </w:rPr>
        <w:t xml:space="preserve">essenziali </w:t>
      </w:r>
      <w:r w:rsidR="002D6BE5" w:rsidRPr="0073017D">
        <w:rPr>
          <w:rFonts w:ascii="Times New Roman" w:hAnsi="Times New Roman" w:cs="Times New Roman"/>
          <w:sz w:val="24"/>
        </w:rPr>
        <w:t xml:space="preserve">della Corona </w:t>
      </w:r>
      <w:r w:rsidR="003814EC" w:rsidRPr="0073017D">
        <w:rPr>
          <w:rFonts w:ascii="Times New Roman" w:hAnsi="Times New Roman" w:cs="Times New Roman"/>
          <w:sz w:val="24"/>
        </w:rPr>
        <w:t>si divide su tutto e non si mostra disposta a nessun</w:t>
      </w:r>
      <w:r w:rsidR="002D6BE5" w:rsidRPr="0073017D">
        <w:rPr>
          <w:rFonts w:ascii="Times New Roman" w:hAnsi="Times New Roman" w:cs="Times New Roman"/>
          <w:sz w:val="24"/>
        </w:rPr>
        <w:t xml:space="preserve"> sacrificio collettivo importante. L’ultima convocazione dell’assemblea (o la penultima, se consideriamo anche l’ultimissima del 1789), indetta da Maria de’ Medici dopo l’assassinio di Enrico IV  (1610), che con l’editto di Nantes era riuscito a sedare finalmente la guerra civile, ha un esito disastroso. Questa  clamorosa  inefficienza degli Stati induce la monarchia a decidere di non convocarli mai più, inaugurando una forma di governo anche formalmente diversa da quella medievale, in cui il re forma ora da solo la volontà del regno (c.d. “governo assoluto”, e non più “misto”).  </w:t>
      </w:r>
    </w:p>
    <w:p w:rsidR="00C64C76" w:rsidRPr="0073017D" w:rsidRDefault="000F2FA4" w:rsidP="002D6BE5">
      <w:pPr>
        <w:ind w:left="360"/>
        <w:jc w:val="both"/>
        <w:rPr>
          <w:rFonts w:ascii="Times New Roman" w:hAnsi="Times New Roman" w:cs="Times New Roman"/>
          <w:sz w:val="24"/>
        </w:rPr>
      </w:pPr>
      <w:r w:rsidRPr="0073017D">
        <w:rPr>
          <w:rFonts w:ascii="Times New Roman" w:hAnsi="Times New Roman" w:cs="Times New Roman"/>
          <w:sz w:val="24"/>
        </w:rPr>
        <w:t xml:space="preserve"> </w:t>
      </w:r>
      <w:r w:rsidR="00006303" w:rsidRPr="0073017D">
        <w:rPr>
          <w:rFonts w:ascii="Times New Roman" w:hAnsi="Times New Roman" w:cs="Times New Roman"/>
          <w:sz w:val="24"/>
        </w:rPr>
        <w:t xml:space="preserve"> </w:t>
      </w:r>
      <w:r w:rsidR="002D6BE5" w:rsidRPr="0073017D">
        <w:rPr>
          <w:rFonts w:ascii="Times New Roman" w:hAnsi="Times New Roman" w:cs="Times New Roman"/>
          <w:sz w:val="24"/>
        </w:rPr>
        <w:t>Alla fine del 500, dunque, nella più parte degli Stati europei (le eccezioni rig</w:t>
      </w:r>
      <w:r w:rsidR="00993E1A" w:rsidRPr="0073017D">
        <w:rPr>
          <w:rFonts w:ascii="Times New Roman" w:hAnsi="Times New Roman" w:cs="Times New Roman"/>
          <w:sz w:val="24"/>
        </w:rPr>
        <w:t>u</w:t>
      </w:r>
      <w:r w:rsidR="002D6BE5" w:rsidRPr="0073017D">
        <w:rPr>
          <w:rFonts w:ascii="Times New Roman" w:hAnsi="Times New Roman" w:cs="Times New Roman"/>
          <w:sz w:val="24"/>
        </w:rPr>
        <w:t>ardano soprattutto l’Ingh</w:t>
      </w:r>
      <w:r w:rsidR="00993E1A" w:rsidRPr="0073017D">
        <w:rPr>
          <w:rFonts w:ascii="Times New Roman" w:hAnsi="Times New Roman" w:cs="Times New Roman"/>
          <w:sz w:val="24"/>
        </w:rPr>
        <w:t>i</w:t>
      </w:r>
      <w:r w:rsidR="002D6BE5" w:rsidRPr="0073017D">
        <w:rPr>
          <w:rFonts w:ascii="Times New Roman" w:hAnsi="Times New Roman" w:cs="Times New Roman"/>
          <w:sz w:val="24"/>
        </w:rPr>
        <w:t>lterra</w:t>
      </w:r>
      <w:r w:rsidR="00993E1A" w:rsidRPr="0073017D">
        <w:rPr>
          <w:rFonts w:ascii="Times New Roman" w:hAnsi="Times New Roman" w:cs="Times New Roman"/>
          <w:sz w:val="24"/>
        </w:rPr>
        <w:t xml:space="preserve">, i Paesi Bassi </w:t>
      </w:r>
      <w:r w:rsidR="002D6BE5" w:rsidRPr="0073017D">
        <w:rPr>
          <w:rFonts w:ascii="Times New Roman" w:hAnsi="Times New Roman" w:cs="Times New Roman"/>
          <w:sz w:val="24"/>
        </w:rPr>
        <w:t xml:space="preserve">ed alcune esperienze scandinave), gli equilibri costituzionali sono mutati. Le assemblee </w:t>
      </w:r>
      <w:proofErr w:type="spellStart"/>
      <w:r w:rsidR="002D6BE5" w:rsidRPr="0073017D">
        <w:rPr>
          <w:rFonts w:ascii="Times New Roman" w:hAnsi="Times New Roman" w:cs="Times New Roman"/>
          <w:sz w:val="24"/>
        </w:rPr>
        <w:t>protoparlamentari</w:t>
      </w:r>
      <w:proofErr w:type="spellEnd"/>
      <w:r w:rsidR="002D6BE5" w:rsidRPr="0073017D">
        <w:rPr>
          <w:rFonts w:ascii="Times New Roman" w:hAnsi="Times New Roman" w:cs="Times New Roman"/>
          <w:sz w:val="24"/>
        </w:rPr>
        <w:t xml:space="preserve"> o sono sparite del tutto o si sono ridotte a ruoli molto meno significativi di prima. Esse continuano </w:t>
      </w:r>
      <w:r w:rsidR="00993E1A" w:rsidRPr="0073017D">
        <w:rPr>
          <w:rFonts w:ascii="Times New Roman" w:hAnsi="Times New Roman" w:cs="Times New Roman"/>
          <w:sz w:val="24"/>
        </w:rPr>
        <w:t>magari ad avere un</w:t>
      </w:r>
      <w:r w:rsidR="002D6BE5" w:rsidRPr="0073017D">
        <w:rPr>
          <w:rFonts w:ascii="Times New Roman" w:hAnsi="Times New Roman" w:cs="Times New Roman"/>
          <w:sz w:val="24"/>
        </w:rPr>
        <w:t>a</w:t>
      </w:r>
      <w:r w:rsidR="00993E1A" w:rsidRPr="0073017D">
        <w:rPr>
          <w:rFonts w:ascii="Times New Roman" w:hAnsi="Times New Roman" w:cs="Times New Roman"/>
          <w:sz w:val="24"/>
        </w:rPr>
        <w:t xml:space="preserve"> </w:t>
      </w:r>
      <w:r w:rsidR="002D6BE5" w:rsidRPr="0073017D">
        <w:rPr>
          <w:rFonts w:ascii="Times New Roman" w:hAnsi="Times New Roman" w:cs="Times New Roman"/>
          <w:sz w:val="24"/>
        </w:rPr>
        <w:t>certa continuità ed importanza  a</w:t>
      </w:r>
      <w:r w:rsidR="00993E1A" w:rsidRPr="0073017D">
        <w:rPr>
          <w:rFonts w:ascii="Times New Roman" w:hAnsi="Times New Roman" w:cs="Times New Roman"/>
          <w:sz w:val="24"/>
        </w:rPr>
        <w:t xml:space="preserve"> </w:t>
      </w:r>
      <w:r w:rsidR="002D6BE5" w:rsidRPr="0073017D">
        <w:rPr>
          <w:rFonts w:ascii="Times New Roman" w:hAnsi="Times New Roman" w:cs="Times New Roman"/>
          <w:sz w:val="24"/>
        </w:rPr>
        <w:t xml:space="preserve">livello locale (Stati provinciali francesi, </w:t>
      </w:r>
      <w:proofErr w:type="spellStart"/>
      <w:r w:rsidR="002D6BE5" w:rsidRPr="0073017D">
        <w:rPr>
          <w:rFonts w:ascii="Times New Roman" w:hAnsi="Times New Roman" w:cs="Times New Roman"/>
          <w:sz w:val="24"/>
        </w:rPr>
        <w:t>Landtagen</w:t>
      </w:r>
      <w:proofErr w:type="spellEnd"/>
      <w:r w:rsidR="002D6BE5" w:rsidRPr="0073017D">
        <w:rPr>
          <w:rFonts w:ascii="Times New Roman" w:hAnsi="Times New Roman" w:cs="Times New Roman"/>
          <w:sz w:val="24"/>
        </w:rPr>
        <w:t xml:space="preserve"> germanici)</w:t>
      </w:r>
      <w:r w:rsidR="00993E1A" w:rsidRPr="0073017D">
        <w:rPr>
          <w:rFonts w:ascii="Times New Roman" w:hAnsi="Times New Roman" w:cs="Times New Roman"/>
          <w:sz w:val="24"/>
        </w:rPr>
        <w:t xml:space="preserve"> ed a </w:t>
      </w:r>
      <w:proofErr w:type="spellStart"/>
      <w:r w:rsidR="00993E1A" w:rsidRPr="0073017D">
        <w:rPr>
          <w:rFonts w:ascii="Times New Roman" w:hAnsi="Times New Roman" w:cs="Times New Roman"/>
          <w:sz w:val="24"/>
        </w:rPr>
        <w:t>contrasteri</w:t>
      </w:r>
      <w:proofErr w:type="spellEnd"/>
      <w:r w:rsidR="00993E1A" w:rsidRPr="0073017D">
        <w:rPr>
          <w:rFonts w:ascii="Times New Roman" w:hAnsi="Times New Roman" w:cs="Times New Roman"/>
          <w:sz w:val="24"/>
        </w:rPr>
        <w:t xml:space="preserve"> in varia misura le politiche accentratrici poste in essere dai sovrani, ma non </w:t>
      </w:r>
      <w:r w:rsidR="002D6BE5" w:rsidRPr="0073017D">
        <w:rPr>
          <w:rFonts w:ascii="Times New Roman" w:hAnsi="Times New Roman" w:cs="Times New Roman"/>
          <w:sz w:val="24"/>
        </w:rPr>
        <w:t xml:space="preserve"> </w:t>
      </w:r>
      <w:r w:rsidR="00993E1A" w:rsidRPr="0073017D">
        <w:rPr>
          <w:rFonts w:ascii="Times New Roman" w:hAnsi="Times New Roman" w:cs="Times New Roman"/>
          <w:sz w:val="24"/>
        </w:rPr>
        <w:t>sono più protagonisti decisivi della politica a livello centrale.</w:t>
      </w:r>
      <w:r w:rsidR="002D6BE5" w:rsidRPr="0073017D">
        <w:rPr>
          <w:rFonts w:ascii="Times New Roman" w:hAnsi="Times New Roman" w:cs="Times New Roman"/>
          <w:sz w:val="24"/>
        </w:rPr>
        <w:t xml:space="preserve"> </w:t>
      </w:r>
    </w:p>
    <w:p w:rsidR="0049134C" w:rsidRPr="0073017D" w:rsidRDefault="0049134C" w:rsidP="0049134C">
      <w:pPr>
        <w:ind w:left="360"/>
        <w:jc w:val="center"/>
        <w:rPr>
          <w:rFonts w:ascii="Times New Roman" w:hAnsi="Times New Roman" w:cs="Times New Roman"/>
          <w:b/>
          <w:sz w:val="24"/>
        </w:rPr>
      </w:pPr>
      <w:r w:rsidRPr="0073017D">
        <w:rPr>
          <w:rFonts w:ascii="Times New Roman" w:hAnsi="Times New Roman" w:cs="Times New Roman"/>
          <w:sz w:val="24"/>
        </w:rPr>
        <w:t>***</w:t>
      </w:r>
    </w:p>
    <w:p w:rsidR="002D6BE5" w:rsidRPr="0073017D" w:rsidRDefault="0073017D" w:rsidP="002D6BE5">
      <w:pPr>
        <w:ind w:left="360"/>
        <w:jc w:val="both"/>
        <w:rPr>
          <w:rFonts w:ascii="Times New Roman" w:hAnsi="Times New Roman" w:cs="Times New Roman"/>
          <w:sz w:val="24"/>
        </w:rPr>
      </w:pPr>
      <w:r w:rsidRPr="0073017D">
        <w:rPr>
          <w:rFonts w:ascii="Times New Roman" w:hAnsi="Times New Roman" w:cs="Times New Roman"/>
          <w:b/>
          <w:sz w:val="24"/>
        </w:rPr>
        <w:t>Conclusione: uno Stato “assoluto”?</w:t>
      </w:r>
      <w:r w:rsidRPr="0073017D">
        <w:rPr>
          <w:rFonts w:ascii="Times New Roman" w:hAnsi="Times New Roman" w:cs="Times New Roman"/>
          <w:sz w:val="24"/>
        </w:rPr>
        <w:t xml:space="preserve"> </w:t>
      </w:r>
      <w:r w:rsidR="00993E1A" w:rsidRPr="0073017D">
        <w:rPr>
          <w:rFonts w:ascii="Times New Roman" w:hAnsi="Times New Roman" w:cs="Times New Roman"/>
          <w:sz w:val="24"/>
        </w:rPr>
        <w:t>Attenzione però. Quando si parla di un passaggio dallo “Stato di ceti” allo “Stato assoluto” n</w:t>
      </w:r>
      <w:r w:rsidR="002D6BE5" w:rsidRPr="0073017D">
        <w:rPr>
          <w:rFonts w:ascii="Times New Roman" w:hAnsi="Times New Roman" w:cs="Times New Roman"/>
          <w:sz w:val="24"/>
        </w:rPr>
        <w:t xml:space="preserve">on bisogna </w:t>
      </w:r>
      <w:r w:rsidR="00993E1A" w:rsidRPr="0073017D">
        <w:rPr>
          <w:rFonts w:ascii="Times New Roman" w:hAnsi="Times New Roman" w:cs="Times New Roman"/>
          <w:sz w:val="24"/>
        </w:rPr>
        <w:t xml:space="preserve">pensare ad un decisivo mutamento sul piano della forma di Stato. L’immagine complessiva dell’ordinamento non cambia. Lo Stato continua ad essere pensato dappertutto utilizzando a un dipresso il ‘modello aristotelico’ dell’ordine che abbiamo conosciuto nelle precedenti lezioni. I ceti stessi non si dissolvono o non si convertono in qualcosa di diverso solo perché non si rispecchiano più in una forte rappresentanza comune. Le fonti del diritto, il modo di usare il potere nella sua quotidianità subisce pochi cambiamenti o li sperimenta nel corso di periodi molto lunghi, in modo estremamente graduale. Lo Stato, cioè, resta ancora uno Stato giurisdizionale, </w:t>
      </w:r>
      <w:r w:rsidR="0049134C" w:rsidRPr="0073017D">
        <w:rPr>
          <w:rFonts w:ascii="Times New Roman" w:hAnsi="Times New Roman" w:cs="Times New Roman"/>
          <w:sz w:val="24"/>
        </w:rPr>
        <w:t xml:space="preserve">in cui l’esercizio della sovranità è sempre immaginato nei termini della  continua dichiarazione di norme già iscritte nell’ordine delle cose. La  componente volontaristica del potere, fino ad un Seicento avanzato,  continua ad avere un ruolo concettualmente e praticamente marginale. Ciò che invece cambia, per esprimerci nel linguaggio di oggi,  è solo la </w:t>
      </w:r>
      <w:r w:rsidR="0049134C" w:rsidRPr="0073017D">
        <w:rPr>
          <w:rFonts w:ascii="Times New Roman" w:hAnsi="Times New Roman" w:cs="Times New Roman"/>
          <w:b/>
          <w:sz w:val="24"/>
        </w:rPr>
        <w:t>forma di governo</w:t>
      </w:r>
      <w:r w:rsidR="0049134C" w:rsidRPr="0073017D">
        <w:rPr>
          <w:rFonts w:ascii="Times New Roman" w:hAnsi="Times New Roman" w:cs="Times New Roman"/>
          <w:sz w:val="24"/>
        </w:rPr>
        <w:t xml:space="preserve">. Al posto di un governo basato sulla </w:t>
      </w:r>
      <w:r w:rsidR="0049134C" w:rsidRPr="0073017D">
        <w:rPr>
          <w:rFonts w:ascii="Times New Roman" w:hAnsi="Times New Roman" w:cs="Times New Roman"/>
          <w:sz w:val="24"/>
        </w:rPr>
        <w:lastRenderedPageBreak/>
        <w:t xml:space="preserve">consultazione tra il re e le rappresentanze complessive del territorio, ne troviamo ora uno in cui il re decide assistito da un sistema di consigli molto più ristretti e sempre più specializzati, e dialogando volta per volta con le varie unità locali del suo Stato che sono interessate dai suoi singoli atti. La prassi del governo negoziato proprio del medioevo non è cancellata. Essa continua in modo più informale e diffuso, in sedi come la Corte (straordinariamente importante </w:t>
      </w:r>
      <w:r w:rsidRPr="0073017D">
        <w:rPr>
          <w:rFonts w:ascii="Times New Roman" w:hAnsi="Times New Roman" w:cs="Times New Roman"/>
          <w:sz w:val="24"/>
        </w:rPr>
        <w:t>dal 500 in avanti) o</w:t>
      </w:r>
      <w:r w:rsidR="0049134C" w:rsidRPr="0073017D">
        <w:rPr>
          <w:rFonts w:ascii="Times New Roman" w:hAnsi="Times New Roman" w:cs="Times New Roman"/>
          <w:sz w:val="24"/>
        </w:rPr>
        <w:t xml:space="preserve"> le assemblee </w:t>
      </w:r>
      <w:r w:rsidRPr="0073017D">
        <w:rPr>
          <w:rFonts w:ascii="Times New Roman" w:hAnsi="Times New Roman" w:cs="Times New Roman"/>
          <w:sz w:val="24"/>
        </w:rPr>
        <w:t xml:space="preserve">rappresentative </w:t>
      </w:r>
      <w:r w:rsidR="0049134C" w:rsidRPr="0073017D">
        <w:rPr>
          <w:rFonts w:ascii="Times New Roman" w:hAnsi="Times New Roman" w:cs="Times New Roman"/>
          <w:sz w:val="24"/>
        </w:rPr>
        <w:t xml:space="preserve">locali, o </w:t>
      </w:r>
      <w:r w:rsidRPr="0073017D">
        <w:rPr>
          <w:rFonts w:ascii="Times New Roman" w:hAnsi="Times New Roman" w:cs="Times New Roman"/>
          <w:sz w:val="24"/>
        </w:rPr>
        <w:t xml:space="preserve">affidandosi alla capacità di mediazione degli ufficiali regi distribuiti su tutto il </w:t>
      </w:r>
      <w:proofErr w:type="spellStart"/>
      <w:r w:rsidRPr="0073017D">
        <w:rPr>
          <w:rFonts w:ascii="Times New Roman" w:hAnsi="Times New Roman" w:cs="Times New Roman"/>
          <w:sz w:val="24"/>
        </w:rPr>
        <w:t>terriotrio</w:t>
      </w:r>
      <w:proofErr w:type="spellEnd"/>
      <w:r w:rsidRPr="0073017D">
        <w:rPr>
          <w:rFonts w:ascii="Times New Roman" w:hAnsi="Times New Roman" w:cs="Times New Roman"/>
          <w:sz w:val="24"/>
        </w:rPr>
        <w:t xml:space="preserve"> che, nell’atto in cui eseguono le leggi e gli atti del re, svolgono una fondamentale opera di mediazione tra gli interessi della società organizzata e quelli della Corona. L’immagine libresca dello Stato ‘assoluto’ come una sorta di grande Moloch </w:t>
      </w:r>
      <w:r w:rsidR="0049134C" w:rsidRPr="0073017D">
        <w:rPr>
          <w:rFonts w:ascii="Times New Roman" w:hAnsi="Times New Roman" w:cs="Times New Roman"/>
          <w:sz w:val="24"/>
        </w:rPr>
        <w:t xml:space="preserve"> </w:t>
      </w:r>
      <w:r w:rsidRPr="0073017D">
        <w:rPr>
          <w:rFonts w:ascii="Times New Roman" w:hAnsi="Times New Roman" w:cs="Times New Roman"/>
          <w:sz w:val="24"/>
        </w:rPr>
        <w:t xml:space="preserve">onnipotente non è solo falsa, ma è completamente opposta ad una prassi di governo che continua ad essere ispirata a principi di schietta origine medievale, che fanno ancora del principe un ministro di giustizia e non una volontà sovrana irresistibile. </w:t>
      </w:r>
    </w:p>
    <w:sectPr w:rsidR="002D6BE5" w:rsidRPr="0073017D" w:rsidSect="006964E5">
      <w:pgSz w:w="11906" w:h="16838"/>
      <w:pgMar w:top="1418" w:right="184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241DB"/>
    <w:multiLevelType w:val="hybridMultilevel"/>
    <w:tmpl w:val="CB46CC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8146D45"/>
    <w:multiLevelType w:val="hybridMultilevel"/>
    <w:tmpl w:val="6FC425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E5"/>
    <w:rsid w:val="00006303"/>
    <w:rsid w:val="000A639A"/>
    <w:rsid w:val="000F2FA4"/>
    <w:rsid w:val="0017348F"/>
    <w:rsid w:val="00197190"/>
    <w:rsid w:val="001A294E"/>
    <w:rsid w:val="00262989"/>
    <w:rsid w:val="002D6BE5"/>
    <w:rsid w:val="003814EC"/>
    <w:rsid w:val="003C6003"/>
    <w:rsid w:val="003E05C8"/>
    <w:rsid w:val="0049134C"/>
    <w:rsid w:val="004C5CC9"/>
    <w:rsid w:val="005B47AE"/>
    <w:rsid w:val="006964E5"/>
    <w:rsid w:val="0073017D"/>
    <w:rsid w:val="00880F01"/>
    <w:rsid w:val="00993E1A"/>
    <w:rsid w:val="00A30DE9"/>
    <w:rsid w:val="00B07CCF"/>
    <w:rsid w:val="00BC2FB1"/>
    <w:rsid w:val="00BD68B1"/>
    <w:rsid w:val="00BE7539"/>
    <w:rsid w:val="00BF69E7"/>
    <w:rsid w:val="00C316DE"/>
    <w:rsid w:val="00C64C76"/>
    <w:rsid w:val="00EB2B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A63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A6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2307</Words>
  <Characters>13155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2</cp:revision>
  <dcterms:created xsi:type="dcterms:W3CDTF">2020-03-27T11:47:00Z</dcterms:created>
  <dcterms:modified xsi:type="dcterms:W3CDTF">2020-03-27T11:47:00Z</dcterms:modified>
</cp:coreProperties>
</file>