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A4B" w:rsidRDefault="00354CC7" w:rsidP="00354CC7">
      <w:pPr>
        <w:jc w:val="center"/>
        <w:rPr>
          <w:b/>
          <w:sz w:val="28"/>
        </w:rPr>
      </w:pPr>
      <w:r w:rsidRPr="0082615D">
        <w:rPr>
          <w:b/>
          <w:sz w:val="28"/>
        </w:rPr>
        <w:t xml:space="preserve">La rappresentazione costituzionale </w:t>
      </w:r>
      <w:r>
        <w:rPr>
          <w:b/>
          <w:sz w:val="28"/>
        </w:rPr>
        <w:t>dello Stato per ceti nel discorso politico medievale e proto-moderno</w:t>
      </w:r>
      <w:r w:rsidR="004001A0">
        <w:rPr>
          <w:b/>
          <w:sz w:val="28"/>
        </w:rPr>
        <w:t xml:space="preserve"> </w:t>
      </w:r>
    </w:p>
    <w:p w:rsidR="00354CC7" w:rsidRPr="0082615D" w:rsidRDefault="004001A0" w:rsidP="00354CC7">
      <w:pPr>
        <w:jc w:val="center"/>
        <w:rPr>
          <w:b/>
          <w:sz w:val="28"/>
        </w:rPr>
      </w:pPr>
      <w:r>
        <w:rPr>
          <w:b/>
          <w:sz w:val="28"/>
        </w:rPr>
        <w:t>(</w:t>
      </w:r>
      <w:proofErr w:type="spellStart"/>
      <w:r>
        <w:rPr>
          <w:b/>
          <w:sz w:val="28"/>
        </w:rPr>
        <w:t>secc.XIV</w:t>
      </w:r>
      <w:proofErr w:type="spellEnd"/>
      <w:r>
        <w:rPr>
          <w:b/>
          <w:sz w:val="28"/>
        </w:rPr>
        <w:t>-XVI)</w:t>
      </w:r>
    </w:p>
    <w:p w:rsidR="00354CC7" w:rsidRPr="0082615D" w:rsidRDefault="00354CC7" w:rsidP="00354CC7">
      <w:pPr>
        <w:ind w:left="360"/>
        <w:jc w:val="both"/>
      </w:pPr>
    </w:p>
    <w:p w:rsidR="00354CC7" w:rsidRDefault="00354CC7" w:rsidP="00354CC7">
      <w:pPr>
        <w:jc w:val="both"/>
      </w:pPr>
      <w:r>
        <w:t xml:space="preserve">Lo </w:t>
      </w:r>
      <w:bookmarkStart w:id="0" w:name="_GoBack"/>
      <w:bookmarkEnd w:id="0"/>
      <w:r>
        <w:t xml:space="preserve">Stato cetuale, dunque, si caratterizzava per la compresenza, al vertice del suo ordinamento, di due soggetti – </w:t>
      </w:r>
      <w:proofErr w:type="gramStart"/>
      <w:r>
        <w:t>il  monarca</w:t>
      </w:r>
      <w:proofErr w:type="gramEnd"/>
      <w:r>
        <w:t xml:space="preserve"> e l’assemblea proto-parlamentare. Il primo si presentava come una sorta di giudice supremo, che per attribuire una indiscussa cogenza ai propri atti generali e soprattutto per renderli indiscutibilmente opponibili a tutti i propri sudditi, li doveva annunciare al cospetto dei vari ceti del Regno convocati congiuntamente e fare da loro approvare. </w:t>
      </w:r>
      <w:r w:rsidR="004001A0">
        <w:t>Per parte loro i ceti</w:t>
      </w:r>
      <w:r>
        <w:t xml:space="preserve">, riuniti in una grande assemblea generale, intervenivano (non ad esercitare un qualche potere ‘sovrano’, ad essi non spettante, ma) ad attestare, anche per conto del popolo assente, che le richieste del sovrano erano davvero legittime e che dunque le nuove obbligazioni nascenti da quegli atti erano pienamente vincolanti per ogni membro della comunità statale.   </w:t>
      </w:r>
    </w:p>
    <w:p w:rsidR="00354CC7" w:rsidRDefault="00354CC7" w:rsidP="00354CC7">
      <w:pPr>
        <w:jc w:val="both"/>
      </w:pPr>
      <w:r>
        <w:t>Una qualsiasi, nuova obbligazione politica</w:t>
      </w:r>
      <w:r w:rsidR="002D2662">
        <w:t xml:space="preserve"> a carattere generale</w:t>
      </w:r>
      <w:r>
        <w:t xml:space="preserve">, quindi, poteva nascere solo dalla mutua collaborazione di questi due soggetti, nessuno dei quali, preso singolarmente, aveva l’autorità sufficiente per generarla. </w:t>
      </w:r>
    </w:p>
    <w:p w:rsidR="004001A0" w:rsidRDefault="004001A0" w:rsidP="00354CC7">
      <w:pPr>
        <w:jc w:val="both"/>
      </w:pPr>
      <w:r>
        <w:t xml:space="preserve">Se la formula organizzativa propria dello Stato moderno-contemporaneo sarà quella della ‘divisione dei poteri’, lo Stato medievale e proto-moderno si basava invece sul principio della </w:t>
      </w:r>
      <w:r w:rsidRPr="004001A0">
        <w:rPr>
          <w:b/>
        </w:rPr>
        <w:t xml:space="preserve">condivisione </w:t>
      </w:r>
      <w:r w:rsidRPr="004001A0">
        <w:rPr>
          <w:b/>
          <w:i/>
        </w:rPr>
        <w:t>del</w:t>
      </w:r>
      <w:r w:rsidRPr="004001A0">
        <w:rPr>
          <w:b/>
        </w:rPr>
        <w:t xml:space="preserve"> potere</w:t>
      </w:r>
      <w:r>
        <w:t xml:space="preserve"> – cioè sull’idea che un potere sempre sostanzialmente uguale a </w:t>
      </w:r>
      <w:proofErr w:type="gramStart"/>
      <w:r>
        <w:t>se</w:t>
      </w:r>
      <w:proofErr w:type="gramEnd"/>
      <w:r>
        <w:t xml:space="preserve"> stesso, consistente nel ‘dire-il-diritto’, </w:t>
      </w:r>
      <w:r w:rsidR="00FF5A4B">
        <w:t xml:space="preserve">al suo livello apicale </w:t>
      </w:r>
      <w:r>
        <w:t>fosse esercitato congiuntamente dal re e dai ceti</w:t>
      </w:r>
      <w:r w:rsidR="00D876B7">
        <w:t xml:space="preserve"> del territorio</w:t>
      </w:r>
      <w:r>
        <w:t>.</w:t>
      </w:r>
    </w:p>
    <w:p w:rsidR="00FF5A4B" w:rsidRDefault="00FF5A4B" w:rsidP="00354CC7">
      <w:pPr>
        <w:jc w:val="both"/>
      </w:pPr>
    </w:p>
    <w:p w:rsidR="00354CC7" w:rsidRDefault="00354CC7" w:rsidP="00354CC7">
      <w:pPr>
        <w:jc w:val="both"/>
      </w:pPr>
      <w:r>
        <w:t xml:space="preserve">Muovendo da tale constatazione, la storiografia odierna parla spesso dello Stato per ceti come di un </w:t>
      </w:r>
      <w:r w:rsidRPr="00194895">
        <w:rPr>
          <w:b/>
        </w:rPr>
        <w:t>regime ‘dualistico’ di potere,</w:t>
      </w:r>
      <w:r>
        <w:t xml:space="preserve"> nel quale la sovranità è compartecipata tra il re e le rappresentanze cetuali. </w:t>
      </w:r>
    </w:p>
    <w:p w:rsidR="00354CC7" w:rsidRDefault="00354CC7" w:rsidP="00354CC7">
      <w:pPr>
        <w:jc w:val="both"/>
      </w:pPr>
      <w:r>
        <w:t>Quello che possiamo chiamare invece il ‘</w:t>
      </w:r>
      <w:r w:rsidRPr="00D876B7">
        <w:rPr>
          <w:b/>
        </w:rPr>
        <w:t>discorso medievale dello Stato</w:t>
      </w:r>
      <w:r>
        <w:t xml:space="preserve">’ esprimeva questo stesso concetto ricorrendo ad alcune figurazioni che ritornano continuamente nei testi politico-giuridici del basso medioevo e della prima età moderna. Due soprattutto sono i modelli fondamentali a cui la dottrina faceva ricorso, anche se spesso sovrapponendoli e incrociandoli insieme: la </w:t>
      </w:r>
      <w:r w:rsidRPr="00094353">
        <w:rPr>
          <w:b/>
        </w:rPr>
        <w:t>metafora organicista</w:t>
      </w:r>
      <w:r>
        <w:t xml:space="preserve"> e la figura del </w:t>
      </w:r>
      <w:r w:rsidRPr="00094353">
        <w:rPr>
          <w:b/>
        </w:rPr>
        <w:t>governo misto</w:t>
      </w:r>
      <w:r>
        <w:t xml:space="preserve">. </w:t>
      </w:r>
    </w:p>
    <w:p w:rsidR="00625630" w:rsidRDefault="00625630" w:rsidP="00354CC7">
      <w:pPr>
        <w:jc w:val="both"/>
      </w:pPr>
    </w:p>
    <w:p w:rsidR="00625630" w:rsidRDefault="00625630" w:rsidP="00354CC7">
      <w:pPr>
        <w:pStyle w:val="Paragrafoelenco"/>
        <w:numPr>
          <w:ilvl w:val="0"/>
          <w:numId w:val="2"/>
        </w:numPr>
        <w:jc w:val="both"/>
      </w:pPr>
      <w:r w:rsidRPr="00DB5E38">
        <w:rPr>
          <w:b/>
        </w:rPr>
        <w:t>Il modello organicistico</w:t>
      </w:r>
      <w:r w:rsidR="00D876B7" w:rsidRPr="00DB5E38">
        <w:rPr>
          <w:b/>
        </w:rPr>
        <w:t>.</w:t>
      </w:r>
      <w:r>
        <w:t xml:space="preserve"> </w:t>
      </w:r>
      <w:r w:rsidR="00FF5A4B">
        <w:t xml:space="preserve">Esso </w:t>
      </w:r>
      <w:r w:rsidR="00354CC7">
        <w:t xml:space="preserve">si basava sulla assimilazione dello Stato territoriale ad un organismo biologico e dunque a quella del re e di vari ceti rappresentati nel parlamento agli organi di quest’ultimo. Le origini di questa metafora stanno essenzialmente nella teologia medievale, che a partire da </w:t>
      </w:r>
      <w:proofErr w:type="spellStart"/>
      <w:proofErr w:type="gramStart"/>
      <w:r w:rsidR="00354CC7">
        <w:t>S.Paolo</w:t>
      </w:r>
      <w:proofErr w:type="spellEnd"/>
      <w:proofErr w:type="gramEnd"/>
      <w:r w:rsidR="00354CC7">
        <w:t xml:space="preserve"> aveva omologato la Chiesa, come comunità universale dei fedeli, laici ed ecclesiastici,  al corpo di Cristo (“</w:t>
      </w:r>
      <w:r w:rsidR="00354CC7" w:rsidRPr="00DB5E38">
        <w:rPr>
          <w:i/>
        </w:rPr>
        <w:t xml:space="preserve">corpus </w:t>
      </w:r>
      <w:proofErr w:type="spellStart"/>
      <w:r w:rsidR="00354CC7" w:rsidRPr="00DB5E38">
        <w:rPr>
          <w:i/>
        </w:rPr>
        <w:t>mysticum</w:t>
      </w:r>
      <w:proofErr w:type="spellEnd"/>
      <w:r w:rsidR="00354CC7">
        <w:t xml:space="preserve">”). Nel corso del medioevo, questa metafora esce poco per volta dal terreno propriamente teologico per </w:t>
      </w:r>
      <w:proofErr w:type="gramStart"/>
      <w:r w:rsidR="00354CC7">
        <w:t>essere  applicata</w:t>
      </w:r>
      <w:proofErr w:type="gramEnd"/>
      <w:r w:rsidR="00354CC7">
        <w:t xml:space="preserve">  prima alla organizzazione istituzionale della Chiesa, poi anche a molte istituzioni </w:t>
      </w:r>
      <w:r w:rsidR="00FF5A4B">
        <w:t xml:space="preserve">laiche </w:t>
      </w:r>
      <w:r w:rsidR="00354CC7">
        <w:t>a base associativa (città, corporazioni, comunità rurali etc.)</w:t>
      </w:r>
      <w:r w:rsidR="00FF5A4B">
        <w:t xml:space="preserve">, quindi anche </w:t>
      </w:r>
      <w:r w:rsidR="00354CC7">
        <w:t>agli Stati territoriali</w:t>
      </w:r>
      <w:r w:rsidR="00FF5A4B">
        <w:t xml:space="preserve">. Con quest’ultima tappa si segna </w:t>
      </w:r>
      <w:r w:rsidR="00354CC7">
        <w:t xml:space="preserve">un passaggio teorico importante, perché </w:t>
      </w:r>
      <w:r w:rsidR="00FF5A4B">
        <w:t xml:space="preserve">si comincia a avviare </w:t>
      </w:r>
      <w:r w:rsidR="00354CC7">
        <w:t xml:space="preserve">la </w:t>
      </w:r>
      <w:r w:rsidR="00FF5A4B">
        <w:t>t</w:t>
      </w:r>
      <w:r w:rsidR="00354CC7">
        <w:t>rasformazione concettuale</w:t>
      </w:r>
      <w:r w:rsidR="00FF5A4B">
        <w:t xml:space="preserve"> di quegli Stati</w:t>
      </w:r>
      <w:r w:rsidR="00354CC7">
        <w:t xml:space="preserve"> da organizzazioni puramente ‘</w:t>
      </w:r>
      <w:proofErr w:type="spellStart"/>
      <w:r w:rsidR="00354CC7">
        <w:t>societaristiche</w:t>
      </w:r>
      <w:proofErr w:type="spellEnd"/>
      <w:r w:rsidR="00354CC7">
        <w:t xml:space="preserve">’ </w:t>
      </w:r>
      <w:r w:rsidR="00DB5E38">
        <w:t xml:space="preserve">(collezione eterogenea di vari </w:t>
      </w:r>
      <w:proofErr w:type="gramStart"/>
      <w:r w:rsidR="00DB5E38">
        <w:t xml:space="preserve">corpi)  </w:t>
      </w:r>
      <w:r w:rsidR="00354CC7">
        <w:t>in</w:t>
      </w:r>
      <w:proofErr w:type="gramEnd"/>
      <w:r w:rsidR="00354CC7">
        <w:t xml:space="preserve"> persone giuridiche almeno approssimativamente unitarie</w:t>
      </w:r>
      <w:r w:rsidR="00DB5E38">
        <w:t xml:space="preserve">, organizzate a somiglianza di un corpo umano di cui il re è la testa e i ceti le membra. Il regno inizia così a presentarsi esso stesso come una </w:t>
      </w:r>
      <w:proofErr w:type="spellStart"/>
      <w:r w:rsidR="00392BD8" w:rsidRPr="00392BD8">
        <w:rPr>
          <w:i/>
        </w:rPr>
        <w:t>universitas</w:t>
      </w:r>
      <w:proofErr w:type="spellEnd"/>
      <w:r w:rsidR="00392BD8">
        <w:t xml:space="preserve"> </w:t>
      </w:r>
      <w:r w:rsidR="00DB5E38">
        <w:t>(</w:t>
      </w:r>
      <w:r w:rsidR="00392BD8">
        <w:t xml:space="preserve">nell’Inghilterra medievale si comincia a parlare abbastanza presto di una </w:t>
      </w:r>
      <w:r w:rsidR="00DB5E38">
        <w:t>“</w:t>
      </w:r>
      <w:proofErr w:type="spellStart"/>
      <w:r w:rsidR="00392BD8">
        <w:t>communitas</w:t>
      </w:r>
      <w:proofErr w:type="spellEnd"/>
      <w:r w:rsidR="00DB5E38">
        <w:t xml:space="preserve"> regni”</w:t>
      </w:r>
      <w:r w:rsidR="00392BD8">
        <w:t xml:space="preserve">; in Aragona il regno nel suo complesso, rappresentato dalle </w:t>
      </w:r>
      <w:proofErr w:type="spellStart"/>
      <w:r w:rsidR="00392BD8">
        <w:t>Cortz</w:t>
      </w:r>
      <w:proofErr w:type="spellEnd"/>
      <w:r w:rsidR="00392BD8">
        <w:t xml:space="preserve">, viene </w:t>
      </w:r>
      <w:proofErr w:type="spellStart"/>
      <w:r w:rsidR="00392BD8">
        <w:t>sostantivizzato</w:t>
      </w:r>
      <w:proofErr w:type="spellEnd"/>
      <w:r w:rsidR="00392BD8">
        <w:t xml:space="preserve"> tramite l’espressione “il Generale” etc.; sempre in Inghilterra l’espressione “King in </w:t>
      </w:r>
      <w:proofErr w:type="spellStart"/>
      <w:r w:rsidR="00392BD8">
        <w:t>Parliament</w:t>
      </w:r>
      <w:proofErr w:type="spellEnd"/>
      <w:r w:rsidR="00392BD8">
        <w:t>”, usata fin dal medioevo per indicare il massimo organo complesso dello Stato, è appunto un altro modo di indicare questa naturale unità</w:t>
      </w:r>
      <w:r w:rsidR="00D425B2">
        <w:t xml:space="preserve"> del regno). Questo risultato è raggiunto sempre grazie alla rappresenta dell’assemblea cetuale centrale</w:t>
      </w:r>
      <w:r w:rsidR="00DB5E38">
        <w:t xml:space="preserve"> che, congiungendosi al re, rappresenta compiutamente</w:t>
      </w:r>
      <w:r w:rsidR="00D425B2">
        <w:t xml:space="preserve"> tutto il regno</w:t>
      </w:r>
      <w:r w:rsidR="00DB5E38">
        <w:t xml:space="preserve">. </w:t>
      </w:r>
    </w:p>
    <w:p w:rsidR="00354CC7" w:rsidRPr="0082615D" w:rsidRDefault="00354CC7" w:rsidP="00354CC7"/>
    <w:p w:rsidR="00625630" w:rsidRDefault="00625630" w:rsidP="00625630">
      <w:pPr>
        <w:pStyle w:val="Paragrafoelenco"/>
        <w:numPr>
          <w:ilvl w:val="0"/>
          <w:numId w:val="2"/>
        </w:numPr>
      </w:pPr>
      <w:r w:rsidRPr="00625630">
        <w:rPr>
          <w:b/>
        </w:rPr>
        <w:lastRenderedPageBreak/>
        <w:t>Il governo misto.</w:t>
      </w:r>
      <w:r>
        <w:t xml:space="preserve"> La seconda figura trae origine invece dalla tradizione greco-romana delle forme di governo. Secondo questa teoria, risalente ad Aristotele, esistevano tre </w:t>
      </w:r>
      <w:proofErr w:type="gramStart"/>
      <w:r>
        <w:t>forme  ‘</w:t>
      </w:r>
      <w:proofErr w:type="gramEnd"/>
      <w:r>
        <w:t>pure’ di governo (monarchia, aristocrazia, democrazia) ognuna delle quali tendeva naturalmente a degenerare in una sua forma peggiorativa (tirannide, oligarchia, oclocrazia o demagogia). Lo storico greco Polibio, vissuto a Roma nel II secolo a.C., rielaborò questa teoria, collocandola all’interno di un continuum storico di carattere ciclico (“</w:t>
      </w:r>
      <w:proofErr w:type="spellStart"/>
      <w:r>
        <w:t>anakiklosis</w:t>
      </w:r>
      <w:proofErr w:type="spellEnd"/>
      <w:r>
        <w:t xml:space="preserve">”) che muoveva dalla monarchia e, attraverso una serie di successive degenerazioni </w:t>
      </w:r>
      <w:proofErr w:type="gramStart"/>
      <w:r>
        <w:t>e  riprese</w:t>
      </w:r>
      <w:proofErr w:type="gramEnd"/>
      <w:r>
        <w:t xml:space="preserve">, giungeva fino alla demagogia, per ricominciare poi un nuovo ciclo a partire dal governo monarchico. Per quanto questa forma di moto fosse naturale e di per sé inarrestabile, secondo Polibio essa poteva essere quantomeno contrastata creando un regime misto, che formasse un composto delle forme pure e che, giustapponendole tra loro, evitasse che i rispettivi protagonisti costituzionali (l’uno, i pochi e i molti), una volta raggiunto il potere, cominciassero ad usarlo per perseguire il proprio esclusivo interesse e non quello pubblico. Ciò, secondo Polibio, era stato attuato da alcune famose costituzioni del suo tempo, come quella di Sparta grazie al suo mitico legislatore </w:t>
      </w:r>
      <w:proofErr w:type="spellStart"/>
      <w:r>
        <w:t>Licurgo</w:t>
      </w:r>
      <w:proofErr w:type="spellEnd"/>
      <w:r>
        <w:t xml:space="preserve"> e come quella della Repubblica romana, dove i Consoli (l’uno</w:t>
      </w:r>
      <w:proofErr w:type="gramStart"/>
      <w:r>
        <w:t>) ,</w:t>
      </w:r>
      <w:proofErr w:type="gramEnd"/>
      <w:r>
        <w:t xml:space="preserve"> il Senato (i pochi) e i comizi popolari (i molti) si equilibravano a vicenda limitando le rispettive vocazioni degenerative. Ripresa da Cicerone e da Livio, questa teoria venne recuperata nel corso del medioevo e poi, in maniera ancora più diffusa ed intensa, nel corso del Rinascimento</w:t>
      </w:r>
      <w:r w:rsidR="009545AE">
        <w:t xml:space="preserve"> a proposito di varie organizzazioni istituzionali (governi cittadini </w:t>
      </w:r>
      <w:proofErr w:type="gramStart"/>
      <w:r w:rsidR="009545AE">
        <w:t>e  governo</w:t>
      </w:r>
      <w:proofErr w:type="gramEnd"/>
      <w:r w:rsidR="009545AE">
        <w:t xml:space="preserve"> della Chiesa), ma soprattutto a proposito del governo degli Stati cetuali. </w:t>
      </w:r>
      <w:r>
        <w:t xml:space="preserve"> </w:t>
      </w:r>
      <w:r w:rsidR="009545AE">
        <w:t xml:space="preserve">Gli osservatori medievali individuarono una corrispondenza tra l’uno, i pochi e i molti presenti nelle costituzioni dell’antichità e il complesso formato dal principe e dalle assemblee cetuali del loro tempo: dove l’uno era il monarca, i pochi i nobili o il clero e i molti i Comuni o il Terzo stato. </w:t>
      </w:r>
    </w:p>
    <w:p w:rsidR="00625630" w:rsidRPr="00E7298A" w:rsidRDefault="00625630" w:rsidP="00625630">
      <w:pPr>
        <w:ind w:left="360"/>
      </w:pPr>
    </w:p>
    <w:p w:rsidR="00625630" w:rsidRDefault="00625630" w:rsidP="00625630">
      <w:pPr>
        <w:rPr>
          <w:b/>
        </w:rPr>
      </w:pPr>
    </w:p>
    <w:p w:rsidR="00625630" w:rsidRPr="00625630" w:rsidRDefault="00625630" w:rsidP="00625630">
      <w:r w:rsidRPr="00625630">
        <w:t>Di seguito, si riportano</w:t>
      </w:r>
      <w:r w:rsidR="009545AE">
        <w:t>, in ordine cronologico,</w:t>
      </w:r>
      <w:r w:rsidRPr="00625630">
        <w:t xml:space="preserve"> alcuni testi</w:t>
      </w:r>
      <w:r w:rsidR="009545AE">
        <w:t xml:space="preserve"> tipici </w:t>
      </w:r>
      <w:r w:rsidR="00D425B2">
        <w:t>ascrivibili a</w:t>
      </w:r>
      <w:r w:rsidR="009545AE">
        <w:t xml:space="preserve"> queste due tradizioni di pensiero (quella dello Stato come “corpus” e quella dello Stato come commistione equilibrata di forme pure), che peraltro molto spesso venivano usati promiscuamente e fusi in una specie di disc</w:t>
      </w:r>
      <w:r w:rsidR="00D425B2">
        <w:t>o</w:t>
      </w:r>
      <w:r w:rsidR="009545AE">
        <w:t xml:space="preserve">rso analogico unitario. </w:t>
      </w:r>
      <w:r w:rsidRPr="00625630">
        <w:t xml:space="preserve"> </w:t>
      </w:r>
    </w:p>
    <w:p w:rsidR="00625630" w:rsidRDefault="00625630" w:rsidP="00625630"/>
    <w:p w:rsidR="00625630" w:rsidRDefault="00625630" w:rsidP="00625630">
      <w:r>
        <w:t xml:space="preserve">1. ARISTOTELE, </w:t>
      </w:r>
      <w:r w:rsidRPr="00E7298A">
        <w:rPr>
          <w:i/>
        </w:rPr>
        <w:t>Politica</w:t>
      </w:r>
    </w:p>
    <w:p w:rsidR="00625630" w:rsidRDefault="00625630" w:rsidP="00625630">
      <w:r>
        <w:t xml:space="preserve">“Abbiamo l’abitudine di chiamare ‘regno’ quel governo monarchico che si propone il bene pubblico </w:t>
      </w:r>
    </w:p>
    <w:p w:rsidR="00625630" w:rsidRDefault="00625630" w:rsidP="00625630">
      <w:r>
        <w:t>… La tirannide è invece il governo monarchico esercitato nell’interesse del monarca”</w:t>
      </w:r>
    </w:p>
    <w:p w:rsidR="00625630" w:rsidRDefault="00625630" w:rsidP="00625630"/>
    <w:p w:rsidR="00625630" w:rsidRDefault="00625630" w:rsidP="00625630">
      <w:r>
        <w:t>“Vi sono sostenitori della eccellenza dell’una o dell’altra delle tre specie di governo: ma “migliore è il partito di coloro che intendono mescolare i vari tipi di costituzione, perché migliore è la forma di costituzione derivata dalla fusione di molti tipi diversi”.</w:t>
      </w:r>
    </w:p>
    <w:p w:rsidR="00625630" w:rsidRDefault="00625630" w:rsidP="00625630"/>
    <w:p w:rsidR="00625630" w:rsidRDefault="00625630" w:rsidP="00625630">
      <w:r>
        <w:t>2. POLIBIO (</w:t>
      </w:r>
      <w:r w:rsidR="00FF5A4B">
        <w:t>…-</w:t>
      </w:r>
      <w:r>
        <w:t xml:space="preserve">120 a.C.), </w:t>
      </w:r>
      <w:r w:rsidRPr="00E7298A">
        <w:rPr>
          <w:i/>
        </w:rPr>
        <w:t>Storie</w:t>
      </w:r>
    </w:p>
    <w:p w:rsidR="00625630" w:rsidRDefault="00625630" w:rsidP="00625630">
      <w:r>
        <w:t>“Bisogna considerare ottima la costituzione che riunisce tutte le caratteristiche delle tre forme fondamentali di governo</w:t>
      </w:r>
      <w:r w:rsidR="00FF5A4B">
        <w:t>”</w:t>
      </w:r>
      <w:r>
        <w:t>.</w:t>
      </w:r>
    </w:p>
    <w:p w:rsidR="00625630" w:rsidRDefault="00625630" w:rsidP="00625630"/>
    <w:p w:rsidR="00625630" w:rsidRDefault="00625630" w:rsidP="00625630">
      <w:r>
        <w:t>“</w:t>
      </w:r>
      <w:proofErr w:type="spellStart"/>
      <w:r>
        <w:t>Licurgo</w:t>
      </w:r>
      <w:proofErr w:type="spellEnd"/>
      <w:r>
        <w:t xml:space="preserve">…. riunì tutti i pregi e le caratteristiche dei sistemi politici eccellenti, in modo che nessuno di essi, acquistando una forza maggiore del necessario, deviasse verso i mali a lui congeniti, ma in modo che, la forza dell’uno neutralizzando quella degli altri, i diversi poteri si equilibrassero, nessuno uscisse dai suoi limiti e il sistema rimanesse in perfetto equilibrio, a guisa di nave che vince la forza della corrente”  </w:t>
      </w:r>
    </w:p>
    <w:p w:rsidR="00625630" w:rsidRDefault="00625630" w:rsidP="00625630"/>
    <w:p w:rsidR="00625630" w:rsidRPr="00E7298A" w:rsidRDefault="00625630" w:rsidP="00625630">
      <w:pPr>
        <w:rPr>
          <w:i/>
        </w:rPr>
      </w:pPr>
      <w:r>
        <w:t xml:space="preserve">3. </w:t>
      </w:r>
      <w:proofErr w:type="gramStart"/>
      <w:r>
        <w:t>S.TOMMASO</w:t>
      </w:r>
      <w:proofErr w:type="gramEnd"/>
      <w:r>
        <w:t xml:space="preserve"> (1225-1274), Commento alla </w:t>
      </w:r>
      <w:r w:rsidRPr="00E7298A">
        <w:rPr>
          <w:i/>
        </w:rPr>
        <w:t>Politica</w:t>
      </w:r>
      <w:r>
        <w:t xml:space="preserve">  di Aristotele e  </w:t>
      </w:r>
      <w:r w:rsidRPr="00E7298A">
        <w:rPr>
          <w:i/>
        </w:rPr>
        <w:t>Summa</w:t>
      </w:r>
      <w:r>
        <w:rPr>
          <w:i/>
        </w:rPr>
        <w:t xml:space="preserve"> </w:t>
      </w:r>
      <w:proofErr w:type="spellStart"/>
      <w:r>
        <w:rPr>
          <w:i/>
        </w:rPr>
        <w:t>Theologiae</w:t>
      </w:r>
      <w:proofErr w:type="spellEnd"/>
    </w:p>
    <w:p w:rsidR="00625630" w:rsidRDefault="00625630" w:rsidP="00625630"/>
    <w:p w:rsidR="00625630" w:rsidRPr="00E7298A" w:rsidRDefault="00625630" w:rsidP="00625630">
      <w:r>
        <w:rPr>
          <w:lang w:val="fr-FR"/>
        </w:rPr>
        <w:lastRenderedPageBreak/>
        <w:t>« </w:t>
      </w:r>
      <w:proofErr w:type="spellStart"/>
      <w:r w:rsidRPr="00E627D8">
        <w:rPr>
          <w:lang w:val="fr-FR"/>
        </w:rPr>
        <w:t>Dicit</w:t>
      </w:r>
      <w:proofErr w:type="spellEnd"/>
      <w:r w:rsidRPr="00E627D8">
        <w:rPr>
          <w:lang w:val="fr-FR"/>
        </w:rPr>
        <w:t xml:space="preserve"> ergo primo, quod </w:t>
      </w:r>
      <w:proofErr w:type="gramStart"/>
      <w:r w:rsidRPr="00E627D8">
        <w:rPr>
          <w:lang w:val="fr-FR"/>
        </w:rPr>
        <w:t xml:space="preserve">quidam  </w:t>
      </w:r>
      <w:proofErr w:type="spellStart"/>
      <w:r w:rsidRPr="00E627D8">
        <w:rPr>
          <w:lang w:val="fr-FR"/>
        </w:rPr>
        <w:t>dicunt</w:t>
      </w:r>
      <w:proofErr w:type="spellEnd"/>
      <w:proofErr w:type="gramEnd"/>
      <w:r w:rsidRPr="00E627D8">
        <w:rPr>
          <w:lang w:val="fr-FR"/>
        </w:rPr>
        <w:t xml:space="preserve"> quod optimum </w:t>
      </w:r>
      <w:proofErr w:type="spellStart"/>
      <w:r w:rsidRPr="00E627D8">
        <w:rPr>
          <w:lang w:val="fr-FR"/>
        </w:rPr>
        <w:t>regimen</w:t>
      </w:r>
      <w:proofErr w:type="spellEnd"/>
      <w:r w:rsidRPr="00E627D8">
        <w:rPr>
          <w:lang w:val="fr-FR"/>
        </w:rPr>
        <w:t xml:space="preserve"> </w:t>
      </w:r>
      <w:proofErr w:type="spellStart"/>
      <w:r w:rsidRPr="00E627D8">
        <w:rPr>
          <w:lang w:val="fr-FR"/>
        </w:rPr>
        <w:t>civitat</w:t>
      </w:r>
      <w:r>
        <w:rPr>
          <w:lang w:val="fr-FR"/>
        </w:rPr>
        <w:t>i</w:t>
      </w:r>
      <w:r w:rsidRPr="00E627D8">
        <w:rPr>
          <w:lang w:val="fr-FR"/>
        </w:rPr>
        <w:t>s</w:t>
      </w:r>
      <w:proofErr w:type="spellEnd"/>
      <w:r w:rsidRPr="00E627D8">
        <w:rPr>
          <w:lang w:val="fr-FR"/>
        </w:rPr>
        <w:t xml:space="preserve"> est quod est quasi </w:t>
      </w:r>
      <w:proofErr w:type="spellStart"/>
      <w:r w:rsidRPr="00E627D8">
        <w:rPr>
          <w:lang w:val="fr-FR"/>
        </w:rPr>
        <w:t>commixtum</w:t>
      </w:r>
      <w:proofErr w:type="spellEnd"/>
      <w:r w:rsidRPr="00E627D8">
        <w:rPr>
          <w:lang w:val="fr-FR"/>
        </w:rPr>
        <w:t xml:space="preserve"> ex omnibus </w:t>
      </w:r>
      <w:proofErr w:type="spellStart"/>
      <w:r w:rsidRPr="00E627D8">
        <w:rPr>
          <w:lang w:val="fr-FR"/>
        </w:rPr>
        <w:t>praedictis</w:t>
      </w:r>
      <w:proofErr w:type="spellEnd"/>
      <w:r w:rsidRPr="00E627D8">
        <w:rPr>
          <w:lang w:val="fr-FR"/>
        </w:rPr>
        <w:t xml:space="preserve"> </w:t>
      </w:r>
      <w:proofErr w:type="spellStart"/>
      <w:r w:rsidRPr="00E627D8">
        <w:rPr>
          <w:lang w:val="fr-FR"/>
        </w:rPr>
        <w:t>regiminibus</w:t>
      </w:r>
      <w:proofErr w:type="spellEnd"/>
      <w:r w:rsidRPr="00E627D8">
        <w:rPr>
          <w:lang w:val="fr-FR"/>
        </w:rPr>
        <w:t xml:space="preserve">. </w:t>
      </w:r>
      <w:r w:rsidRPr="00E7298A">
        <w:t xml:space="preserve">Et </w:t>
      </w:r>
      <w:proofErr w:type="spellStart"/>
      <w:r w:rsidRPr="00E7298A">
        <w:t>huius</w:t>
      </w:r>
      <w:proofErr w:type="spellEnd"/>
      <w:r w:rsidRPr="00E7298A">
        <w:t xml:space="preserve"> ratio est </w:t>
      </w:r>
      <w:proofErr w:type="spellStart"/>
      <w:r w:rsidRPr="00E7298A">
        <w:t>quia</w:t>
      </w:r>
      <w:proofErr w:type="spellEnd"/>
      <w:r w:rsidRPr="00E7298A">
        <w:t xml:space="preserve"> unum </w:t>
      </w:r>
      <w:proofErr w:type="spellStart"/>
      <w:r w:rsidRPr="00E7298A">
        <w:t>regimen</w:t>
      </w:r>
      <w:proofErr w:type="spellEnd"/>
      <w:r w:rsidRPr="00E7298A">
        <w:t xml:space="preserve"> </w:t>
      </w:r>
      <w:proofErr w:type="spellStart"/>
      <w:r w:rsidRPr="00E7298A">
        <w:t>temperatur</w:t>
      </w:r>
      <w:proofErr w:type="spellEnd"/>
      <w:r w:rsidRPr="00E7298A">
        <w:t xml:space="preserve"> ex </w:t>
      </w:r>
      <w:proofErr w:type="spellStart"/>
      <w:r w:rsidRPr="00E7298A">
        <w:t>admixtione</w:t>
      </w:r>
      <w:proofErr w:type="spellEnd"/>
      <w:r w:rsidRPr="00E7298A">
        <w:t xml:space="preserve"> </w:t>
      </w:r>
      <w:proofErr w:type="spellStart"/>
      <w:r w:rsidRPr="00E7298A">
        <w:t>alterius</w:t>
      </w:r>
      <w:proofErr w:type="spellEnd"/>
      <w:r w:rsidRPr="00E7298A">
        <w:t xml:space="preserve">, et </w:t>
      </w:r>
      <w:proofErr w:type="spellStart"/>
      <w:r w:rsidRPr="00E7298A">
        <w:t>minus</w:t>
      </w:r>
      <w:proofErr w:type="spellEnd"/>
      <w:r>
        <w:t xml:space="preserve"> </w:t>
      </w:r>
      <w:proofErr w:type="spellStart"/>
      <w:r>
        <w:t>datur</w:t>
      </w:r>
      <w:proofErr w:type="spellEnd"/>
      <w:r>
        <w:t xml:space="preserve"> </w:t>
      </w:r>
      <w:proofErr w:type="spellStart"/>
      <w:r>
        <w:t>seditionis</w:t>
      </w:r>
      <w:proofErr w:type="spellEnd"/>
      <w:r>
        <w:t xml:space="preserve"> materia, si </w:t>
      </w:r>
      <w:proofErr w:type="spellStart"/>
      <w:r>
        <w:t>o</w:t>
      </w:r>
      <w:r w:rsidRPr="00E7298A">
        <w:t>m</w:t>
      </w:r>
      <w:r>
        <w:t>n</w:t>
      </w:r>
      <w:r w:rsidRPr="00E7298A">
        <w:t>es</w:t>
      </w:r>
      <w:proofErr w:type="spellEnd"/>
      <w:r w:rsidRPr="00E7298A">
        <w:t xml:space="preserve"> </w:t>
      </w:r>
      <w:proofErr w:type="spellStart"/>
      <w:r w:rsidRPr="00E7298A">
        <w:t>habent</w:t>
      </w:r>
      <w:proofErr w:type="spellEnd"/>
      <w:r w:rsidRPr="00E7298A">
        <w:t xml:space="preserve"> </w:t>
      </w:r>
      <w:proofErr w:type="spellStart"/>
      <w:r w:rsidRPr="00E7298A">
        <w:t>partem</w:t>
      </w:r>
      <w:proofErr w:type="spellEnd"/>
      <w:r w:rsidRPr="00E7298A">
        <w:t xml:space="preserve"> in </w:t>
      </w:r>
      <w:proofErr w:type="spellStart"/>
      <w:r w:rsidRPr="00E7298A">
        <w:t>principatu</w:t>
      </w:r>
      <w:proofErr w:type="spellEnd"/>
      <w:r w:rsidRPr="00E7298A">
        <w:t xml:space="preserve"> </w:t>
      </w:r>
      <w:proofErr w:type="spellStart"/>
      <w:r w:rsidRPr="00E7298A">
        <w:t>civitatis</w:t>
      </w:r>
      <w:proofErr w:type="spellEnd"/>
      <w:r w:rsidRPr="00E7298A">
        <w:t xml:space="preserve">” </w:t>
      </w:r>
      <w:proofErr w:type="gramStart"/>
      <w:r w:rsidRPr="00E7298A">
        <w:t>(« anzitutto</w:t>
      </w:r>
      <w:proofErr w:type="gramEnd"/>
      <w:r w:rsidRPr="00E7298A">
        <w:t xml:space="preserve">, alcuni dicono che il miglior regime </w:t>
      </w:r>
      <w:r>
        <w:t xml:space="preserve">politico è quello che si presenta come una mescolanza di tutti i predetti regimi [quelli puri]. E il motivo di questo è che ogni regime viene temperato grazie alla commistione con un altro, e minori sono </w:t>
      </w:r>
      <w:proofErr w:type="gramStart"/>
      <w:r>
        <w:t>le  occasioni</w:t>
      </w:r>
      <w:proofErr w:type="gramEnd"/>
      <w:r w:rsidR="00FF5A4B">
        <w:t xml:space="preserve"> di sedizione</w:t>
      </w:r>
      <w:r>
        <w:t xml:space="preserve"> se tutti hanno una loro partecipazione nel governo della città”) </w:t>
      </w:r>
      <w:r w:rsidRPr="00E7298A">
        <w:t xml:space="preserve"> </w:t>
      </w:r>
    </w:p>
    <w:p w:rsidR="00625630" w:rsidRPr="00E7298A" w:rsidRDefault="00625630" w:rsidP="00625630"/>
    <w:p w:rsidR="00625630" w:rsidRDefault="00625630" w:rsidP="00625630">
      <w:r w:rsidRPr="00625630">
        <w:t>Il “</w:t>
      </w:r>
      <w:proofErr w:type="spellStart"/>
      <w:r w:rsidRPr="00625630">
        <w:t>regimen</w:t>
      </w:r>
      <w:proofErr w:type="spellEnd"/>
      <w:r w:rsidRPr="00625630">
        <w:t xml:space="preserve"> </w:t>
      </w:r>
      <w:proofErr w:type="spellStart"/>
      <w:r w:rsidRPr="00625630">
        <w:t>mixtum</w:t>
      </w:r>
      <w:proofErr w:type="spellEnd"/>
      <w:r w:rsidRPr="00625630">
        <w:t>” è “optimum” poiché “</w:t>
      </w:r>
      <w:proofErr w:type="spellStart"/>
      <w:r w:rsidRPr="00625630">
        <w:t>secundum</w:t>
      </w:r>
      <w:proofErr w:type="spellEnd"/>
      <w:r w:rsidRPr="00625630">
        <w:t xml:space="preserve"> hoc </w:t>
      </w:r>
      <w:proofErr w:type="spellStart"/>
      <w:r w:rsidRPr="00625630">
        <w:t>sumitur</w:t>
      </w:r>
      <w:proofErr w:type="spellEnd"/>
      <w:r w:rsidRPr="00625630">
        <w:t xml:space="preserve"> </w:t>
      </w:r>
      <w:proofErr w:type="spellStart"/>
      <w:proofErr w:type="gramStart"/>
      <w:r w:rsidRPr="00625630">
        <w:t>lex</w:t>
      </w:r>
      <w:proofErr w:type="spellEnd"/>
      <w:r w:rsidRPr="00625630">
        <w:t xml:space="preserve"> :</w:t>
      </w:r>
      <w:proofErr w:type="gramEnd"/>
      <w:r w:rsidRPr="00625630">
        <w:t xml:space="preserve"> ‘</w:t>
      </w:r>
      <w:proofErr w:type="spellStart"/>
      <w:r w:rsidRPr="00625630">
        <w:t>quam</w:t>
      </w:r>
      <w:proofErr w:type="spellEnd"/>
      <w:r w:rsidRPr="00625630">
        <w:t xml:space="preserve"> </w:t>
      </w:r>
      <w:proofErr w:type="spellStart"/>
      <w:r w:rsidRPr="00625630">
        <w:t>maiores</w:t>
      </w:r>
      <w:proofErr w:type="spellEnd"/>
      <w:r w:rsidRPr="00625630">
        <w:t xml:space="preserve"> </w:t>
      </w:r>
      <w:proofErr w:type="spellStart"/>
      <w:r w:rsidRPr="00625630">
        <w:t>natu</w:t>
      </w:r>
      <w:proofErr w:type="spellEnd"/>
      <w:r w:rsidRPr="00625630">
        <w:t xml:space="preserve"> </w:t>
      </w:r>
      <w:proofErr w:type="spellStart"/>
      <w:r w:rsidRPr="00625630">
        <w:t>simul</w:t>
      </w:r>
      <w:proofErr w:type="spellEnd"/>
      <w:r w:rsidRPr="00625630">
        <w:t xml:space="preserve"> </w:t>
      </w:r>
      <w:proofErr w:type="spellStart"/>
      <w:r w:rsidRPr="00625630">
        <w:t>cum</w:t>
      </w:r>
      <w:proofErr w:type="spellEnd"/>
      <w:r w:rsidRPr="00625630">
        <w:t xml:space="preserve"> </w:t>
      </w:r>
      <w:proofErr w:type="spellStart"/>
      <w:r w:rsidRPr="00625630">
        <w:t>plebibus</w:t>
      </w:r>
      <w:proofErr w:type="spellEnd"/>
      <w:r w:rsidRPr="00625630">
        <w:t xml:space="preserve"> </w:t>
      </w:r>
      <w:proofErr w:type="spellStart"/>
      <w:r w:rsidRPr="00625630">
        <w:t>sanxerunt</w:t>
      </w:r>
      <w:proofErr w:type="spellEnd"/>
      <w:r w:rsidRPr="00625630">
        <w:t xml:space="preserve">’. </w:t>
      </w:r>
      <w:r>
        <w:t xml:space="preserve">“Per hoc </w:t>
      </w:r>
      <w:proofErr w:type="spellStart"/>
      <w:r>
        <w:t>enim</w:t>
      </w:r>
      <w:proofErr w:type="spellEnd"/>
      <w:r>
        <w:t xml:space="preserve"> </w:t>
      </w:r>
      <w:proofErr w:type="spellStart"/>
      <w:r>
        <w:t>conservatur</w:t>
      </w:r>
      <w:proofErr w:type="spellEnd"/>
      <w:r>
        <w:t xml:space="preserve"> pax </w:t>
      </w:r>
      <w:proofErr w:type="spellStart"/>
      <w:r>
        <w:t>populi</w:t>
      </w:r>
      <w:proofErr w:type="spellEnd"/>
      <w:r>
        <w:t xml:space="preserve">, et </w:t>
      </w:r>
      <w:proofErr w:type="spellStart"/>
      <w:r>
        <w:t>omnes</w:t>
      </w:r>
      <w:proofErr w:type="spellEnd"/>
      <w:r>
        <w:t xml:space="preserve"> </w:t>
      </w:r>
      <w:proofErr w:type="spellStart"/>
      <w:r>
        <w:t>talem</w:t>
      </w:r>
      <w:proofErr w:type="spellEnd"/>
      <w:r>
        <w:t xml:space="preserve"> </w:t>
      </w:r>
      <w:proofErr w:type="spellStart"/>
      <w:r>
        <w:t>ordinationem</w:t>
      </w:r>
      <w:proofErr w:type="spellEnd"/>
      <w:r>
        <w:t xml:space="preserve"> amante </w:t>
      </w:r>
      <w:r w:rsidR="009545AE">
        <w:t>e</w:t>
      </w:r>
      <w:r>
        <w:t xml:space="preserve">t </w:t>
      </w:r>
      <w:proofErr w:type="spellStart"/>
      <w:r>
        <w:t>custodiunt</w:t>
      </w:r>
      <w:proofErr w:type="spellEnd"/>
      <w:r>
        <w:t xml:space="preserve">” (“il governo misto è il migliore in quanto la legge viene fatta in modo tale che essa sia approvata e sancita tanto da coloro che sono di nascita nobile come dalla plebe”; “grazie a questo principio, la pace collettiva è tutelata e tutti amano e custodiscono questa forma di governo”). </w:t>
      </w:r>
    </w:p>
    <w:p w:rsidR="00625630" w:rsidRDefault="00625630" w:rsidP="00625630"/>
    <w:p w:rsidR="00625630" w:rsidRDefault="00FF5A4B" w:rsidP="00625630">
      <w:r>
        <w:t>4</w:t>
      </w:r>
      <w:r w:rsidR="00625630">
        <w:t xml:space="preserve">. </w:t>
      </w:r>
      <w:proofErr w:type="gramStart"/>
      <w:r w:rsidR="00625630">
        <w:t>N.MACHIAVELLI</w:t>
      </w:r>
      <w:proofErr w:type="gramEnd"/>
      <w:r w:rsidR="00625630">
        <w:t xml:space="preserve">, </w:t>
      </w:r>
      <w:r w:rsidR="00625630" w:rsidRPr="00F2055F">
        <w:rPr>
          <w:i/>
        </w:rPr>
        <w:t>Il Principe</w:t>
      </w:r>
      <w:r w:rsidR="00625630">
        <w:t xml:space="preserve"> (1512)</w:t>
      </w:r>
    </w:p>
    <w:p w:rsidR="00625630" w:rsidRDefault="00625630" w:rsidP="00625630">
      <w:r>
        <w:t xml:space="preserve">“E’ principati de’ quali si ha memoria si trovano governati in due modo diversi: o per uno principe </w:t>
      </w:r>
      <w:proofErr w:type="gramStart"/>
      <w:r>
        <w:t>e  tutti</w:t>
      </w:r>
      <w:proofErr w:type="gramEnd"/>
      <w:r>
        <w:t xml:space="preserve"> gli altri servi… o per uno principe e per </w:t>
      </w:r>
      <w:proofErr w:type="spellStart"/>
      <w:r>
        <w:t>baronìe</w:t>
      </w:r>
      <w:proofErr w:type="spellEnd"/>
      <w:r>
        <w:t xml:space="preserve"> e per baroni, </w:t>
      </w:r>
      <w:proofErr w:type="spellStart"/>
      <w:r>
        <w:t>e’</w:t>
      </w:r>
      <w:proofErr w:type="spellEnd"/>
      <w:r>
        <w:t xml:space="preserve"> quali non per grazia del signore, ma per </w:t>
      </w:r>
      <w:proofErr w:type="spellStart"/>
      <w:r>
        <w:t>antiquità</w:t>
      </w:r>
      <w:proofErr w:type="spellEnd"/>
      <w:r>
        <w:t xml:space="preserve"> di sangue tengano quel grado… Li esempli di questa due diversità sono </w:t>
      </w:r>
      <w:proofErr w:type="spellStart"/>
      <w:r>
        <w:t>a’</w:t>
      </w:r>
      <w:proofErr w:type="spellEnd"/>
      <w:r>
        <w:t xml:space="preserve"> tempi nostri il Turco e il Re di Francia. Tutta la monarchia del Turco è governata da uno signore, gli altri sono sua servi. Ma il Re di Francia è posto nel mezzo di una moltitudine antiquata di signori, in quello stato riconosciuti da’ loro sudditi e amati da quelli, hanno le loro preminenze; non le può il re torre senza suo pericolo”</w:t>
      </w:r>
    </w:p>
    <w:p w:rsidR="00625630" w:rsidRDefault="00625630" w:rsidP="00625630"/>
    <w:p w:rsidR="00625630" w:rsidRDefault="00FF5A4B" w:rsidP="00625630">
      <w:r>
        <w:t>5</w:t>
      </w:r>
      <w:r w:rsidR="00625630">
        <w:t xml:space="preserve">. </w:t>
      </w:r>
      <w:proofErr w:type="gramStart"/>
      <w:r w:rsidR="00625630">
        <w:t>N.MACHIAVELLI</w:t>
      </w:r>
      <w:proofErr w:type="gramEnd"/>
      <w:r w:rsidR="00625630">
        <w:t>,</w:t>
      </w:r>
      <w:r w:rsidR="00625630" w:rsidRPr="002F1F9A">
        <w:rPr>
          <w:i/>
        </w:rPr>
        <w:t xml:space="preserve"> Discorsi sopra la prima Deca di Tito Livio</w:t>
      </w:r>
      <w:r w:rsidR="00625630">
        <w:t xml:space="preserve"> (1513-1517)</w:t>
      </w:r>
    </w:p>
    <w:p w:rsidR="00625630" w:rsidRDefault="00625630" w:rsidP="00625630">
      <w:r>
        <w:t xml:space="preserve">Tutti e sei i modi ‘puri’ di governo sono “pestiferi, per la brevità della vita che è ne’ tre buoni e per la malvagità che è ne’ tre rei”. Le forme buone sono infatti destinate a convertirsi presto o tardi nelle tre degenerate, secondo l’indicazione aristotelica. “Talché, avendo quelli che prudentemente ordinano le leggi conosciuto questo difetto, fuggendo ciascuno di questi modi per </w:t>
      </w:r>
      <w:proofErr w:type="gramStart"/>
      <w:r>
        <w:t>se</w:t>
      </w:r>
      <w:proofErr w:type="gramEnd"/>
      <w:r>
        <w:t xml:space="preserve"> stessi, ne elessero uno che partecipasse di tutti, iudicandolo più fermo e più stabile, perché l’uno guarda l’altro, </w:t>
      </w:r>
      <w:proofErr w:type="spellStart"/>
      <w:r>
        <w:t>sendo</w:t>
      </w:r>
      <w:proofErr w:type="spellEnd"/>
      <w:r>
        <w:t xml:space="preserve"> in una medesima città il Principato, gli Ottimati e il governo popolare”</w:t>
      </w:r>
    </w:p>
    <w:p w:rsidR="00625630" w:rsidRDefault="00625630" w:rsidP="00625630">
      <w:r>
        <w:t xml:space="preserve">“Io dico che coloro che dannano i tumulti intra i nobili e la plebe mi pare che biasimino quelle cose che furono prima causa del tenere Roma libera, e che considerino più </w:t>
      </w:r>
      <w:proofErr w:type="spellStart"/>
      <w:r>
        <w:t>a’</w:t>
      </w:r>
      <w:proofErr w:type="spellEnd"/>
      <w:r>
        <w:t xml:space="preserve"> </w:t>
      </w:r>
      <w:proofErr w:type="spellStart"/>
      <w:r>
        <w:t>romori</w:t>
      </w:r>
      <w:proofErr w:type="spellEnd"/>
      <w:r>
        <w:t xml:space="preserve"> ed alle grida che da tali </w:t>
      </w:r>
      <w:proofErr w:type="spellStart"/>
      <w:r>
        <w:t>romori</w:t>
      </w:r>
      <w:proofErr w:type="spellEnd"/>
      <w:r>
        <w:t xml:space="preserve"> nascevano , che </w:t>
      </w:r>
      <w:proofErr w:type="spellStart"/>
      <w:r>
        <w:t>a’</w:t>
      </w:r>
      <w:proofErr w:type="spellEnd"/>
      <w:r>
        <w:t xml:space="preserve"> buoni effetti che quelli partorivano; e che </w:t>
      </w:r>
      <w:proofErr w:type="spellStart"/>
      <w:r>
        <w:t>e’</w:t>
      </w:r>
      <w:proofErr w:type="spellEnd"/>
      <w:r>
        <w:t xml:space="preserve"> non considerino come sono in ogni repubblica due umori diversi, quello del popolo e quello de’ grandi; e come tutte le leggi che nascono in favore della libertà nascono dalla disunione loro… Né si possono per tanto iudicare questi tumulti nocivi, che in tanto tempo per le sue </w:t>
      </w:r>
      <w:proofErr w:type="spellStart"/>
      <w:r>
        <w:t>differenzie</w:t>
      </w:r>
      <w:proofErr w:type="spellEnd"/>
      <w:r>
        <w:t xml:space="preserve"> non mandò in esilio che otto o dieci cittadini, e ne ammazzò pochissimi, e non molti ancora ne condannò in denari. Non si può in chiamare in alcun modo una repubblica in </w:t>
      </w:r>
      <w:proofErr w:type="gramStart"/>
      <w:r>
        <w:t>ordinata ,</w:t>
      </w:r>
      <w:proofErr w:type="gramEnd"/>
      <w:r>
        <w:t xml:space="preserve"> dove </w:t>
      </w:r>
      <w:proofErr w:type="spellStart"/>
      <w:r>
        <w:t>sieno</w:t>
      </w:r>
      <w:proofErr w:type="spellEnd"/>
      <w:r>
        <w:t xml:space="preserve"> tanti esempli di virtù, perché li buoni esempli nascono dalla buona educazione, la buona educazione dalle buone leggi, e le buone leggi da quelli tumulti che molti inconsideratamente dannano; perché chi esaminerà bene il fine d’essi non troverà ch’essi abbiano partorito alcun esilio o violenza in disfavore del comune bene, ma leggi e ordini in beneficio della pubblica libertà”.   </w:t>
      </w:r>
    </w:p>
    <w:p w:rsidR="00625630" w:rsidRDefault="00625630" w:rsidP="00625630"/>
    <w:p w:rsidR="00625630" w:rsidRDefault="00625630" w:rsidP="00625630"/>
    <w:p w:rsidR="00625630" w:rsidRPr="00E627D8" w:rsidRDefault="00FF5A4B" w:rsidP="00625630">
      <w:r>
        <w:t>6</w:t>
      </w:r>
      <w:r w:rsidR="00625630" w:rsidRPr="00E627D8">
        <w:t>. J.DE TERRE ROUGE (</w:t>
      </w:r>
      <w:r w:rsidR="00625630">
        <w:t>1370-1430)</w:t>
      </w:r>
    </w:p>
    <w:p w:rsidR="00625630" w:rsidRPr="003E7F15" w:rsidRDefault="00625630" w:rsidP="00625630">
      <w:r w:rsidRPr="003E7F15">
        <w:t>La regola che stabilisce l’ordine della successione al trono “fu ed è introdotta in base al consenso dei tre stati e di tutto il corpo civile ovvero mistico del Regno”</w:t>
      </w:r>
    </w:p>
    <w:p w:rsidR="00625630" w:rsidRPr="003E7F15" w:rsidRDefault="00625630" w:rsidP="00625630"/>
    <w:p w:rsidR="00625630" w:rsidRDefault="00FF5A4B" w:rsidP="00625630">
      <w:r>
        <w:t>7</w:t>
      </w:r>
      <w:r w:rsidR="00625630">
        <w:t>. Enrico VIII d’Inghilterra al Parlamento (1548, Preambolo all’</w:t>
      </w:r>
      <w:proofErr w:type="spellStart"/>
      <w:r w:rsidR="00625630">
        <w:t>Act</w:t>
      </w:r>
      <w:proofErr w:type="spellEnd"/>
      <w:r w:rsidR="00625630">
        <w:t xml:space="preserve"> on </w:t>
      </w:r>
      <w:proofErr w:type="spellStart"/>
      <w:r w:rsidR="00625630">
        <w:t>Restraint</w:t>
      </w:r>
      <w:proofErr w:type="spellEnd"/>
      <w:r w:rsidR="00625630">
        <w:t xml:space="preserve"> of </w:t>
      </w:r>
      <w:proofErr w:type="spellStart"/>
      <w:r w:rsidR="00625630">
        <w:t>Appeals</w:t>
      </w:r>
      <w:proofErr w:type="spellEnd"/>
      <w:r w:rsidR="00625630">
        <w:t>)</w:t>
      </w:r>
    </w:p>
    <w:p w:rsidR="00625630" w:rsidRDefault="00625630" w:rsidP="00625630">
      <w:r>
        <w:lastRenderedPageBreak/>
        <w:t>“Dai nostri giudici siamo informati che mai nella nostra regale condizione siamo posti così in alto come durante i lavori del Parlamento, ove noi come capo e voi come membra siamo congiunti ed uniti in un unico corpo politico”</w:t>
      </w:r>
    </w:p>
    <w:p w:rsidR="00625630" w:rsidRDefault="00625630" w:rsidP="00625630"/>
    <w:p w:rsidR="00625630" w:rsidRDefault="00FF5A4B" w:rsidP="00625630">
      <w:r>
        <w:t>8</w:t>
      </w:r>
      <w:r w:rsidR="00625630">
        <w:t xml:space="preserve">. </w:t>
      </w:r>
      <w:proofErr w:type="gramStart"/>
      <w:r w:rsidR="00625630">
        <w:t>TH.STARKEY</w:t>
      </w:r>
      <w:proofErr w:type="gramEnd"/>
      <w:r w:rsidR="00625630">
        <w:t xml:space="preserve"> (1536-1548)</w:t>
      </w:r>
    </w:p>
    <w:p w:rsidR="00625630" w:rsidRDefault="00625630" w:rsidP="00625630">
      <w:r>
        <w:t>Per evitare la tirannide “meglio è per un paese non dare al principe così grande autorità. Essa va affidata solo al Consiglio comune del Reame e al Parlamento, che nel nostro paese sono riuniti in assemblea.  Lo Stato misto è quindi la miglior forma di governo e la più idonea a tener lontana la tirannide”</w:t>
      </w:r>
    </w:p>
    <w:p w:rsidR="00625630" w:rsidRDefault="00625630" w:rsidP="00625630"/>
    <w:p w:rsidR="00625630" w:rsidRDefault="00FF5A4B" w:rsidP="00625630">
      <w:r>
        <w:t>9</w:t>
      </w:r>
      <w:r w:rsidR="00625630">
        <w:t xml:space="preserve">. </w:t>
      </w:r>
      <w:proofErr w:type="gramStart"/>
      <w:r w:rsidR="00625630">
        <w:t>G.COQUILLE</w:t>
      </w:r>
      <w:proofErr w:type="gramEnd"/>
      <w:r w:rsidR="00625630">
        <w:t xml:space="preserve"> (1523-1603)</w:t>
      </w:r>
    </w:p>
    <w:p w:rsidR="00625630" w:rsidRDefault="00625630" w:rsidP="00625630">
      <w:r>
        <w:t>“Poiché il re è il capo e il popolo dei tre ordini sono i membri, e tutti insieme sono il corpo politico e mistico dello Stato… questa distinzione nel corpo politico corrisponde a quella presente nel corpo umano, che è composto da tre principali parti, che sono il cervello (il clero), il cuore (la nobiltà) e il fegato (il terzo stato)”.</w:t>
      </w:r>
    </w:p>
    <w:p w:rsidR="00625630" w:rsidRDefault="00625630" w:rsidP="00625630"/>
    <w:p w:rsidR="00625630" w:rsidRPr="00625630" w:rsidRDefault="00FF5A4B" w:rsidP="00625630">
      <w:pPr>
        <w:rPr>
          <w:lang w:val="en-GB"/>
        </w:rPr>
      </w:pPr>
      <w:r>
        <w:rPr>
          <w:lang w:val="en-GB"/>
        </w:rPr>
        <w:t>10</w:t>
      </w:r>
      <w:r w:rsidR="00625630" w:rsidRPr="00625630">
        <w:rPr>
          <w:lang w:val="en-GB"/>
        </w:rPr>
        <w:t>. TH</w:t>
      </w:r>
      <w:r>
        <w:rPr>
          <w:lang w:val="en-GB"/>
        </w:rPr>
        <w:t>OMAS</w:t>
      </w:r>
      <w:r w:rsidR="00625630" w:rsidRPr="00625630">
        <w:rPr>
          <w:lang w:val="en-GB"/>
        </w:rPr>
        <w:t xml:space="preserve">. SMITH, </w:t>
      </w:r>
      <w:r w:rsidR="00625630" w:rsidRPr="00625630">
        <w:rPr>
          <w:i/>
          <w:lang w:val="en-GB"/>
        </w:rPr>
        <w:t xml:space="preserve">De </w:t>
      </w:r>
      <w:proofErr w:type="spellStart"/>
      <w:r w:rsidR="00625630" w:rsidRPr="00625630">
        <w:rPr>
          <w:i/>
          <w:lang w:val="en-GB"/>
        </w:rPr>
        <w:t>Republica</w:t>
      </w:r>
      <w:proofErr w:type="spellEnd"/>
      <w:r w:rsidR="00625630" w:rsidRPr="00625630">
        <w:rPr>
          <w:i/>
          <w:lang w:val="en-GB"/>
        </w:rPr>
        <w:t xml:space="preserve"> </w:t>
      </w:r>
      <w:proofErr w:type="spellStart"/>
      <w:r w:rsidR="00625630" w:rsidRPr="00625630">
        <w:rPr>
          <w:i/>
          <w:lang w:val="en-GB"/>
        </w:rPr>
        <w:t>Anglorum</w:t>
      </w:r>
      <w:proofErr w:type="spellEnd"/>
      <w:r w:rsidR="00625630" w:rsidRPr="00625630">
        <w:rPr>
          <w:lang w:val="en-GB"/>
        </w:rPr>
        <w:t xml:space="preserve"> (1562-1583)</w:t>
      </w:r>
    </w:p>
    <w:p w:rsidR="00625630" w:rsidRDefault="00625630" w:rsidP="00625630">
      <w:r>
        <w:t xml:space="preserve">“Di rado e quasi mai voi troverete paesi e governi che siano assolutamente e puramente costituiti da una di queste tre forme semplici, spesso invece troverete un miscuglio di una forma con l’altra e il nome è dato da quella che ha una posizione di maggior prestigio rispetto alle altre o che governa prevalentemente … Il supremo ed assoluto potere del reame d’Inghilterra risiede nel Parlamento. Infatti come in guerra là dove si trovano il re, la nobiltà, i gentiluomini e i soldati, là vi è la forza e la potenza d’Inghilterra; così in pace e in sede di consultazione i baroni per la nobiltà e la parte più elevata della nazione; e i cavalieri, gli scudieri e i gentiluomini e i comuni per la parte più bassa si riuniscono e discutono ciò che è buono e necessario per la comunità, e dopo maturo esame entrambe le Camere lo approvano e poi il re stesso, in presenza di esse, consente e avalla”. Il Parlamento quindi “abroga </w:t>
      </w:r>
      <w:proofErr w:type="spellStart"/>
      <w:r>
        <w:t>leleggi</w:t>
      </w:r>
      <w:proofErr w:type="spellEnd"/>
      <w:r>
        <w:t xml:space="preserve">, fa le nuove, regola le cose passate e future, modifica i diritti e le proprietà dei privati, legittima i bastardi, stabilisce forme di religione… detta le norme di successione della corona, stabilisce i sussidi per la medesima, le tasse pro capite e ogni genere d’imposta, concede amnistie ed indulti, riabilita nella persona e nel nome le persone in quanto Suprema Corte, condanna od assolve coloro che il re ha sottoposto a quel giudizio… Tutto ciò il Parlamento d’Inghilterra lo può fare … giacché si reputa che ogni inglese sia in esso </w:t>
      </w:r>
      <w:proofErr w:type="gramStart"/>
      <w:r>
        <w:t>presente ,</w:t>
      </w:r>
      <w:proofErr w:type="gramEnd"/>
      <w:r>
        <w:t xml:space="preserve"> sia di persona, sia per procura o mandato, di qualsivoglia stato, grado o dignità o qualità che egli </w:t>
      </w:r>
      <w:proofErr w:type="spellStart"/>
      <w:r>
        <w:t>sia,m</w:t>
      </w:r>
      <w:proofErr w:type="spellEnd"/>
      <w:r>
        <w:t xml:space="preserve"> dal monarca alla più infima persona d’Inghilterra”.</w:t>
      </w:r>
    </w:p>
    <w:p w:rsidR="00625630" w:rsidRDefault="00625630" w:rsidP="00625630"/>
    <w:p w:rsidR="00625630" w:rsidRDefault="00625630" w:rsidP="00625630"/>
    <w:sectPr w:rsidR="006256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F51B9"/>
    <w:multiLevelType w:val="hybridMultilevel"/>
    <w:tmpl w:val="4C640E16"/>
    <w:lvl w:ilvl="0" w:tplc="D9426DBC">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E860B5"/>
    <w:multiLevelType w:val="hybridMultilevel"/>
    <w:tmpl w:val="4704E78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CC7"/>
    <w:rsid w:val="00163561"/>
    <w:rsid w:val="001B5768"/>
    <w:rsid w:val="002D2662"/>
    <w:rsid w:val="00302D35"/>
    <w:rsid w:val="00354CC7"/>
    <w:rsid w:val="00392BD8"/>
    <w:rsid w:val="003A2537"/>
    <w:rsid w:val="004001A0"/>
    <w:rsid w:val="00625630"/>
    <w:rsid w:val="00680BEB"/>
    <w:rsid w:val="009545AE"/>
    <w:rsid w:val="00987A0A"/>
    <w:rsid w:val="00D425B2"/>
    <w:rsid w:val="00D876B7"/>
    <w:rsid w:val="00DB5E38"/>
    <w:rsid w:val="00FF5A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777255-6D1D-493C-9056-E60A53AF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54CC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25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2119</Words>
  <Characters>12081</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Mannori</dc:creator>
  <cp:lastModifiedBy>Eduardo Mannori</cp:lastModifiedBy>
  <cp:revision>2</cp:revision>
  <dcterms:created xsi:type="dcterms:W3CDTF">2020-03-26T18:18:00Z</dcterms:created>
  <dcterms:modified xsi:type="dcterms:W3CDTF">2020-03-26T18:18:00Z</dcterms:modified>
</cp:coreProperties>
</file>