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61CC6" w14:textId="77777777" w:rsidR="004B372B" w:rsidRDefault="004B372B" w:rsidP="004B372B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DETERMINAZIONE DEL NUMERO DI PEROSSIDI NELL’OLIO D’OLIVA</w:t>
      </w:r>
    </w:p>
    <w:p w14:paraId="53AAD4C2" w14:textId="49611BC2" w:rsidR="004B372B" w:rsidRDefault="004B372B" w:rsidP="004B372B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Scopo</w:t>
      </w:r>
    </w:p>
    <w:p w14:paraId="2D72B77F" w14:textId="77777777" w:rsidR="004B372B" w:rsidRDefault="004B372B" w:rsidP="004B372B">
      <w:pPr>
        <w:pStyle w:val="NormaleWeb"/>
        <w:spacing w:before="0" w:beforeAutospacing="0" w:after="0" w:afterAutospacing="0"/>
      </w:pPr>
    </w:p>
    <w:p w14:paraId="5BB107D7" w14:textId="24F64AB2" w:rsidR="004B372B" w:rsidRDefault="004B372B" w:rsidP="004B372B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Principio</w:t>
      </w:r>
    </w:p>
    <w:p w14:paraId="179C540D" w14:textId="77777777" w:rsidR="004B372B" w:rsidRDefault="004B372B" w:rsidP="004B372B">
      <w:pPr>
        <w:pStyle w:val="NormaleWeb"/>
        <w:spacing w:before="0" w:beforeAutospacing="0" w:after="0" w:afterAutospacing="0"/>
      </w:pPr>
    </w:p>
    <w:p w14:paraId="3186BC7E" w14:textId="635131D7" w:rsidR="004B372B" w:rsidRDefault="004B372B" w:rsidP="004B372B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ISTRUZIONI</w:t>
      </w:r>
    </w:p>
    <w:p w14:paraId="3CF1EB02" w14:textId="77777777" w:rsidR="004B372B" w:rsidRDefault="004B372B" w:rsidP="004B372B">
      <w:pPr>
        <w:pStyle w:val="NormaleWeb"/>
        <w:spacing w:before="0" w:beforeAutospacing="0" w:after="0" w:afterAutospacing="0"/>
      </w:pPr>
    </w:p>
    <w:p w14:paraId="18F9EB24" w14:textId="77777777" w:rsidR="004B372B" w:rsidRDefault="004B372B" w:rsidP="004B372B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Materiali:</w:t>
      </w:r>
    </w:p>
    <w:p w14:paraId="46BE94DA" w14:textId="77777777" w:rsidR="004B372B" w:rsidRDefault="004B372B" w:rsidP="004B372B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…………</w:t>
      </w:r>
    </w:p>
    <w:p w14:paraId="186141B2" w14:textId="77777777" w:rsidR="004B372B" w:rsidRDefault="004B372B" w:rsidP="004B372B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Reagenti:</w:t>
      </w:r>
    </w:p>
    <w:p w14:paraId="6621FC9D" w14:textId="77777777" w:rsidR="004B372B" w:rsidRDefault="004B372B" w:rsidP="004B372B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…………</w:t>
      </w:r>
    </w:p>
    <w:p w14:paraId="40E500A8" w14:textId="77777777" w:rsidR="004B372B" w:rsidRDefault="004B372B" w:rsidP="004B372B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Fiala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Normex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x tiosolfato 0.0025N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ab/>
      </w:r>
    </w:p>
    <w:p w14:paraId="2C2BDB48" w14:textId="77777777" w:rsidR="004B372B" w:rsidRDefault="004B372B" w:rsidP="004B372B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</w:rPr>
      </w:pPr>
    </w:p>
    <w:p w14:paraId="2C56FCE8" w14:textId="298816F9" w:rsidR="004B372B" w:rsidRDefault="004B372B" w:rsidP="004B372B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PROCEDIMENTO:</w:t>
      </w:r>
    </w:p>
    <w:p w14:paraId="64E622AD" w14:textId="47502FD5" w:rsidR="004B372B" w:rsidRDefault="004B372B" w:rsidP="004B372B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……….</w:t>
      </w:r>
    </w:p>
    <w:p w14:paraId="20311BE3" w14:textId="6A47DA50" w:rsidR="004B372B" w:rsidRDefault="004B372B" w:rsidP="004B372B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•Pesare direttamente nella beuta 1g di olio utilizzando ………………. </w:t>
      </w:r>
    </w:p>
    <w:p w14:paraId="1865EAFE" w14:textId="618F2A65" w:rsidR="004B372B" w:rsidRDefault="004B372B" w:rsidP="004B372B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•Prendere nota dei ml di titolante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utilizzatiRISULTATO</w:t>
      </w:r>
      <w:proofErr w:type="spellEnd"/>
    </w:p>
    <w:p w14:paraId="18F4BFAF" w14:textId="77777777" w:rsidR="004B372B" w:rsidRDefault="004B372B" w:rsidP="004B372B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Campione 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ab/>
        <w:t>ml Tiosolfato 0.0025N</w:t>
      </w:r>
    </w:p>
    <w:p w14:paraId="006A52E7" w14:textId="4C5A3DC8" w:rsidR="004B372B" w:rsidRDefault="004B372B" w:rsidP="004B372B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1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>5</w:t>
      </w:r>
    </w:p>
    <w:p w14:paraId="09FB0F7C" w14:textId="3D00FA5F" w:rsidR="004B372B" w:rsidRDefault="004B372B" w:rsidP="004B372B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2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ab/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>13.7</w:t>
      </w:r>
    </w:p>
    <w:p w14:paraId="1DE7923B" w14:textId="77777777" w:rsidR="004B372B" w:rsidRDefault="004B372B" w:rsidP="004B372B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</w:rPr>
      </w:pPr>
    </w:p>
    <w:p w14:paraId="7F8DB7EC" w14:textId="6991EABF" w:rsidR="004B372B" w:rsidRDefault="004B372B" w:rsidP="004B372B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Calcolo del risultato</w:t>
      </w:r>
    </w:p>
    <w:p w14:paraId="7AD5E70F" w14:textId="57E1AA0A" w:rsidR="004B372B" w:rsidRDefault="004B372B" w:rsidP="004B372B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Calcolare il risultato ed esprimerlo in termini di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</w:rPr>
        <w:t>meq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O2 /1000 g di campione </w:t>
      </w:r>
    </w:p>
    <w:p w14:paraId="07451BDA" w14:textId="014A21FD" w:rsidR="004B372B" w:rsidRDefault="004B372B" w:rsidP="004B372B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</w:rPr>
      </w:pPr>
    </w:p>
    <w:p w14:paraId="54DC4406" w14:textId="77777777" w:rsidR="004B372B" w:rsidRDefault="004B372B" w:rsidP="004B372B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Esprimere un giudizio sullo stato di ossidazione dei campioni</w:t>
      </w:r>
    </w:p>
    <w:p w14:paraId="212A6C01" w14:textId="77777777" w:rsidR="004B372B" w:rsidRDefault="004B372B" w:rsidP="004B372B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</w:rPr>
        <w:t>Considerando che i perossidi sono transienti indicate analisi complementari che possono supportare il giudizio</w:t>
      </w:r>
    </w:p>
    <w:p w14:paraId="14068556" w14:textId="77777777" w:rsidR="004B372B" w:rsidRDefault="004B372B" w:rsidP="004B372B">
      <w:pPr>
        <w:pStyle w:val="NormaleWeb"/>
        <w:spacing w:before="0" w:beforeAutospacing="0" w:after="0" w:afterAutospacing="0"/>
      </w:pPr>
    </w:p>
    <w:p w14:paraId="44179A40" w14:textId="77777777" w:rsidR="00CF6249" w:rsidRPr="004B372B" w:rsidRDefault="00CF6249">
      <w:pPr>
        <w:rPr>
          <w:lang w:val="it-IT"/>
        </w:rPr>
      </w:pPr>
    </w:p>
    <w:sectPr w:rsidR="00CF6249" w:rsidRPr="004B37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2B"/>
    <w:rsid w:val="004B372B"/>
    <w:rsid w:val="00C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61CEA"/>
  <w15:chartTrackingRefBased/>
  <w15:docId w15:val="{AE82B47D-ED04-4315-90E1-67C123DE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B3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dinnella</dc:creator>
  <cp:keywords/>
  <dc:description/>
  <cp:lastModifiedBy>caterina dinnella</cp:lastModifiedBy>
  <cp:revision>1</cp:revision>
  <dcterms:created xsi:type="dcterms:W3CDTF">2020-05-06T16:57:00Z</dcterms:created>
  <dcterms:modified xsi:type="dcterms:W3CDTF">2020-05-06T16:59:00Z</dcterms:modified>
</cp:coreProperties>
</file>