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it-IT"/>
        </w:rPr>
        <w:t>Universit</w:t>
      </w:r>
      <w:r>
        <w:rPr>
          <w:rFonts w:hAnsi="Verdana" w:hint="default"/>
          <w:sz w:val="18"/>
          <w:szCs w:val="18"/>
          <w:rtl w:val="0"/>
          <w:lang w:val="it-IT"/>
        </w:rPr>
        <w:t xml:space="preserve">à </w:t>
      </w:r>
      <w:r>
        <w:rPr>
          <w:rFonts w:ascii="Verdana"/>
          <w:sz w:val="18"/>
          <w:szCs w:val="18"/>
          <w:rtl w:val="0"/>
          <w:lang w:val="it-IT"/>
        </w:rPr>
        <w:t xml:space="preserve">di Firenze      </w:t>
      </w:r>
      <w:r>
        <w:rPr>
          <w:rFonts w:ascii="Verdana" w:cs="Verdana" w:hAnsi="Verdana" w:eastAsia="Verdana"/>
          <w:sz w:val="18"/>
          <w:szCs w:val="18"/>
        </w:rPr>
        <w:tab/>
      </w:r>
      <w:r>
        <w:rPr>
          <w:rFonts w:ascii="Verdana"/>
          <w:sz w:val="18"/>
          <w:szCs w:val="18"/>
          <w:rtl w:val="0"/>
          <w:lang w:val="it-IT"/>
        </w:rPr>
        <w:t xml:space="preserve">Dipartimento di Formazione, Lingue, Intercultura, Letterature e Psicologia                               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sz w:val="18"/>
          <w:szCs w:val="18"/>
          <w:u w:val="single"/>
        </w:rPr>
      </w:pPr>
      <w:r>
        <w:rPr>
          <w:rFonts w:ascii="Verdana"/>
          <w:sz w:val="18"/>
          <w:szCs w:val="18"/>
          <w:u w:val="single"/>
          <w:rtl w:val="0"/>
          <w:lang w:val="it-IT"/>
        </w:rPr>
        <w:t>Lingua inglese</w:t>
        <w:tab/>
        <w:tab/>
        <w:tab/>
        <w:t xml:space="preserve">     </w:t>
        <w:tab/>
        <w:tab/>
        <w:tab/>
        <w:tab/>
        <w:t xml:space="preserve">       </w:t>
      </w:r>
      <w:r>
        <w:rPr>
          <w:rFonts w:ascii="Verdana" w:cs="Verdana" w:hAnsi="Verdana" w:eastAsia="Verdana"/>
          <w:sz w:val="18"/>
          <w:szCs w:val="18"/>
          <w:u w:val="single"/>
          <w:rtl w:val="0"/>
        </w:rPr>
        <w:tab/>
        <w:tab/>
        <w:tab/>
        <w:t xml:space="preserve">          </w:t>
      </w:r>
      <w:r>
        <w:rPr>
          <w:rFonts w:ascii="Verdana"/>
          <w:sz w:val="18"/>
          <w:szCs w:val="18"/>
          <w:u w:val="single"/>
          <w:rtl w:val="0"/>
          <w:lang w:val="it-IT"/>
        </w:rPr>
        <w:t xml:space="preserve">John Gilbert 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sz w:val="18"/>
          <w:szCs w:val="18"/>
          <w:u w:val="singl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jc w:val="center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>The Duration Form and the Perfect &amp; Continuous Aspect in English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10"/>
          <w:szCs w:val="1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Aspect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is a grammatical category related to how the meaning of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a verb structure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is understood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with relation to time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. In the English verb system, there are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2 aspects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: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perfect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and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continuous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(or progressive).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8"/>
          <w:szCs w:val="8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The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perfect aspect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in English is formed by the auxiliary verb </w:t>
      </w:r>
      <w:r>
        <w:rPr>
          <w:rFonts w:ascii="Verdana"/>
          <w:b w:val="1"/>
          <w:bCs w:val="1"/>
          <w:i w:val="1"/>
          <w:iCs w:val="1"/>
          <w:sz w:val="20"/>
          <w:szCs w:val="20"/>
          <w:u w:val="none"/>
          <w:rtl w:val="0"/>
          <w:lang w:val="it-IT"/>
        </w:rPr>
        <w:t>have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(in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past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or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present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or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 xml:space="preserve">future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preceded by modal verb </w:t>
      </w:r>
      <w:r>
        <w:rPr>
          <w:rFonts w:ascii="Verdana"/>
          <w:b w:val="1"/>
          <w:bCs w:val="1"/>
          <w:i w:val="1"/>
          <w:iCs w:val="1"/>
          <w:sz w:val="20"/>
          <w:szCs w:val="20"/>
          <w:u w:val="none"/>
          <w:rtl w:val="0"/>
          <w:lang w:val="it-IT"/>
        </w:rPr>
        <w:t>will</w:t>
      </w:r>
      <w:r>
        <w:rPr>
          <w:rFonts w:ascii="Verdana"/>
          <w:b w:val="0"/>
          <w:bCs w:val="0"/>
          <w:i w:val="1"/>
          <w:iCs w:val="1"/>
          <w:sz w:val="20"/>
          <w:szCs w:val="20"/>
          <w:u w:val="none"/>
          <w:rtl w:val="0"/>
          <w:lang w:val="it-IT"/>
        </w:rPr>
        <w:t xml:space="preserve">) </w:t>
      </w:r>
      <w:r>
        <w:rPr>
          <w:rFonts w:ascii="Verdana"/>
          <w:b w:val="1"/>
          <w:bCs w:val="1"/>
          <w:i w:val="1"/>
          <w:iCs w:val="1"/>
          <w:sz w:val="20"/>
          <w:szCs w:val="20"/>
          <w:u w:val="none"/>
          <w:rtl w:val="0"/>
          <w:lang w:val="it-IT"/>
        </w:rPr>
        <w:t xml:space="preserve">+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past participle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) and is used to connect 2 moments in time, an earlier moment with a later moment:</w:t>
      </w:r>
    </w:p>
    <w:p>
      <w:pPr>
        <w:pStyle w:val="Normal (Web)"/>
        <w:numPr>
          <w:ilvl w:val="0"/>
          <w:numId w:val="2"/>
        </w:numPr>
        <w:pBdr>
          <w:top w:val="nil"/>
          <w:left w:val="nil"/>
          <w:bottom w:val="nil"/>
          <w:right w:val="nil"/>
        </w:pBdr>
        <w:tabs>
          <w:tab w:val="num" w:pos="1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before="0" w:after="0"/>
        <w:ind w:left="183" w:hanging="183"/>
        <w:rPr>
          <w:rFonts w:ascii="Verdana" w:cs="Verdana" w:hAnsi="Verdana" w:eastAsia="Verdana"/>
          <w:b w:val="1"/>
          <w:bCs w:val="1"/>
          <w:position w:val="4"/>
          <w:sz w:val="24"/>
          <w:szCs w:val="24"/>
          <w:u w:val="singl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the past with the past: past perfect </w:t>
      </w:r>
    </w:p>
    <w:p>
      <w:pPr>
        <w:pStyle w:val="Normal (Web)"/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num" w:pos="1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before="0" w:after="0"/>
        <w:ind w:left="183" w:hanging="183"/>
        <w:rPr>
          <w:rFonts w:ascii="Verdana" w:cs="Verdana" w:hAnsi="Verdana" w:eastAsia="Verdana"/>
          <w:b w:val="1"/>
          <w:bCs w:val="1"/>
          <w:position w:val="4"/>
          <w:sz w:val="24"/>
          <w:szCs w:val="24"/>
          <w:u w:val="singl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the past with the present: present perfect</w:t>
      </w:r>
    </w:p>
    <w:p>
      <w:pPr>
        <w:pStyle w:val="Normal (Web)"/>
        <w:numPr>
          <w:ilvl w:val="0"/>
          <w:numId w:val="4"/>
        </w:numPr>
        <w:pBdr>
          <w:top w:val="nil"/>
          <w:left w:val="nil"/>
          <w:bottom w:val="nil"/>
          <w:right w:val="nil"/>
        </w:pBdr>
        <w:tabs>
          <w:tab w:val="num" w:pos="1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before="0" w:after="0"/>
        <w:ind w:left="183" w:hanging="183"/>
        <w:rPr>
          <w:rFonts w:ascii="Verdana" w:cs="Verdana" w:hAnsi="Verdana" w:eastAsia="Verdana"/>
          <w:b w:val="1"/>
          <w:bCs w:val="1"/>
          <w:position w:val="4"/>
          <w:sz w:val="24"/>
          <w:szCs w:val="24"/>
          <w:u w:val="singl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the past, the present or the future with the future: future perfect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8"/>
          <w:szCs w:val="8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So with the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duration form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, expressing an action or situation related to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a period of time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with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an initial moment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and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a later moment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, the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 xml:space="preserve">perfect aspect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is used.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8"/>
          <w:szCs w:val="8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The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continuous aspect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indicates a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situation in progress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at a particular time, so it </w:t>
      </w:r>
      <w:r>
        <w:rPr>
          <w:rFonts w:ascii="Verdana"/>
          <w:b w:val="0"/>
          <w:bCs w:val="0"/>
          <w:sz w:val="20"/>
          <w:szCs w:val="20"/>
          <w:u w:val="single"/>
          <w:rtl w:val="0"/>
          <w:lang w:val="it-IT"/>
        </w:rPr>
        <w:t>may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imply that it has a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limited duration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, that it is somewhat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temporary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/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 xml:space="preserve">transitory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and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not permanent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, that it is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not necessarily complete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. It is formed with the verb </w:t>
      </w:r>
      <w:r>
        <w:rPr>
          <w:rFonts w:ascii="Verdana"/>
          <w:b w:val="1"/>
          <w:bCs w:val="1"/>
          <w:i w:val="1"/>
          <w:iCs w:val="1"/>
          <w:sz w:val="20"/>
          <w:szCs w:val="20"/>
          <w:u w:val="none"/>
          <w:rtl w:val="0"/>
          <w:lang w:val="it-IT"/>
        </w:rPr>
        <w:t>be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</w:t>
      </w:r>
      <w:r>
        <w:rPr>
          <w:rFonts w:ascii="Verdana"/>
          <w:b w:val="1"/>
          <w:bCs w:val="1"/>
          <w:i w:val="1"/>
          <w:iCs w:val="1"/>
          <w:sz w:val="20"/>
          <w:szCs w:val="20"/>
          <w:u w:val="none"/>
          <w:rtl w:val="0"/>
          <w:lang w:val="it-IT"/>
        </w:rPr>
        <w:t>+ -ing form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8"/>
          <w:szCs w:val="8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With the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duration form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, the perfect aspect can be used by itself (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perfect simple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) or in combination with the continuous aspect (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perfect continuous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). With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 xml:space="preserve">negative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sentences, the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perfect simple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(not continuous) is usually used (e.g. </w:t>
      </w:r>
      <w:r>
        <w:rPr>
          <w:rFonts w:ascii="Verdana"/>
          <w:b w:val="0"/>
          <w:bCs w:val="0"/>
          <w:i w:val="1"/>
          <w:iCs w:val="1"/>
          <w:sz w:val="20"/>
          <w:szCs w:val="20"/>
          <w:u w:val="none"/>
          <w:rtl w:val="0"/>
          <w:lang w:val="it-IT"/>
        </w:rPr>
        <w:t>I haven</w:t>
      </w:r>
      <w:r>
        <w:rPr>
          <w:rFonts w:hAnsi="Verdana" w:hint="default"/>
          <w:b w:val="0"/>
          <w:bCs w:val="0"/>
          <w:i w:val="1"/>
          <w:iCs w:val="1"/>
          <w:sz w:val="20"/>
          <w:szCs w:val="20"/>
          <w:u w:val="none"/>
          <w:rtl w:val="0"/>
          <w:lang w:val="it-IT"/>
        </w:rPr>
        <w:t>’</w:t>
      </w:r>
      <w:r>
        <w:rPr>
          <w:rFonts w:ascii="Verdana"/>
          <w:b w:val="0"/>
          <w:bCs w:val="0"/>
          <w:i w:val="1"/>
          <w:iCs w:val="1"/>
          <w:sz w:val="20"/>
          <w:szCs w:val="20"/>
          <w:u w:val="none"/>
          <w:rtl w:val="0"/>
          <w:lang w:val="it-IT"/>
        </w:rPr>
        <w:t>t eaten meat for 2 weeks.).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8"/>
          <w:szCs w:val="8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Unlike the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present perfect simple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, the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present perfect continuous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often suggests an action continuing into the present, or a temporary situation leading up to the present, not complete.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8"/>
          <w:szCs w:val="8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To say </w:t>
      </w:r>
      <w:r>
        <w:rPr>
          <w:rFonts w:ascii="Verdana"/>
          <w:b w:val="1"/>
          <w:bCs w:val="1"/>
          <w:i w:val="1"/>
          <w:iCs w:val="1"/>
          <w:sz w:val="20"/>
          <w:szCs w:val="20"/>
          <w:u w:val="none"/>
          <w:rtl w:val="0"/>
          <w:lang w:val="it-IT"/>
        </w:rPr>
        <w:t>how long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 xml:space="preserve">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in English, </w:t>
      </w:r>
      <w:r>
        <w:rPr>
          <w:rFonts w:ascii="Verdana"/>
          <w:b w:val="1"/>
          <w:bCs w:val="1"/>
          <w:i w:val="1"/>
          <w:iCs w:val="1"/>
          <w:sz w:val="20"/>
          <w:szCs w:val="20"/>
          <w:u w:val="none"/>
          <w:rtl w:val="0"/>
          <w:lang w:val="it-IT"/>
        </w:rPr>
        <w:t>for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is used for a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 xml:space="preserve">period of time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(e.g. </w:t>
      </w:r>
      <w:r>
        <w:rPr>
          <w:rFonts w:ascii="Verdana"/>
          <w:b w:val="0"/>
          <w:bCs w:val="0"/>
          <w:i w:val="1"/>
          <w:iCs w:val="1"/>
          <w:sz w:val="20"/>
          <w:szCs w:val="20"/>
          <w:u w:val="none"/>
          <w:rtl w:val="0"/>
          <w:lang w:val="it-IT"/>
        </w:rPr>
        <w:t>for 3 months)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, while </w:t>
      </w:r>
      <w:r>
        <w:rPr>
          <w:rFonts w:ascii="Verdana"/>
          <w:b w:val="1"/>
          <w:bCs w:val="1"/>
          <w:i w:val="1"/>
          <w:iCs w:val="1"/>
          <w:sz w:val="20"/>
          <w:szCs w:val="20"/>
          <w:u w:val="none"/>
          <w:rtl w:val="0"/>
          <w:lang w:val="it-IT"/>
        </w:rPr>
        <w:t>since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is used with a </w:t>
      </w:r>
      <w:r>
        <w:rPr>
          <w:rFonts w:ascii="Verdana"/>
          <w:b w:val="1"/>
          <w:bCs w:val="1"/>
          <w:sz w:val="20"/>
          <w:szCs w:val="20"/>
          <w:u w:val="none"/>
          <w:rtl w:val="0"/>
          <w:lang w:val="it-IT"/>
        </w:rPr>
        <w:t>specific time reference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indicating the start of a time period (e.g. </w:t>
      </w:r>
      <w:r>
        <w:rPr>
          <w:rFonts w:ascii="Verdana"/>
          <w:b w:val="0"/>
          <w:bCs w:val="0"/>
          <w:i w:val="1"/>
          <w:iCs w:val="1"/>
          <w:sz w:val="20"/>
          <w:szCs w:val="20"/>
          <w:u w:val="none"/>
          <w:rtl w:val="0"/>
          <w:lang w:val="it-IT"/>
        </w:rPr>
        <w:t>since 8 March).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 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8"/>
          <w:szCs w:val="8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For further explanations with examples, check an English grammar book.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8"/>
          <w:szCs w:val="8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jc w:val="center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***********************************************************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8"/>
          <w:szCs w:val="8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single"/>
          <w:rtl w:val="0"/>
          <w:lang w:val="it-IT"/>
        </w:rPr>
        <w:t>Instructions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: Translate the following sentences into appropriate English.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1.</w:t>
        <w:tab/>
        <w:t>Vivo a Firenze.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2. </w:t>
        <w:tab/>
        <w:t>Vivo a Firenze da 1999.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3. </w:t>
        <w:tab/>
        <w:t>Vivo a Firenze da un mese.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4. </w:t>
        <w:tab/>
        <w:t>Negli anni 80 studiavo all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>’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Universit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à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di Cambridge.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5.</w:t>
        <w:tab/>
        <w:t>Studiavo all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>’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universit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à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da meno di un anno.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6.</w:t>
        <w:tab/>
        <w:t>Abitavo in citt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à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da 30 anni.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7.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Il mese prossimo avr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ò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vissuto qui da cinque anni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8.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Da quanto tempo vivi qui?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9.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Per quanto tempo avrai vissuto qui, quando traslocherai settimana prossima?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10.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Non guardo la televisione da un mese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11.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Non stai guardando la televisione da questa mattina, spero.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12.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No, mamma, ho studiato.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13. 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Non leggo un giornale da molto tempo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14.</w:t>
        <w:tab/>
        <w:t>Lo conoscevo da molto tempo.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15.</w:t>
        <w:tab/>
        <w:t>Ti sto aspettando da mezz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>’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ora.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16.</w:t>
        <w:tab/>
        <w:t>Marilyn scrive poesia da quando aveva 15 anni.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17.</w:t>
        <w:tab/>
        <w:t>Non nevicava cos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ì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da quasi 25 anni.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18.</w:t>
        <w:tab/>
        <w:t>Ti sto telefonando dalle 7 di stamattina.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19.</w:t>
        <w:tab/>
        <w:t>Lavoravamo da ore.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20. </w:t>
        <w:tab/>
        <w:t>Costruiscono una casa nuova dall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>’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estate scorso.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21.</w:t>
        <w:tab/>
        <w:t>Cucinavo biscotti da tutto il pomeriggio.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22.</w:t>
        <w:tab/>
        <w:t>Quando finirai i tuoi esami, da quanto tempo avrai studiato l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>’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inglese?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23.</w:t>
        <w:tab/>
        <w:t>Nessuno ci abitava da anni.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24.</w:t>
        <w:tab/>
        <w:t>Gioca a tennis da pi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ù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di tre ore ormai.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25.</w:t>
        <w:tab/>
        <w:t>Non gioca a calcio da pi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ù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di un mese.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26.</w:t>
        <w:tab/>
        <w:t xml:space="preserve">Viaggiavamo da una settimana. 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26.</w:t>
        <w:tab/>
        <w:t>Leggo quel libro da gioved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ì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sera.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27.</w:t>
        <w:tab/>
        <w:t>Quando lascer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ò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questa casa il mese prossimo, avr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ò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vissuto qui 3 anni.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28.</w:t>
        <w:tab/>
        <w:t>Alla fine del mese, Amanda avr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à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lavorato in quella ditta da 13 anni.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29.</w:t>
        <w:tab/>
        <w:t>Se piove anche domani, sar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à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una settimana che piove.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30.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Ha quell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>’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orologio da Natale.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31.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Sono qui da venti minuti. 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32.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Vivo in questa citt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à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da quando sono nato. 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33.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Da quanto tempo sei qui? 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34.</w:t>
        <w:tab/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Da quanto tempo studi inglese? 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35.</w:t>
        <w:tab/>
        <w:t>Faceva una ricerca sul razzismo quando l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>’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ho conosciuto per la prima volta.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36.</w:t>
        <w:tab/>
        <w:t>Penso al loro progetto per il prossimo inverno e mi piace moltissimo.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37.</w:t>
        <w:tab/>
        <w:t>Non lo vedo da molto tempo e mi chiedo dove sia stato.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38.</w:t>
        <w:tab/>
        <w:t xml:space="preserve">Ti aspetto da tutto il giorno. 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39.</w:t>
        <w:tab/>
        <w:t>Ho cominciato la primavera scorsa e domani l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>’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avr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ò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fatto da 10 mesi.</w:t>
      </w: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</w:p>
    <w:p>
      <w:pPr>
        <w:pStyle w:val="Normal (Web)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u w:val="none"/>
        </w:rPr>
      </w:pP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40.</w:t>
        <w:tab/>
        <w:t>La guerriglia vietnamita combatteva contro l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>’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>occupazione statunitense da pi</w:t>
      </w:r>
      <w:r>
        <w:rPr>
          <w:rFonts w:hAnsi="Verdana" w:hint="default"/>
          <w:b w:val="0"/>
          <w:bCs w:val="0"/>
          <w:sz w:val="20"/>
          <w:szCs w:val="20"/>
          <w:u w:val="none"/>
          <w:rtl w:val="0"/>
          <w:lang w:val="it-IT"/>
        </w:rPr>
        <w:t xml:space="preserve">ù </w:t>
      </w:r>
      <w:r>
        <w:rPr>
          <w:rFonts w:ascii="Verdana"/>
          <w:b w:val="0"/>
          <w:bCs w:val="0"/>
          <w:sz w:val="20"/>
          <w:szCs w:val="20"/>
          <w:u w:val="none"/>
          <w:rtl w:val="0"/>
          <w:lang w:val="it-IT"/>
        </w:rPr>
        <w:t xml:space="preserve">di 10 anni </w:t>
        <w:tab/>
        <w:tab/>
        <w:t xml:space="preserve">nelle montagne e nelle giungle quando vinse la guerra.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</w:abstractNum>
  <w:abstractNum w:abstractNumId="1">
    <w:multiLevelType w:val="multilevel"/>
    <w:styleLink w:val="Appunti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single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</w:abstractNum>
  <w:abstractNum w:abstractNumId="2">
    <w:multiLevelType w:val="multilevel"/>
    <w:styleLink w:val="Appunti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single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</w:abstractNum>
  <w:abstractNum w:abstractNumId="3">
    <w:multiLevelType w:val="multilevel"/>
    <w:styleLink w:val="Appunti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single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u w:val="none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Appunti">
    <w:name w:val="Appunti"/>
    <w:next w:val="Appunti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