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CF" w:rsidRDefault="00D435CF" w:rsidP="00D435CF">
      <w:pPr>
        <w:pStyle w:val="Corpotesto"/>
      </w:pPr>
      <w:r>
        <w:t xml:space="preserve">Storia delle Istituzioni politiche – Temi </w:t>
      </w:r>
      <w:r w:rsidR="00D06DA5">
        <w:t xml:space="preserve">del corso di </w:t>
      </w:r>
      <w:r w:rsidR="00611504">
        <w:t xml:space="preserve">secondo </w:t>
      </w:r>
      <w:bookmarkStart w:id="0" w:name="_GoBack"/>
      <w:bookmarkEnd w:id="0"/>
      <w:r w:rsidR="00D06DA5">
        <w:t>semestre 201</w:t>
      </w:r>
      <w:r w:rsidR="00EE6261">
        <w:t>9-20</w:t>
      </w:r>
      <w:r>
        <w:t xml:space="preserve"> per gli studenti frequentanti </w:t>
      </w:r>
    </w:p>
    <w:p w:rsidR="00D435CF" w:rsidRDefault="00D435CF" w:rsidP="00D435CF">
      <w:pPr>
        <w:numPr>
          <w:ilvl w:val="12"/>
          <w:numId w:val="0"/>
        </w:numPr>
        <w:rPr>
          <w:sz w:val="28"/>
        </w:rPr>
      </w:pPr>
    </w:p>
    <w:p w:rsidR="00D435CF" w:rsidRDefault="00D435CF" w:rsidP="00D435CF">
      <w:pPr>
        <w:numPr>
          <w:ilvl w:val="12"/>
          <w:numId w:val="0"/>
        </w:numPr>
        <w:rPr>
          <w:sz w:val="28"/>
        </w:rPr>
      </w:pP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b/>
          <w:sz w:val="28"/>
        </w:rPr>
        <w:t>POTERI E SEPARAZIONE DEI POTERI DAL MEDIOEVO AL</w:t>
      </w:r>
      <w:r w:rsidR="00252C57">
        <w:rPr>
          <w:b/>
          <w:sz w:val="28"/>
        </w:rPr>
        <w:t xml:space="preserve"> </w:t>
      </w:r>
      <w:r w:rsidR="006748FB">
        <w:rPr>
          <w:b/>
          <w:sz w:val="28"/>
        </w:rPr>
        <w:t xml:space="preserve">NOVECENTO </w:t>
      </w:r>
    </w:p>
    <w:p w:rsidR="00D435CF" w:rsidRDefault="00D435CF" w:rsidP="00D435CF">
      <w:pPr>
        <w:numPr>
          <w:ilvl w:val="12"/>
          <w:numId w:val="0"/>
        </w:numPr>
        <w:rPr>
          <w:sz w:val="28"/>
        </w:rPr>
      </w:pPr>
    </w:p>
    <w:p w:rsidR="00D435CF" w:rsidRDefault="00D435CF" w:rsidP="00D435CF">
      <w:pPr>
        <w:numPr>
          <w:ilvl w:val="12"/>
          <w:numId w:val="0"/>
        </w:numPr>
        <w:rPr>
          <w:sz w:val="28"/>
        </w:rPr>
      </w:pP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b/>
          <w:sz w:val="28"/>
        </w:rPr>
      </w:pPr>
      <w:r>
        <w:rPr>
          <w:b/>
          <w:sz w:val="28"/>
        </w:rPr>
        <w:t xml:space="preserve">1) </w:t>
      </w:r>
      <w:r w:rsidR="0058255E">
        <w:rPr>
          <w:b/>
          <w:sz w:val="28"/>
        </w:rPr>
        <w:t>C</w:t>
      </w:r>
      <w:r w:rsidR="004901E2">
        <w:rPr>
          <w:b/>
          <w:sz w:val="28"/>
        </w:rPr>
        <w:t>ostituzione</w:t>
      </w:r>
      <w:r w:rsidR="0058255E">
        <w:rPr>
          <w:b/>
          <w:sz w:val="28"/>
        </w:rPr>
        <w:t xml:space="preserve">, diritto, potere  negli </w:t>
      </w:r>
      <w:r>
        <w:rPr>
          <w:b/>
          <w:sz w:val="28"/>
        </w:rPr>
        <w:t xml:space="preserve"> ordinamenti medievali </w:t>
      </w:r>
    </w:p>
    <w:p w:rsidR="00D435CF" w:rsidRDefault="006748FB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b/>
          <w:sz w:val="28"/>
        </w:rPr>
        <w:t xml:space="preserve"> </w:t>
      </w:r>
      <w:r w:rsidR="00D435CF">
        <w:rPr>
          <w:sz w:val="28"/>
        </w:rPr>
        <w:t xml:space="preserve">- </w:t>
      </w:r>
      <w:r>
        <w:rPr>
          <w:sz w:val="28"/>
        </w:rPr>
        <w:t>Prima dello Stato: u</w:t>
      </w:r>
      <w:r w:rsidR="00D435CF">
        <w:rPr>
          <w:sz w:val="28"/>
        </w:rPr>
        <w:t>n mondo di comunità intermedie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 - </w:t>
      </w:r>
      <w:r w:rsidR="006748FB">
        <w:rPr>
          <w:sz w:val="28"/>
        </w:rPr>
        <w:t>Radicale i</w:t>
      </w:r>
      <w:r>
        <w:rPr>
          <w:sz w:val="28"/>
        </w:rPr>
        <w:t>nesistenza di organizzazioni di tipo statale</w:t>
      </w:r>
      <w:r w:rsidR="006748FB">
        <w:rPr>
          <w:sz w:val="28"/>
        </w:rPr>
        <w:t xml:space="preserve"> nell’alto medioevo</w:t>
      </w:r>
    </w:p>
    <w:p w:rsidR="004901E2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 - Le componenti primitive degli ordinamenti medievali: </w:t>
      </w:r>
    </w:p>
    <w:p w:rsidR="004901E2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a. la ‘casa’ </w:t>
      </w:r>
    </w:p>
    <w:p w:rsidR="004901E2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b. le solidarietà verticali (i legami </w:t>
      </w:r>
      <w:proofErr w:type="spellStart"/>
      <w:r>
        <w:rPr>
          <w:sz w:val="28"/>
        </w:rPr>
        <w:t>feudal</w:t>
      </w:r>
      <w:proofErr w:type="spellEnd"/>
      <w:r>
        <w:rPr>
          <w:sz w:val="28"/>
        </w:rPr>
        <w:t xml:space="preserve">–vassallatici e il contratto feudale) 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>c. le solidarietà orizzontali (la città</w:t>
      </w:r>
      <w:r w:rsidR="004901E2">
        <w:rPr>
          <w:sz w:val="28"/>
        </w:rPr>
        <w:t>, la comunità rurale e le associazioni corporative</w:t>
      </w:r>
      <w:r>
        <w:rPr>
          <w:sz w:val="28"/>
        </w:rPr>
        <w:t xml:space="preserve">) d. </w:t>
      </w:r>
      <w:smartTag w:uri="urn:schemas-microsoft-com:office:smarttags" w:element="PersonName">
        <w:smartTagPr>
          <w:attr w:name="ProductID" w:val="la Respublica Christiana"/>
        </w:smartTagPr>
        <w:smartTag w:uri="urn:schemas-microsoft-com:office:smarttags" w:element="PersonName">
          <w:smartTagPr>
            <w:attr w:name="ProductID" w:val="la Respublica"/>
          </w:smartTagPr>
          <w:r w:rsidR="004901E2">
            <w:rPr>
              <w:sz w:val="28"/>
            </w:rPr>
            <w:t xml:space="preserve">la </w:t>
          </w:r>
          <w:proofErr w:type="spellStart"/>
          <w:r w:rsidR="004901E2">
            <w:rPr>
              <w:sz w:val="28"/>
            </w:rPr>
            <w:t>Respublica</w:t>
          </w:r>
        </w:smartTag>
        <w:proofErr w:type="spellEnd"/>
        <w:r w:rsidR="004901E2">
          <w:rPr>
            <w:sz w:val="28"/>
          </w:rPr>
          <w:t xml:space="preserve"> Christiana</w:t>
        </w:r>
      </w:smartTag>
      <w:r w:rsidR="004901E2">
        <w:rPr>
          <w:sz w:val="28"/>
        </w:rPr>
        <w:t xml:space="preserve"> e </w:t>
      </w:r>
      <w:r>
        <w:rPr>
          <w:sz w:val="28"/>
        </w:rPr>
        <w:t xml:space="preserve">l'Impero universale: </w:t>
      </w:r>
      <w:r w:rsidR="004901E2">
        <w:rPr>
          <w:sz w:val="28"/>
        </w:rPr>
        <w:t xml:space="preserve">loro </w:t>
      </w:r>
      <w:r>
        <w:rPr>
          <w:sz w:val="28"/>
        </w:rPr>
        <w:t>ruolo di 'contenitor</w:t>
      </w:r>
      <w:r w:rsidR="004901E2">
        <w:rPr>
          <w:sz w:val="28"/>
        </w:rPr>
        <w:t>i concettuali</w:t>
      </w:r>
      <w:r>
        <w:rPr>
          <w:sz w:val="28"/>
        </w:rPr>
        <w:t>' degli ordinamenti particolari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 - La rappresentazione teorica dell'ordinamento: il 'modello aristotelico' (LETTURA excerpta).</w:t>
      </w:r>
    </w:p>
    <w:p w:rsidR="0058255E" w:rsidRDefault="0058255E" w:rsidP="0058255E">
      <w:pPr>
        <w:numPr>
          <w:ilvl w:val="12"/>
          <w:numId w:val="0"/>
        </w:numPr>
        <w:rPr>
          <w:sz w:val="28"/>
        </w:rPr>
      </w:pPr>
      <w:r>
        <w:rPr>
          <w:sz w:val="28"/>
        </w:rPr>
        <w:t xml:space="preserve">- </w:t>
      </w:r>
      <w:r w:rsidR="004901E2" w:rsidRPr="0058255E">
        <w:rPr>
          <w:sz w:val="28"/>
        </w:rPr>
        <w:t>Il d</w:t>
      </w:r>
      <w:r w:rsidR="00D435CF" w:rsidRPr="0058255E">
        <w:rPr>
          <w:sz w:val="28"/>
        </w:rPr>
        <w:t xml:space="preserve">iritto </w:t>
      </w:r>
      <w:r w:rsidR="004901E2" w:rsidRPr="0058255E">
        <w:rPr>
          <w:sz w:val="28"/>
        </w:rPr>
        <w:t>negli ordinamenti medievali</w:t>
      </w:r>
      <w:r>
        <w:rPr>
          <w:b/>
          <w:sz w:val="28"/>
        </w:rPr>
        <w:t xml:space="preserve"> </w:t>
      </w:r>
      <w:r w:rsidRPr="0058255E">
        <w:rPr>
          <w:sz w:val="28"/>
        </w:rPr>
        <w:t xml:space="preserve">e la sua necessaria precedenza </w:t>
      </w:r>
    </w:p>
    <w:p w:rsidR="004901E2" w:rsidRDefault="00D435CF" w:rsidP="0058255E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rispetto al potere. </w:t>
      </w:r>
    </w:p>
    <w:p w:rsidR="00D435CF" w:rsidRDefault="00D435CF" w:rsidP="0058255E">
      <w:pPr>
        <w:spacing w:line="240" w:lineRule="exact"/>
        <w:rPr>
          <w:sz w:val="28"/>
        </w:rPr>
      </w:pPr>
      <w:r>
        <w:rPr>
          <w:sz w:val="28"/>
        </w:rPr>
        <w:t xml:space="preserve">- </w:t>
      </w:r>
      <w:r w:rsidR="004901E2">
        <w:rPr>
          <w:sz w:val="28"/>
        </w:rPr>
        <w:t>La concezione del</w:t>
      </w:r>
      <w:r w:rsidR="006748FB">
        <w:rPr>
          <w:sz w:val="28"/>
        </w:rPr>
        <w:t xml:space="preserve"> potere </w:t>
      </w:r>
      <w:r>
        <w:rPr>
          <w:sz w:val="28"/>
        </w:rPr>
        <w:t xml:space="preserve">come </w:t>
      </w:r>
      <w:r w:rsidR="006748FB">
        <w:rPr>
          <w:sz w:val="28"/>
        </w:rPr>
        <w:t>giurisdizione</w:t>
      </w:r>
      <w:r w:rsidR="0058255E">
        <w:rPr>
          <w:sz w:val="28"/>
        </w:rPr>
        <w:t xml:space="preserve"> e il principio </w:t>
      </w:r>
      <w:r>
        <w:rPr>
          <w:sz w:val="28"/>
        </w:rPr>
        <w:t>'</w:t>
      </w:r>
      <w:proofErr w:type="spellStart"/>
      <w:r>
        <w:rPr>
          <w:sz w:val="28"/>
        </w:rPr>
        <w:t>quod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omnes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tangit</w:t>
      </w:r>
      <w:proofErr w:type="spellEnd"/>
      <w:r>
        <w:rPr>
          <w:sz w:val="28"/>
        </w:rPr>
        <w:t xml:space="preserve"> ab omnibus </w:t>
      </w:r>
      <w:proofErr w:type="spellStart"/>
      <w:r>
        <w:rPr>
          <w:sz w:val="28"/>
        </w:rPr>
        <w:t>audiri</w:t>
      </w:r>
      <w:proofErr w:type="spellEnd"/>
      <w:r>
        <w:rPr>
          <w:sz w:val="28"/>
        </w:rPr>
        <w:t xml:space="preserve"> et </w:t>
      </w:r>
      <w:proofErr w:type="spellStart"/>
      <w:r>
        <w:rPr>
          <w:sz w:val="28"/>
        </w:rPr>
        <w:t>approbari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debet</w:t>
      </w:r>
      <w:proofErr w:type="spellEnd"/>
      <w:r>
        <w:rPr>
          <w:sz w:val="28"/>
        </w:rPr>
        <w:t>'</w:t>
      </w:r>
    </w:p>
    <w:p w:rsidR="00D435CF" w:rsidRDefault="00D435CF" w:rsidP="00D435CF">
      <w:pPr>
        <w:numPr>
          <w:ilvl w:val="12"/>
          <w:numId w:val="0"/>
        </w:numPr>
        <w:rPr>
          <w:sz w:val="28"/>
        </w:rPr>
      </w:pPr>
    </w:p>
    <w:p w:rsidR="00D435CF" w:rsidRDefault="0058255E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b/>
          <w:sz w:val="28"/>
        </w:rPr>
        <w:t>2</w:t>
      </w:r>
      <w:r w:rsidR="00D435CF">
        <w:rPr>
          <w:b/>
          <w:sz w:val="28"/>
        </w:rPr>
        <w:t>) Origini delle organizzazioni statali, Stato per ceti e proto-parlamenti.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 - L'avvio del processo di statualizzazione nella prima periferia dell'occidente medievale: nobili, città e principi alla scoperta della dimensione territoriale.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 - Sviluppo e diffusione del modello statale tra quattro e cinquecento: un fenomeno autopropulsivo ed altamente contagioso.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 - Lo 'Stato per ceti' come prima forma di ordinamento statale. Nozione di ceto e natura dualistica della costituzione per ceti.</w:t>
      </w:r>
    </w:p>
    <w:p w:rsidR="00D435CF" w:rsidRDefault="00D435CF" w:rsidP="00D435CF">
      <w:pPr>
        <w:spacing w:line="240" w:lineRule="exact"/>
        <w:ind w:left="75"/>
        <w:rPr>
          <w:sz w:val="28"/>
        </w:rPr>
      </w:pPr>
      <w:r>
        <w:rPr>
          <w:sz w:val="28"/>
        </w:rPr>
        <w:t>- I proto-parlamenti come evoluzione delle assemblee feudali</w:t>
      </w:r>
      <w:r w:rsidR="006748FB">
        <w:rPr>
          <w:sz w:val="28"/>
        </w:rPr>
        <w:t xml:space="preserve"> ed applicaz</w:t>
      </w:r>
      <w:r w:rsidR="0058255E">
        <w:rPr>
          <w:sz w:val="28"/>
        </w:rPr>
        <w:t>ione istituzionalizzata del “</w:t>
      </w:r>
      <w:proofErr w:type="spellStart"/>
      <w:r w:rsidR="0058255E">
        <w:rPr>
          <w:sz w:val="28"/>
        </w:rPr>
        <w:t>quo</w:t>
      </w:r>
      <w:r w:rsidR="006748FB">
        <w:rPr>
          <w:sz w:val="28"/>
        </w:rPr>
        <w:t>d</w:t>
      </w:r>
      <w:proofErr w:type="spellEnd"/>
      <w:r w:rsidR="006748FB">
        <w:rPr>
          <w:sz w:val="28"/>
        </w:rPr>
        <w:t xml:space="preserve"> </w:t>
      </w:r>
      <w:proofErr w:type="spellStart"/>
      <w:r w:rsidR="006748FB">
        <w:rPr>
          <w:sz w:val="28"/>
        </w:rPr>
        <w:t>omnes</w:t>
      </w:r>
      <w:proofErr w:type="spellEnd"/>
      <w:r w:rsidR="006748FB">
        <w:rPr>
          <w:sz w:val="28"/>
        </w:rPr>
        <w:t xml:space="preserve"> </w:t>
      </w:r>
      <w:proofErr w:type="spellStart"/>
      <w:r w:rsidR="006748FB">
        <w:rPr>
          <w:sz w:val="28"/>
        </w:rPr>
        <w:t>tangit</w:t>
      </w:r>
      <w:proofErr w:type="spellEnd"/>
      <w:r w:rsidR="006748FB">
        <w:rPr>
          <w:sz w:val="28"/>
        </w:rPr>
        <w:t>”</w:t>
      </w:r>
      <w:r>
        <w:rPr>
          <w:sz w:val="28"/>
        </w:rPr>
        <w:t>. Loro diffusione a livello europeo</w:t>
      </w:r>
      <w:r w:rsidR="00EE6261">
        <w:rPr>
          <w:sz w:val="28"/>
        </w:rPr>
        <w:t xml:space="preserve"> (</w:t>
      </w:r>
      <w:r w:rsidR="00EE6261">
        <w:rPr>
          <w:sz w:val="28"/>
        </w:rPr>
        <w:t xml:space="preserve">(LETTURA </w:t>
      </w:r>
      <w:proofErr w:type="spellStart"/>
      <w:r w:rsidR="00EE6261">
        <w:rPr>
          <w:sz w:val="28"/>
        </w:rPr>
        <w:t>artcolo</w:t>
      </w:r>
      <w:proofErr w:type="spellEnd"/>
      <w:r w:rsidR="00EE6261">
        <w:rPr>
          <w:sz w:val="28"/>
        </w:rPr>
        <w:t xml:space="preserve"> di Howard Lord)</w:t>
      </w:r>
      <w:r>
        <w:rPr>
          <w:sz w:val="28"/>
        </w:rPr>
        <w:t xml:space="preserve">. Loro caratteristiche tipologiche (rappresentanza degli interessi, mandati imperativi, voto per stati, mancanza di autonomia politica rispetto al principe). </w:t>
      </w:r>
    </w:p>
    <w:p w:rsidR="00D435CF" w:rsidRDefault="00D435CF" w:rsidP="00D435CF">
      <w:pPr>
        <w:spacing w:line="240" w:lineRule="exact"/>
        <w:ind w:left="75"/>
        <w:rPr>
          <w:sz w:val="28"/>
        </w:rPr>
      </w:pPr>
      <w:r>
        <w:rPr>
          <w:sz w:val="28"/>
        </w:rPr>
        <w:t>- In particolare, il parlamento inglese e la sua (esemplare) evoluzione da organo giudiziario ad organo legislativo tra XII e XIV secolo.</w:t>
      </w:r>
    </w:p>
    <w:p w:rsidR="00D435CF" w:rsidRDefault="00D435CF" w:rsidP="00D435CF">
      <w:pPr>
        <w:numPr>
          <w:ilvl w:val="12"/>
          <w:numId w:val="0"/>
        </w:numPr>
        <w:rPr>
          <w:sz w:val="28"/>
        </w:rPr>
      </w:pPr>
    </w:p>
    <w:p w:rsidR="00D435CF" w:rsidRDefault="0058255E" w:rsidP="00D435CF">
      <w:pPr>
        <w:numPr>
          <w:ilvl w:val="12"/>
          <w:numId w:val="0"/>
        </w:numPr>
        <w:spacing w:line="240" w:lineRule="exact"/>
        <w:jc w:val="both"/>
        <w:rPr>
          <w:b/>
          <w:sz w:val="28"/>
        </w:rPr>
      </w:pPr>
      <w:r>
        <w:rPr>
          <w:b/>
          <w:sz w:val="28"/>
        </w:rPr>
        <w:t xml:space="preserve"> 3</w:t>
      </w:r>
      <w:r w:rsidR="00D435CF">
        <w:rPr>
          <w:b/>
          <w:sz w:val="28"/>
        </w:rPr>
        <w:t xml:space="preserve">) La teoria delle forme di governo e lo </w:t>
      </w:r>
      <w:r w:rsidR="006748FB">
        <w:rPr>
          <w:b/>
          <w:sz w:val="28"/>
        </w:rPr>
        <w:t>‘</w:t>
      </w:r>
      <w:r w:rsidR="00D435CF">
        <w:rPr>
          <w:b/>
          <w:sz w:val="28"/>
        </w:rPr>
        <w:t>Stato misto</w:t>
      </w:r>
      <w:r w:rsidR="006748FB">
        <w:rPr>
          <w:b/>
          <w:sz w:val="28"/>
        </w:rPr>
        <w:t>’</w:t>
      </w:r>
      <w:r w:rsidR="00D435CF">
        <w:rPr>
          <w:b/>
          <w:sz w:val="28"/>
        </w:rPr>
        <w:t xml:space="preserve"> tra Quattro e Cinquecento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 Le fonti classiche della teoria delle forme di governo: Aristotele e Polibio. Alcuni esempi di utilizzi della figura del governo misto nella pubblicistica cinquecentesca</w:t>
      </w:r>
      <w:r w:rsidR="00B41735">
        <w:rPr>
          <w:sz w:val="28"/>
        </w:rPr>
        <w:t xml:space="preserve"> (LETTURA di una silloge di testi, dall’antichità al tardo </w:t>
      </w:r>
      <w:r w:rsidR="00FD74F5">
        <w:rPr>
          <w:sz w:val="28"/>
        </w:rPr>
        <w:t>‘</w:t>
      </w:r>
      <w:r w:rsidR="00B41735">
        <w:rPr>
          <w:sz w:val="28"/>
        </w:rPr>
        <w:t>500)</w:t>
      </w:r>
      <w:r>
        <w:rPr>
          <w:sz w:val="28"/>
        </w:rPr>
        <w:t>.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 Gli sviluppi inglesi: in particolare, l</w:t>
      </w:r>
      <w:r w:rsidR="00812507">
        <w:rPr>
          <w:sz w:val="28"/>
        </w:rPr>
        <w:t xml:space="preserve">a </w:t>
      </w:r>
      <w:proofErr w:type="spellStart"/>
      <w:r w:rsidRPr="00233D3B">
        <w:rPr>
          <w:i/>
          <w:sz w:val="28"/>
        </w:rPr>
        <w:t>Answer</w:t>
      </w:r>
      <w:proofErr w:type="spellEnd"/>
      <w:r>
        <w:rPr>
          <w:sz w:val="28"/>
        </w:rPr>
        <w:t xml:space="preserve"> di Carlo I (1642) come formalizzazione </w:t>
      </w:r>
      <w:r w:rsidR="00B41735">
        <w:rPr>
          <w:sz w:val="28"/>
        </w:rPr>
        <w:t xml:space="preserve">retrospettiva </w:t>
      </w:r>
      <w:r>
        <w:rPr>
          <w:sz w:val="28"/>
        </w:rPr>
        <w:t>classica del '</w:t>
      </w:r>
      <w:proofErr w:type="spellStart"/>
      <w:r>
        <w:rPr>
          <w:sz w:val="28"/>
        </w:rPr>
        <w:t>mixed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government</w:t>
      </w:r>
      <w:proofErr w:type="spellEnd"/>
      <w:r>
        <w:rPr>
          <w:sz w:val="28"/>
        </w:rPr>
        <w:t>' cinquecentesco</w:t>
      </w:r>
      <w:r w:rsidR="00812507">
        <w:rPr>
          <w:sz w:val="28"/>
        </w:rPr>
        <w:t xml:space="preserve"> .</w:t>
      </w:r>
    </w:p>
    <w:p w:rsidR="00D435CF" w:rsidRDefault="00D435CF" w:rsidP="00D435CF">
      <w:pPr>
        <w:numPr>
          <w:ilvl w:val="12"/>
          <w:numId w:val="0"/>
        </w:numPr>
        <w:jc w:val="both"/>
        <w:rPr>
          <w:sz w:val="28"/>
        </w:rPr>
      </w:pPr>
    </w:p>
    <w:p w:rsidR="00D435CF" w:rsidRDefault="0058255E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b/>
          <w:sz w:val="28"/>
        </w:rPr>
        <w:t xml:space="preserve"> 4</w:t>
      </w:r>
      <w:r w:rsidR="00D435CF">
        <w:rPr>
          <w:b/>
          <w:sz w:val="28"/>
        </w:rPr>
        <w:t>) La crisi della costituzione medievale e la critica allo Stato misto</w:t>
      </w:r>
      <w:r w:rsidR="00D435CF">
        <w:rPr>
          <w:sz w:val="28"/>
        </w:rPr>
        <w:t xml:space="preserve"> 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 Il logorarsi dell'assetto dualistico nel corso del Cinquecento e gli inizi dell'assolutismo in Francia.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 </w:t>
      </w:r>
      <w:proofErr w:type="spellStart"/>
      <w:r>
        <w:rPr>
          <w:sz w:val="28"/>
        </w:rPr>
        <w:t>Bodin</w:t>
      </w:r>
      <w:proofErr w:type="spellEnd"/>
      <w:r>
        <w:rPr>
          <w:sz w:val="28"/>
        </w:rPr>
        <w:t>. La nuova nozione di sovranità, la sua incompatibilità con lo Stato misto e la riduzione delle forme 'miste' a forme 'pure' (LETTURA</w:t>
      </w:r>
      <w:r w:rsidR="00B41735">
        <w:rPr>
          <w:sz w:val="28"/>
        </w:rPr>
        <w:t xml:space="preserve"> di excerpta della </w:t>
      </w:r>
      <w:proofErr w:type="spellStart"/>
      <w:r w:rsidR="00B41735" w:rsidRPr="00B41735">
        <w:rPr>
          <w:i/>
          <w:sz w:val="28"/>
        </w:rPr>
        <w:t>République</w:t>
      </w:r>
      <w:proofErr w:type="spellEnd"/>
      <w:r>
        <w:rPr>
          <w:sz w:val="28"/>
        </w:rPr>
        <w:t>).</w:t>
      </w:r>
    </w:p>
    <w:p w:rsidR="00667CD5" w:rsidRDefault="00667CD5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</w:p>
    <w:p w:rsidR="00D435CF" w:rsidRDefault="0058255E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b/>
          <w:sz w:val="28"/>
        </w:rPr>
        <w:t>5</w:t>
      </w:r>
      <w:r w:rsidR="00D435CF">
        <w:rPr>
          <w:b/>
          <w:sz w:val="28"/>
        </w:rPr>
        <w:t>) Hobbes e la crisi costituzionale del Seicento inglese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 Lo sfondo politico</w:t>
      </w:r>
      <w:r w:rsidR="00B41735">
        <w:rPr>
          <w:sz w:val="28"/>
        </w:rPr>
        <w:t>-</w:t>
      </w:r>
      <w:r>
        <w:rPr>
          <w:sz w:val="28"/>
        </w:rPr>
        <w:t xml:space="preserve">istituzionale: il tentativo </w:t>
      </w:r>
      <w:r w:rsidR="00B41735">
        <w:rPr>
          <w:sz w:val="28"/>
        </w:rPr>
        <w:t xml:space="preserve">assolutista </w:t>
      </w:r>
      <w:r>
        <w:rPr>
          <w:sz w:val="28"/>
        </w:rPr>
        <w:t>degli Stuart e la guerra civile.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lastRenderedPageBreak/>
        <w:t xml:space="preserve"> - Le premesse filosofiche e antropologiche del discorso di Hobbes. 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 Lo stato di natura, il contratto sociale, la società politica. Modello hobbesiano e modello aristotelico a confronto.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 La legge naturale, la legge positiva</w:t>
      </w:r>
      <w:r w:rsidR="00B41735">
        <w:rPr>
          <w:sz w:val="28"/>
        </w:rPr>
        <w:t xml:space="preserve">. Il potere secondo Hobbes (la fine della </w:t>
      </w:r>
      <w:proofErr w:type="spellStart"/>
      <w:r w:rsidR="00B41735">
        <w:rPr>
          <w:sz w:val="28"/>
        </w:rPr>
        <w:t>iuris-dictio</w:t>
      </w:r>
      <w:proofErr w:type="spellEnd"/>
      <w:r w:rsidR="00B41735">
        <w:rPr>
          <w:sz w:val="28"/>
        </w:rPr>
        <w:t xml:space="preserve"> e </w:t>
      </w:r>
      <w:r>
        <w:rPr>
          <w:sz w:val="28"/>
        </w:rPr>
        <w:t xml:space="preserve">il primato della </w:t>
      </w:r>
      <w:proofErr w:type="spellStart"/>
      <w:r>
        <w:rPr>
          <w:sz w:val="28"/>
        </w:rPr>
        <w:t>legis-latio</w:t>
      </w:r>
      <w:proofErr w:type="spellEnd"/>
      <w:r w:rsidR="00B41735">
        <w:rPr>
          <w:sz w:val="28"/>
        </w:rPr>
        <w:t>)</w:t>
      </w:r>
      <w:r>
        <w:rPr>
          <w:sz w:val="28"/>
        </w:rPr>
        <w:t>.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 Il dogma della sovranità indivisibile e</w:t>
      </w:r>
      <w:r w:rsidR="006748FB">
        <w:rPr>
          <w:sz w:val="28"/>
        </w:rPr>
        <w:t xml:space="preserve"> l’impossibilità dello</w:t>
      </w:r>
      <w:r>
        <w:rPr>
          <w:sz w:val="28"/>
        </w:rPr>
        <w:t xml:space="preserve"> Stato misto (LETTURA di alcune pagine del </w:t>
      </w:r>
      <w:r w:rsidRPr="006748FB">
        <w:rPr>
          <w:i/>
          <w:sz w:val="28"/>
        </w:rPr>
        <w:t>Leviatano</w:t>
      </w:r>
      <w:r>
        <w:rPr>
          <w:sz w:val="28"/>
        </w:rPr>
        <w:t xml:space="preserve">). </w:t>
      </w:r>
    </w:p>
    <w:p w:rsidR="00D435CF" w:rsidRDefault="00D435CF" w:rsidP="00D435CF">
      <w:pPr>
        <w:numPr>
          <w:ilvl w:val="12"/>
          <w:numId w:val="0"/>
        </w:numPr>
        <w:jc w:val="both"/>
        <w:rPr>
          <w:sz w:val="28"/>
        </w:rPr>
      </w:pPr>
    </w:p>
    <w:p w:rsidR="00D435CF" w:rsidRDefault="0058255E" w:rsidP="00D435CF">
      <w:pPr>
        <w:numPr>
          <w:ilvl w:val="12"/>
          <w:numId w:val="0"/>
        </w:numPr>
        <w:spacing w:line="240" w:lineRule="exact"/>
        <w:jc w:val="both"/>
        <w:rPr>
          <w:b/>
          <w:sz w:val="28"/>
        </w:rPr>
      </w:pPr>
      <w:r>
        <w:rPr>
          <w:b/>
          <w:sz w:val="28"/>
        </w:rPr>
        <w:t>6</w:t>
      </w:r>
      <w:r w:rsidR="00D435CF">
        <w:rPr>
          <w:b/>
          <w:sz w:val="28"/>
        </w:rPr>
        <w:t>) Locke</w:t>
      </w:r>
      <w:r w:rsidR="006748FB">
        <w:rPr>
          <w:b/>
          <w:sz w:val="28"/>
        </w:rPr>
        <w:t>: dal ‘potere’ ai ‘poteri’</w:t>
      </w:r>
    </w:p>
    <w:p w:rsidR="00D435CF" w:rsidRDefault="00D435CF" w:rsidP="00D435CF">
      <w:pPr>
        <w:spacing w:line="240" w:lineRule="exact"/>
        <w:ind w:left="120"/>
        <w:jc w:val="both"/>
        <w:rPr>
          <w:sz w:val="28"/>
        </w:rPr>
      </w:pPr>
      <w:r>
        <w:rPr>
          <w:sz w:val="28"/>
        </w:rPr>
        <w:t xml:space="preserve">- </w:t>
      </w:r>
      <w:smartTag w:uri="urn:schemas-microsoft-com:office:smarttags" w:element="PersonName">
        <w:smartTagPr>
          <w:attr w:name="ProductID" w:val="La Glorious Revolution"/>
        </w:smartTagPr>
        <w:r>
          <w:rPr>
            <w:sz w:val="28"/>
          </w:rPr>
          <w:t xml:space="preserve">La </w:t>
        </w:r>
        <w:proofErr w:type="spellStart"/>
        <w:r>
          <w:rPr>
            <w:sz w:val="28"/>
          </w:rPr>
          <w:t>Glorious</w:t>
        </w:r>
        <w:proofErr w:type="spellEnd"/>
        <w:r>
          <w:rPr>
            <w:sz w:val="28"/>
          </w:rPr>
          <w:t xml:space="preserve"> </w:t>
        </w:r>
        <w:proofErr w:type="spellStart"/>
        <w:r>
          <w:rPr>
            <w:sz w:val="28"/>
          </w:rPr>
          <w:t>Revolution</w:t>
        </w:r>
      </w:smartTag>
      <w:proofErr w:type="spellEnd"/>
      <w:r>
        <w:rPr>
          <w:sz w:val="28"/>
        </w:rPr>
        <w:t xml:space="preserve"> e il Bill of </w:t>
      </w:r>
      <w:proofErr w:type="spellStart"/>
      <w:r>
        <w:rPr>
          <w:sz w:val="28"/>
        </w:rPr>
        <w:t>Rights</w:t>
      </w:r>
      <w:proofErr w:type="spellEnd"/>
      <w:r>
        <w:rPr>
          <w:sz w:val="28"/>
        </w:rPr>
        <w:t xml:space="preserve"> </w:t>
      </w:r>
      <w:r w:rsidR="00B41735">
        <w:rPr>
          <w:sz w:val="28"/>
        </w:rPr>
        <w:t>(LETTURA</w:t>
      </w:r>
      <w:r w:rsidR="00EE6261">
        <w:rPr>
          <w:sz w:val="28"/>
        </w:rPr>
        <w:t xml:space="preserve"> del Bill of </w:t>
      </w:r>
      <w:proofErr w:type="spellStart"/>
      <w:r w:rsidR="00EE6261">
        <w:rPr>
          <w:sz w:val="28"/>
        </w:rPr>
        <w:t>Rights</w:t>
      </w:r>
      <w:proofErr w:type="spellEnd"/>
      <w:r w:rsidR="00B41735">
        <w:rPr>
          <w:sz w:val="28"/>
        </w:rPr>
        <w:t xml:space="preserve">) </w:t>
      </w:r>
      <w:r>
        <w:rPr>
          <w:sz w:val="28"/>
        </w:rPr>
        <w:t>tra innovazioni sostanziali e continuità formali con la tradizione cinquecentesca.</w:t>
      </w:r>
    </w:p>
    <w:p w:rsidR="00D435CF" w:rsidRDefault="00D435CF" w:rsidP="00D435CF">
      <w:pPr>
        <w:spacing w:line="240" w:lineRule="exact"/>
        <w:ind w:left="120"/>
        <w:jc w:val="both"/>
        <w:rPr>
          <w:sz w:val="28"/>
        </w:rPr>
      </w:pPr>
      <w:r>
        <w:rPr>
          <w:sz w:val="28"/>
        </w:rPr>
        <w:t xml:space="preserve">- Alle origini della costituzione bilanciata. Nuovi modelli di articolazione del potere nel pensiero </w:t>
      </w:r>
      <w:proofErr w:type="spellStart"/>
      <w:r>
        <w:rPr>
          <w:sz w:val="28"/>
        </w:rPr>
        <w:t>filoparlamentare</w:t>
      </w:r>
      <w:proofErr w:type="spellEnd"/>
      <w:r>
        <w:rPr>
          <w:sz w:val="28"/>
        </w:rPr>
        <w:t xml:space="preserve"> inglese del Seicento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>- Locke discepolo di Hobbes: convergenze e divergenze. Il modello antropologico, lo stato di natura, il diritto di proprietà, il contratto sociale e il legislatore come vero sovrano.</w:t>
      </w:r>
    </w:p>
    <w:p w:rsidR="00D435CF" w:rsidRDefault="00D435CF" w:rsidP="00D435CF">
      <w:pPr>
        <w:spacing w:line="240" w:lineRule="exact"/>
        <w:ind w:left="75"/>
        <w:jc w:val="both"/>
        <w:rPr>
          <w:sz w:val="28"/>
        </w:rPr>
      </w:pPr>
      <w:r>
        <w:rPr>
          <w:sz w:val="28"/>
        </w:rPr>
        <w:t xml:space="preserve">- Dalla 'condivisione del potere' alla 'divisione dei poteri': il governo bilanciato nella sua prima formulazione classica (LETTURA di alcune pagine del </w:t>
      </w:r>
      <w:r w:rsidRPr="006748FB">
        <w:rPr>
          <w:i/>
          <w:sz w:val="28"/>
        </w:rPr>
        <w:t>Secondo trattato</w:t>
      </w:r>
      <w:r>
        <w:rPr>
          <w:sz w:val="28"/>
        </w:rPr>
        <w:t xml:space="preserve">). </w:t>
      </w:r>
    </w:p>
    <w:p w:rsidR="00D435CF" w:rsidRDefault="00D435CF" w:rsidP="00D435CF">
      <w:pPr>
        <w:spacing w:line="240" w:lineRule="exact"/>
        <w:jc w:val="both"/>
        <w:rPr>
          <w:sz w:val="28"/>
        </w:rPr>
      </w:pPr>
    </w:p>
    <w:p w:rsidR="00D435CF" w:rsidRDefault="0058255E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b/>
          <w:sz w:val="28"/>
        </w:rPr>
        <w:t>7</w:t>
      </w:r>
      <w:r w:rsidR="00D435CF">
        <w:rPr>
          <w:b/>
          <w:sz w:val="28"/>
        </w:rPr>
        <w:t>) L'articolazione dei poteri pubblici nell'esperienza inglese tra sette e ottocento.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 - Una prassi in evoluzione: dalla monarchia bilanciata degli Orange al </w:t>
      </w:r>
      <w:proofErr w:type="spellStart"/>
      <w:r>
        <w:rPr>
          <w:sz w:val="28"/>
        </w:rPr>
        <w:t>protoparlamentarismo</w:t>
      </w:r>
      <w:proofErr w:type="spellEnd"/>
      <w:r>
        <w:rPr>
          <w:sz w:val="28"/>
        </w:rPr>
        <w:t xml:space="preserve"> degli Hannover. Nascita del bipartitismo, autonomizzazione del Cabinet e ruolo crescente del Parlamento nel sostenere il governo.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 - Giorgio III e il tentativo di ritorno alla monarchia personale.</w:t>
      </w:r>
    </w:p>
    <w:p w:rsidR="00D435CF" w:rsidRDefault="00D435CF" w:rsidP="00D435CF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 - La caduta di Lord North (LETTURA</w:t>
      </w:r>
      <w:r w:rsidR="00EE6261">
        <w:rPr>
          <w:sz w:val="28"/>
        </w:rPr>
        <w:t xml:space="preserve"> di una lettera di North a Giorgio III</w:t>
      </w:r>
      <w:r>
        <w:rPr>
          <w:sz w:val="28"/>
        </w:rPr>
        <w:t xml:space="preserve">) e la definitiva affermazione del parlamentarismo tra la fine del Settecento e il primo </w:t>
      </w:r>
      <w:proofErr w:type="spellStart"/>
      <w:r>
        <w:rPr>
          <w:sz w:val="28"/>
        </w:rPr>
        <w:t>Reform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bill</w:t>
      </w:r>
      <w:proofErr w:type="spellEnd"/>
      <w:r>
        <w:rPr>
          <w:sz w:val="28"/>
        </w:rPr>
        <w:t>: evoluzione 'fatale' o prodotto dell'insularità britannica?</w:t>
      </w:r>
    </w:p>
    <w:p w:rsidR="00D435CF" w:rsidRDefault="00D82E41" w:rsidP="00D435CF">
      <w:pPr>
        <w:numPr>
          <w:ilvl w:val="12"/>
          <w:numId w:val="0"/>
        </w:numPr>
        <w:jc w:val="both"/>
        <w:rPr>
          <w:sz w:val="28"/>
        </w:rPr>
      </w:pPr>
      <w:r>
        <w:rPr>
          <w:sz w:val="28"/>
        </w:rPr>
        <w:t xml:space="preserve">- Il </w:t>
      </w:r>
      <w:r w:rsidR="00EE6261">
        <w:rPr>
          <w:sz w:val="28"/>
        </w:rPr>
        <w:t xml:space="preserve">primo </w:t>
      </w:r>
      <w:proofErr w:type="spellStart"/>
      <w:r>
        <w:rPr>
          <w:sz w:val="28"/>
        </w:rPr>
        <w:t>Reform</w:t>
      </w:r>
      <w:proofErr w:type="spellEnd"/>
      <w:r>
        <w:rPr>
          <w:sz w:val="28"/>
        </w:rPr>
        <w:t xml:space="preserve"> Bill e la graduale estensione del suffragio. La forma di governo vittoriana nella interpretazione di </w:t>
      </w:r>
      <w:proofErr w:type="spellStart"/>
      <w:r>
        <w:rPr>
          <w:sz w:val="28"/>
        </w:rPr>
        <w:t>W.Bagehot</w:t>
      </w:r>
      <w:proofErr w:type="spellEnd"/>
    </w:p>
    <w:p w:rsidR="00D82E41" w:rsidRDefault="00D82E41" w:rsidP="00D435CF">
      <w:pPr>
        <w:numPr>
          <w:ilvl w:val="12"/>
          <w:numId w:val="0"/>
        </w:numPr>
        <w:jc w:val="both"/>
        <w:rPr>
          <w:sz w:val="28"/>
        </w:rPr>
      </w:pPr>
    </w:p>
    <w:p w:rsidR="00D435CF" w:rsidRDefault="0058255E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b/>
          <w:sz w:val="28"/>
        </w:rPr>
        <w:t>8</w:t>
      </w:r>
      <w:r w:rsidR="00D435CF">
        <w:rPr>
          <w:b/>
          <w:sz w:val="28"/>
        </w:rPr>
        <w:t>) Sul continente: l'affermazione dell'assolutismo in Francia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 La crisi degli stati generali, il progetto assolutista e la costruzione della monarchia amministrativa.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>- L'opposizione '</w:t>
      </w:r>
      <w:proofErr w:type="spellStart"/>
      <w:r>
        <w:rPr>
          <w:sz w:val="28"/>
        </w:rPr>
        <w:t>parlementaire</w:t>
      </w:r>
      <w:proofErr w:type="spellEnd"/>
      <w:r>
        <w:rPr>
          <w:sz w:val="28"/>
        </w:rPr>
        <w:t xml:space="preserve">' alla monarchia. I </w:t>
      </w:r>
      <w:proofErr w:type="spellStart"/>
      <w:r>
        <w:rPr>
          <w:i/>
          <w:sz w:val="28"/>
        </w:rPr>
        <w:t>Parlements</w:t>
      </w:r>
      <w:proofErr w:type="spellEnd"/>
      <w:r>
        <w:rPr>
          <w:sz w:val="28"/>
        </w:rPr>
        <w:t xml:space="preserve"> come principali antagonisti costituzionali del Re tra Sei e Settecento. La teoria delle leggi fondamentali del regno e la dialettica tra le grandi magistrature ed il sovrano. Il rifiuto di registrazione come strumento privilegiato di opposizione.</w:t>
      </w:r>
      <w:r w:rsidR="00B41735">
        <w:rPr>
          <w:sz w:val="28"/>
        </w:rPr>
        <w:t xml:space="preserve"> Nazione cetuale e nazione assolutista nel dibattito del Settecento francese (LETTURA di 2 testi</w:t>
      </w:r>
      <w:r w:rsidR="00EE6261">
        <w:rPr>
          <w:sz w:val="28"/>
        </w:rPr>
        <w:t xml:space="preserve"> tipici dello scontro tra il re e i Parlamenti</w:t>
      </w:r>
      <w:r w:rsidR="00B41735">
        <w:rPr>
          <w:sz w:val="28"/>
        </w:rPr>
        <w:t>).</w:t>
      </w:r>
    </w:p>
    <w:p w:rsidR="00D435CF" w:rsidRDefault="00D435CF" w:rsidP="00D435CF">
      <w:pPr>
        <w:numPr>
          <w:ilvl w:val="12"/>
          <w:numId w:val="0"/>
        </w:numPr>
        <w:jc w:val="both"/>
        <w:rPr>
          <w:sz w:val="28"/>
        </w:rPr>
      </w:pPr>
    </w:p>
    <w:p w:rsidR="00D435CF" w:rsidRPr="00B41735" w:rsidRDefault="0058255E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b/>
          <w:sz w:val="28"/>
        </w:rPr>
        <w:t>9</w:t>
      </w:r>
      <w:r w:rsidR="00D435CF" w:rsidRPr="00B41735">
        <w:rPr>
          <w:b/>
          <w:sz w:val="28"/>
        </w:rPr>
        <w:t>) Montesquieu</w:t>
      </w:r>
      <w:r w:rsidR="00B41735" w:rsidRPr="00B41735">
        <w:rPr>
          <w:b/>
          <w:sz w:val="28"/>
        </w:rPr>
        <w:t xml:space="preserve"> e la formalizzazione classica del governo bilanciato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  <w:lang w:val="fr-FR"/>
        </w:rPr>
      </w:pPr>
      <w:r w:rsidRPr="00B41735">
        <w:rPr>
          <w:sz w:val="28"/>
        </w:rPr>
        <w:t xml:space="preserve"> </w:t>
      </w:r>
      <w:r>
        <w:rPr>
          <w:sz w:val="28"/>
          <w:lang w:val="fr-FR"/>
        </w:rPr>
        <w:t xml:space="preserve">- Montesquieu </w:t>
      </w:r>
      <w:proofErr w:type="spellStart"/>
      <w:r>
        <w:rPr>
          <w:sz w:val="28"/>
          <w:lang w:val="fr-FR"/>
        </w:rPr>
        <w:t>paladino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dell'etat</w:t>
      </w:r>
      <w:proofErr w:type="spellEnd"/>
      <w:r>
        <w:rPr>
          <w:sz w:val="28"/>
          <w:lang w:val="fr-FR"/>
        </w:rPr>
        <w:t xml:space="preserve"> de justice. 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 w:rsidRPr="00FD74F5">
        <w:rPr>
          <w:sz w:val="28"/>
          <w:lang w:val="fr-FR"/>
        </w:rPr>
        <w:t xml:space="preserve"> </w:t>
      </w:r>
      <w:r>
        <w:rPr>
          <w:sz w:val="28"/>
        </w:rPr>
        <w:t>- La dottrina dei tre poteri secondo l'</w:t>
      </w:r>
      <w:r>
        <w:rPr>
          <w:i/>
          <w:sz w:val="28"/>
        </w:rPr>
        <w:t xml:space="preserve">Esprit </w:t>
      </w:r>
      <w:proofErr w:type="spellStart"/>
      <w:r>
        <w:rPr>
          <w:i/>
          <w:sz w:val="28"/>
        </w:rPr>
        <w:t>des</w:t>
      </w:r>
      <w:proofErr w:type="spellEnd"/>
      <w:r>
        <w:rPr>
          <w:i/>
          <w:sz w:val="28"/>
        </w:rPr>
        <w:t xml:space="preserve"> Lois</w:t>
      </w:r>
      <w:r>
        <w:rPr>
          <w:sz w:val="28"/>
        </w:rPr>
        <w:t>, L.IX, cap.VI: definizione e contenuto delle funzioni pub</w:t>
      </w:r>
      <w:r w:rsidR="00B41735">
        <w:rPr>
          <w:sz w:val="28"/>
        </w:rPr>
        <w:t xml:space="preserve">bliche presenti "in ogni Stato" 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 Le forme di governo nella dottrina </w:t>
      </w:r>
      <w:proofErr w:type="spellStart"/>
      <w:r>
        <w:rPr>
          <w:sz w:val="28"/>
        </w:rPr>
        <w:t>montesquiviana</w:t>
      </w:r>
      <w:proofErr w:type="spellEnd"/>
      <w:r>
        <w:rPr>
          <w:sz w:val="28"/>
        </w:rPr>
        <w:t>: governi dispotici, governi moderati e governi moderati aventi per fine la libertà. Loro classificazione in base alla diversa distribuzione dei tre poteri pubblici.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 - La '</w:t>
      </w:r>
      <w:proofErr w:type="spellStart"/>
      <w:r>
        <w:rPr>
          <w:sz w:val="28"/>
        </w:rPr>
        <w:t>constitution</w:t>
      </w:r>
      <w:proofErr w:type="spellEnd"/>
      <w:r>
        <w:rPr>
          <w:sz w:val="28"/>
        </w:rPr>
        <w:t xml:space="preserve"> d'</w:t>
      </w:r>
      <w:proofErr w:type="spellStart"/>
      <w:r>
        <w:rPr>
          <w:sz w:val="28"/>
        </w:rPr>
        <w:t>Angleterre</w:t>
      </w:r>
      <w:proofErr w:type="spellEnd"/>
      <w:r>
        <w:rPr>
          <w:sz w:val="28"/>
        </w:rPr>
        <w:t>' come modello ideale di governo libero. La teoria classica del governo bilanciato ed i suoi elementi costitutivi</w:t>
      </w:r>
      <w:r w:rsidR="00812507">
        <w:rPr>
          <w:sz w:val="28"/>
        </w:rPr>
        <w:t xml:space="preserve"> (LETTURA di una pagina di </w:t>
      </w:r>
      <w:proofErr w:type="spellStart"/>
      <w:r w:rsidR="00812507">
        <w:rPr>
          <w:sz w:val="28"/>
        </w:rPr>
        <w:t>Blackstone</w:t>
      </w:r>
      <w:proofErr w:type="spellEnd"/>
      <w:r w:rsidR="00812507">
        <w:rPr>
          <w:sz w:val="28"/>
        </w:rPr>
        <w:t>)</w:t>
      </w:r>
      <w:r>
        <w:rPr>
          <w:sz w:val="28"/>
        </w:rPr>
        <w:t xml:space="preserve"> </w:t>
      </w:r>
    </w:p>
    <w:p w:rsidR="00D435CF" w:rsidRDefault="00D435CF" w:rsidP="00D435CF">
      <w:pPr>
        <w:numPr>
          <w:ilvl w:val="12"/>
          <w:numId w:val="0"/>
        </w:numPr>
        <w:rPr>
          <w:sz w:val="28"/>
        </w:rPr>
      </w:pPr>
    </w:p>
    <w:p w:rsidR="00D435CF" w:rsidRDefault="0058255E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b/>
          <w:sz w:val="28"/>
        </w:rPr>
        <w:t>10</w:t>
      </w:r>
      <w:r w:rsidR="00D435CF">
        <w:rPr>
          <w:b/>
          <w:sz w:val="28"/>
        </w:rPr>
        <w:t>) I tre poteri nel disegno del costituente americano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 - Origini della costituzione dell'87: dalla confederazione al governo federale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 - La forma di governo statunitense come fedele applicazione del modello settecentesco dei </w:t>
      </w:r>
      <w:proofErr w:type="spellStart"/>
      <w:r>
        <w:rPr>
          <w:i/>
          <w:sz w:val="28"/>
        </w:rPr>
        <w:t>checks</w:t>
      </w:r>
      <w:proofErr w:type="spellEnd"/>
      <w:r>
        <w:rPr>
          <w:i/>
          <w:sz w:val="28"/>
        </w:rPr>
        <w:t xml:space="preserve"> and balances</w:t>
      </w:r>
      <w:r>
        <w:rPr>
          <w:sz w:val="28"/>
        </w:rPr>
        <w:t xml:space="preserve">. 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 - '</w:t>
      </w:r>
      <w:proofErr w:type="spellStart"/>
      <w:r>
        <w:rPr>
          <w:sz w:val="28"/>
        </w:rPr>
        <w:t>Congressional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government</w:t>
      </w:r>
      <w:proofErr w:type="spellEnd"/>
      <w:r>
        <w:rPr>
          <w:sz w:val="28"/>
        </w:rPr>
        <w:t>': natura del sistema americano nel corso dell'800</w:t>
      </w:r>
      <w:r w:rsidR="00D82E41">
        <w:rPr>
          <w:sz w:val="28"/>
        </w:rPr>
        <w:t xml:space="preserve"> (LETTURA di un</w:t>
      </w:r>
      <w:r w:rsidR="00EE6261">
        <w:rPr>
          <w:sz w:val="28"/>
        </w:rPr>
        <w:t xml:space="preserve"> passo del </w:t>
      </w:r>
      <w:proofErr w:type="spellStart"/>
      <w:r w:rsidR="00EE6261">
        <w:rPr>
          <w:sz w:val="28"/>
        </w:rPr>
        <w:t>Federalist</w:t>
      </w:r>
      <w:proofErr w:type="spellEnd"/>
      <w:r w:rsidR="00EE6261">
        <w:rPr>
          <w:sz w:val="28"/>
        </w:rPr>
        <w:t xml:space="preserve"> e di una </w:t>
      </w:r>
      <w:r w:rsidR="00D82E41">
        <w:rPr>
          <w:sz w:val="28"/>
        </w:rPr>
        <w:t xml:space="preserve">pagina della </w:t>
      </w:r>
      <w:r w:rsidR="00D82E41" w:rsidRPr="00D82E41">
        <w:rPr>
          <w:i/>
          <w:sz w:val="28"/>
          <w:u w:val="double"/>
        </w:rPr>
        <w:t>Democrazia in America</w:t>
      </w:r>
      <w:r w:rsidR="00D82E41">
        <w:rPr>
          <w:sz w:val="28"/>
          <w:u w:val="double"/>
        </w:rPr>
        <w:t>)</w:t>
      </w:r>
      <w:r>
        <w:rPr>
          <w:sz w:val="28"/>
        </w:rPr>
        <w:t>.</w:t>
      </w:r>
    </w:p>
    <w:p w:rsidR="00D435CF" w:rsidRDefault="00D435CF" w:rsidP="00D435CF">
      <w:pPr>
        <w:numPr>
          <w:ilvl w:val="12"/>
          <w:numId w:val="0"/>
        </w:numPr>
        <w:rPr>
          <w:sz w:val="28"/>
        </w:rPr>
      </w:pPr>
    </w:p>
    <w:p w:rsidR="00812507" w:rsidRDefault="00812507" w:rsidP="00D435CF">
      <w:pPr>
        <w:numPr>
          <w:ilvl w:val="12"/>
          <w:numId w:val="0"/>
        </w:numPr>
        <w:spacing w:line="240" w:lineRule="exact"/>
        <w:rPr>
          <w:b/>
          <w:sz w:val="28"/>
        </w:rPr>
      </w:pP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b/>
          <w:sz w:val="28"/>
        </w:rPr>
        <w:t>1</w:t>
      </w:r>
      <w:r w:rsidR="0058255E">
        <w:rPr>
          <w:b/>
          <w:sz w:val="28"/>
        </w:rPr>
        <w:t>1</w:t>
      </w:r>
      <w:r>
        <w:rPr>
          <w:b/>
          <w:sz w:val="28"/>
        </w:rPr>
        <w:t>) La 'novazione' rivoluzionaria</w:t>
      </w:r>
      <w:r>
        <w:rPr>
          <w:sz w:val="28"/>
        </w:rPr>
        <w:t xml:space="preserve"> 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 - All'origine di un nuovo spazio politico: la crisi della monarchia francese e la fine della società di corpi tra 1788 e 1789.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 - </w:t>
      </w:r>
      <w:proofErr w:type="spellStart"/>
      <w:r>
        <w:rPr>
          <w:sz w:val="28"/>
        </w:rPr>
        <w:t>Sieyès</w:t>
      </w:r>
      <w:proofErr w:type="spellEnd"/>
      <w:r>
        <w:rPr>
          <w:sz w:val="28"/>
        </w:rPr>
        <w:t>, la nascita della '</w:t>
      </w:r>
      <w:proofErr w:type="spellStart"/>
      <w:r>
        <w:rPr>
          <w:sz w:val="28"/>
        </w:rPr>
        <w:t>nation</w:t>
      </w:r>
      <w:proofErr w:type="spellEnd"/>
      <w:r>
        <w:rPr>
          <w:sz w:val="28"/>
        </w:rPr>
        <w:t xml:space="preserve">' e il potere costituente come quarto potere. 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 - La ridefinizione dei tre poteri nel quadro</w:t>
      </w:r>
      <w:r w:rsidR="00FD74F5">
        <w:rPr>
          <w:sz w:val="28"/>
        </w:rPr>
        <w:t xml:space="preserve"> della ideologia rivoluzionaria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 - La ricerca di un difficile equilibrio: i rapporti fra i poteri costituzionali nelle quattro costituzioni rivoluzionarie: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rPr>
          <w:sz w:val="28"/>
        </w:rPr>
      </w:pPr>
      <w:r>
        <w:rPr>
          <w:sz w:val="28"/>
        </w:rPr>
        <w:t xml:space="preserve"> - 1791: una costituzione troppo '</w:t>
      </w:r>
      <w:proofErr w:type="spellStart"/>
      <w:r>
        <w:rPr>
          <w:sz w:val="28"/>
        </w:rPr>
        <w:t>americanisante</w:t>
      </w:r>
      <w:proofErr w:type="spellEnd"/>
      <w:r>
        <w:rPr>
          <w:sz w:val="28"/>
        </w:rPr>
        <w:t xml:space="preserve">' per </w:t>
      </w:r>
      <w:smartTag w:uri="urn:schemas-microsoft-com:office:smarttags" w:element="PersonName">
        <w:smartTagPr>
          <w:attr w:name="ProductID" w:val="la Francia"/>
        </w:smartTagPr>
        <w:r>
          <w:rPr>
            <w:sz w:val="28"/>
          </w:rPr>
          <w:t>la Francia</w:t>
        </w:r>
      </w:smartTag>
      <w:r>
        <w:rPr>
          <w:sz w:val="28"/>
        </w:rPr>
        <w:t xml:space="preserve"> rivoluzionaria.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- 1793-94: una costituzione-manifesto per il governo del Terrore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</w:t>
      </w:r>
      <w:r w:rsidR="00812507">
        <w:rPr>
          <w:sz w:val="28"/>
        </w:rPr>
        <w:t xml:space="preserve"> </w:t>
      </w:r>
      <w:r>
        <w:rPr>
          <w:sz w:val="28"/>
        </w:rPr>
        <w:t>1795: di nuovo un regime a separazione rigida contro i pericoli della dittatura democratica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-  </w:t>
      </w:r>
      <w:r w:rsidR="00FD74F5">
        <w:rPr>
          <w:sz w:val="28"/>
        </w:rPr>
        <w:t xml:space="preserve">La crisi del 1799: il progetto del ‘Grande elettore’ di </w:t>
      </w:r>
      <w:proofErr w:type="spellStart"/>
      <w:r w:rsidR="00FD74F5">
        <w:rPr>
          <w:sz w:val="28"/>
        </w:rPr>
        <w:t>Sieyès</w:t>
      </w:r>
      <w:proofErr w:type="spellEnd"/>
      <w:r w:rsidR="00FD74F5">
        <w:rPr>
          <w:sz w:val="28"/>
        </w:rPr>
        <w:t xml:space="preserve"> e la costituzione dell’anno VIII (cenni)</w:t>
      </w:r>
    </w:p>
    <w:p w:rsidR="00D435CF" w:rsidRDefault="00D435CF" w:rsidP="00D435CF">
      <w:pPr>
        <w:numPr>
          <w:ilvl w:val="12"/>
          <w:numId w:val="0"/>
        </w:numPr>
        <w:jc w:val="both"/>
        <w:rPr>
          <w:sz w:val="28"/>
        </w:rPr>
      </w:pPr>
    </w:p>
    <w:p w:rsidR="00D435CF" w:rsidRDefault="0058255E" w:rsidP="00D435CF">
      <w:pPr>
        <w:numPr>
          <w:ilvl w:val="12"/>
          <w:numId w:val="0"/>
        </w:numPr>
        <w:spacing w:line="240" w:lineRule="exact"/>
        <w:jc w:val="both"/>
        <w:rPr>
          <w:b/>
          <w:sz w:val="28"/>
        </w:rPr>
      </w:pPr>
      <w:r>
        <w:rPr>
          <w:b/>
          <w:sz w:val="28"/>
        </w:rPr>
        <w:t>12</w:t>
      </w:r>
      <w:r w:rsidR="00D435CF">
        <w:rPr>
          <w:b/>
          <w:sz w:val="28"/>
        </w:rPr>
        <w:t>) Le nuove formule della Restaurazione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 La ricerca della stabilità all'ombra del monarca: </w:t>
      </w:r>
      <w:smartTag w:uri="urn:schemas-microsoft-com:office:smarttags" w:element="PersonName">
        <w:smartTagPr>
          <w:attr w:name="ProductID" w:val="la Charte"/>
        </w:smartTagPr>
        <w:r>
          <w:rPr>
            <w:sz w:val="28"/>
          </w:rPr>
          <w:t>la</w:t>
        </w:r>
        <w:r>
          <w:rPr>
            <w:b/>
            <w:sz w:val="28"/>
          </w:rPr>
          <w:t xml:space="preserve"> </w:t>
        </w:r>
        <w:proofErr w:type="spellStart"/>
        <w:r>
          <w:rPr>
            <w:sz w:val="28"/>
          </w:rPr>
          <w:t>Charte</w:t>
        </w:r>
      </w:smartTag>
      <w:proofErr w:type="spellEnd"/>
      <w:r>
        <w:rPr>
          <w:sz w:val="28"/>
        </w:rPr>
        <w:t xml:space="preserve"> del '</w:t>
      </w:r>
      <w:smartTag w:uri="urn:schemas-microsoft-com:office:smarttags" w:element="metricconverter">
        <w:smartTagPr>
          <w:attr w:name="ProductID" w:val="14, l"/>
        </w:smartTagPr>
        <w:r>
          <w:rPr>
            <w:sz w:val="28"/>
          </w:rPr>
          <w:t>14, l</w:t>
        </w:r>
      </w:smartTag>
      <w:r>
        <w:rPr>
          <w:sz w:val="28"/>
        </w:rPr>
        <w:t>'</w:t>
      </w:r>
      <w:proofErr w:type="spellStart"/>
      <w:r>
        <w:rPr>
          <w:sz w:val="28"/>
        </w:rPr>
        <w:t>Acte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addictionnel</w:t>
      </w:r>
      <w:proofErr w:type="spellEnd"/>
      <w:r>
        <w:rPr>
          <w:sz w:val="28"/>
        </w:rPr>
        <w:t xml:space="preserve"> e la </w:t>
      </w:r>
      <w:proofErr w:type="spellStart"/>
      <w:r>
        <w:rPr>
          <w:sz w:val="28"/>
        </w:rPr>
        <w:t>costituz</w:t>
      </w:r>
      <w:proofErr w:type="spellEnd"/>
      <w:r>
        <w:rPr>
          <w:sz w:val="28"/>
        </w:rPr>
        <w:t>. del '30.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 </w:t>
      </w:r>
      <w:r w:rsidR="00B41735">
        <w:rPr>
          <w:sz w:val="28"/>
        </w:rPr>
        <w:t>B</w:t>
      </w:r>
      <w:r w:rsidR="00FD74F5">
        <w:rPr>
          <w:sz w:val="28"/>
        </w:rPr>
        <w:t xml:space="preserve">enjamin </w:t>
      </w:r>
      <w:r w:rsidR="00B41735">
        <w:rPr>
          <w:sz w:val="28"/>
        </w:rPr>
        <w:t xml:space="preserve"> </w:t>
      </w:r>
      <w:proofErr w:type="spellStart"/>
      <w:r>
        <w:rPr>
          <w:sz w:val="28"/>
        </w:rPr>
        <w:t>Constant</w:t>
      </w:r>
      <w:proofErr w:type="spellEnd"/>
      <w:r>
        <w:rPr>
          <w:sz w:val="28"/>
        </w:rPr>
        <w:t xml:space="preserve"> e l'elaborazione della costituzione classica dello Stato liberale: </w:t>
      </w:r>
      <w:r w:rsidR="00B41735">
        <w:rPr>
          <w:sz w:val="28"/>
        </w:rPr>
        <w:t xml:space="preserve">il superamento </w:t>
      </w:r>
      <w:r>
        <w:rPr>
          <w:sz w:val="28"/>
        </w:rPr>
        <w:t xml:space="preserve">del modello bilanciato e la necessità di un </w:t>
      </w:r>
      <w:r w:rsidR="00B41735">
        <w:rPr>
          <w:sz w:val="28"/>
        </w:rPr>
        <w:t>‘</w:t>
      </w:r>
      <w:r>
        <w:rPr>
          <w:sz w:val="28"/>
        </w:rPr>
        <w:t>potere neutro</w:t>
      </w:r>
      <w:r w:rsidR="00B41735">
        <w:rPr>
          <w:sz w:val="28"/>
        </w:rPr>
        <w:t>’</w:t>
      </w:r>
      <w:r>
        <w:rPr>
          <w:sz w:val="28"/>
        </w:rPr>
        <w:t xml:space="preserve"> che garantisca l'equilibrio tra gli altri</w:t>
      </w:r>
      <w:r w:rsidR="00D82E41">
        <w:rPr>
          <w:sz w:val="28"/>
        </w:rPr>
        <w:t xml:space="preserve"> (LETTURA di alcuni passi dei </w:t>
      </w:r>
      <w:r w:rsidR="00D82E41" w:rsidRPr="00D82E41">
        <w:rPr>
          <w:i/>
          <w:sz w:val="28"/>
        </w:rPr>
        <w:t>Principi di politica</w:t>
      </w:r>
      <w:r w:rsidR="00D82E41">
        <w:rPr>
          <w:sz w:val="28"/>
        </w:rPr>
        <w:t>)</w:t>
      </w:r>
      <w:r>
        <w:rPr>
          <w:sz w:val="28"/>
        </w:rPr>
        <w:t>.</w:t>
      </w:r>
    </w:p>
    <w:p w:rsidR="00D435CF" w:rsidRDefault="00812507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 Verso il parlamentarismo: dal 1830 alla Terza Repubblica.</w:t>
      </w:r>
    </w:p>
    <w:p w:rsidR="00D435CF" w:rsidRDefault="00D435CF" w:rsidP="00D435CF">
      <w:pPr>
        <w:numPr>
          <w:ilvl w:val="12"/>
          <w:numId w:val="0"/>
        </w:numPr>
        <w:jc w:val="both"/>
        <w:rPr>
          <w:sz w:val="28"/>
        </w:rPr>
      </w:pPr>
    </w:p>
    <w:p w:rsidR="00D435CF" w:rsidRDefault="0058255E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b/>
          <w:sz w:val="28"/>
        </w:rPr>
        <w:t>13</w:t>
      </w:r>
      <w:r w:rsidR="00D435CF">
        <w:rPr>
          <w:b/>
          <w:sz w:val="28"/>
        </w:rPr>
        <w:t>) La separazione dei poteri nello Stato liberale italiano.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  Il costituzionalismo del Risorgimento: le incertezze di una società ‘</w:t>
      </w:r>
      <w:proofErr w:type="spellStart"/>
      <w:r>
        <w:rPr>
          <w:sz w:val="28"/>
        </w:rPr>
        <w:t>neocetuale</w:t>
      </w:r>
      <w:proofErr w:type="spellEnd"/>
      <w:r>
        <w:rPr>
          <w:sz w:val="28"/>
        </w:rPr>
        <w:t xml:space="preserve">’ tra antica e nuova costituzione.  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 Lo Statuto Albertino e l'originaria centralità del monarca. Sua partecipazione al legislativo; sua titolarità esclusiva dell'esecutivo; sua preminenza sull''ordine' giudiziario. 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 L'interpretazione 'evolutiva' del decennio cavouriano e l'avvicinamento al sistema parlamentare.</w:t>
      </w:r>
    </w:p>
    <w:p w:rsidR="00D435CF" w:rsidRDefault="00D435CF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>
        <w:rPr>
          <w:sz w:val="28"/>
        </w:rPr>
        <w:t xml:space="preserve"> - </w:t>
      </w:r>
      <w:r w:rsidR="0058255E">
        <w:rPr>
          <w:sz w:val="28"/>
        </w:rPr>
        <w:t>Luci e ombre della pratica del governo parlamentare nell’Italia liberale</w:t>
      </w:r>
      <w:r w:rsidR="00EE6261">
        <w:rPr>
          <w:sz w:val="28"/>
        </w:rPr>
        <w:t xml:space="preserve"> (LETTURA di ina pagina del </w:t>
      </w:r>
      <w:r w:rsidR="00EE6261" w:rsidRPr="00EE6261">
        <w:rPr>
          <w:i/>
          <w:sz w:val="28"/>
        </w:rPr>
        <w:t>Torniamo allo Statuto</w:t>
      </w:r>
      <w:r w:rsidR="00EE6261">
        <w:rPr>
          <w:sz w:val="28"/>
        </w:rPr>
        <w:t>)</w:t>
      </w:r>
      <w:r w:rsidR="0058255E">
        <w:rPr>
          <w:sz w:val="28"/>
        </w:rPr>
        <w:t xml:space="preserve">. </w:t>
      </w:r>
    </w:p>
    <w:p w:rsidR="00667CD5" w:rsidRPr="00667CD5" w:rsidRDefault="00667CD5" w:rsidP="00D435CF">
      <w:pPr>
        <w:numPr>
          <w:ilvl w:val="12"/>
          <w:numId w:val="0"/>
        </w:numPr>
        <w:spacing w:line="240" w:lineRule="exact"/>
        <w:jc w:val="both"/>
        <w:rPr>
          <w:b/>
          <w:sz w:val="28"/>
        </w:rPr>
      </w:pPr>
    </w:p>
    <w:p w:rsidR="006950A4" w:rsidRDefault="006950A4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</w:p>
    <w:p w:rsidR="006950A4" w:rsidRDefault="0058255E" w:rsidP="00D435CF">
      <w:pPr>
        <w:numPr>
          <w:ilvl w:val="12"/>
          <w:numId w:val="0"/>
        </w:numPr>
        <w:spacing w:line="240" w:lineRule="exact"/>
        <w:jc w:val="both"/>
        <w:rPr>
          <w:b/>
          <w:sz w:val="28"/>
        </w:rPr>
      </w:pPr>
      <w:r>
        <w:rPr>
          <w:b/>
          <w:sz w:val="28"/>
        </w:rPr>
        <w:t>14</w:t>
      </w:r>
      <w:r w:rsidR="006950A4" w:rsidRPr="006950A4">
        <w:rPr>
          <w:b/>
          <w:sz w:val="28"/>
        </w:rPr>
        <w:t xml:space="preserve">) Le nuove formule della </w:t>
      </w:r>
      <w:r w:rsidR="006950A4">
        <w:rPr>
          <w:b/>
          <w:sz w:val="28"/>
        </w:rPr>
        <w:t>sepa</w:t>
      </w:r>
      <w:r w:rsidR="006950A4" w:rsidRPr="006950A4">
        <w:rPr>
          <w:b/>
          <w:sz w:val="28"/>
        </w:rPr>
        <w:t>razione dei poteri nell</w:t>
      </w:r>
      <w:r w:rsidR="00DD01ED">
        <w:rPr>
          <w:b/>
          <w:sz w:val="28"/>
        </w:rPr>
        <w:t>’età della democrazia</w:t>
      </w:r>
      <w:r w:rsidR="006950A4" w:rsidRPr="006950A4">
        <w:rPr>
          <w:b/>
          <w:sz w:val="28"/>
        </w:rPr>
        <w:t xml:space="preserve"> di massa. </w:t>
      </w:r>
    </w:p>
    <w:p w:rsidR="00F162B1" w:rsidRPr="00FF6854" w:rsidRDefault="00F162B1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 w:rsidRPr="00FF6854">
        <w:rPr>
          <w:sz w:val="28"/>
        </w:rPr>
        <w:t xml:space="preserve"> - </w:t>
      </w:r>
      <w:r w:rsidR="0012079E" w:rsidRPr="00FF6854">
        <w:rPr>
          <w:sz w:val="28"/>
        </w:rPr>
        <w:t>Il contesto generale del passaggio dal liberalismo alla democrazia novecentesca</w:t>
      </w:r>
      <w:r w:rsidR="00B41735">
        <w:rPr>
          <w:sz w:val="28"/>
        </w:rPr>
        <w:t>: ‘Grande trasformazione’, nuovi diritti, Stato sociale</w:t>
      </w:r>
      <w:r w:rsidR="00DD01ED">
        <w:rPr>
          <w:sz w:val="28"/>
        </w:rPr>
        <w:t>…</w:t>
      </w:r>
    </w:p>
    <w:p w:rsidR="0012079E" w:rsidRPr="00FF6854" w:rsidRDefault="0012079E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 w:rsidRPr="00FF6854">
        <w:rPr>
          <w:sz w:val="28"/>
        </w:rPr>
        <w:t xml:space="preserve"> - La perdita di rilievo degli organi parlamentari e l’emersione del ‘potere governante’. </w:t>
      </w:r>
    </w:p>
    <w:p w:rsidR="0012079E" w:rsidRPr="00FF6854" w:rsidRDefault="0012079E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  <w:r w:rsidRPr="00FF6854">
        <w:rPr>
          <w:sz w:val="28"/>
        </w:rPr>
        <w:t xml:space="preserve"> - I nuovi poteri dello scenario novecentesco: in particolare, la pubblica amministrazione separata dall’esecutivo e </w:t>
      </w:r>
      <w:r w:rsidR="00FF6854" w:rsidRPr="00FF6854">
        <w:rPr>
          <w:sz w:val="28"/>
        </w:rPr>
        <w:t xml:space="preserve">gli organi di garanzia costituzionale. </w:t>
      </w:r>
    </w:p>
    <w:p w:rsidR="006950A4" w:rsidRDefault="006950A4" w:rsidP="00D435CF">
      <w:pPr>
        <w:numPr>
          <w:ilvl w:val="12"/>
          <w:numId w:val="0"/>
        </w:numPr>
        <w:spacing w:line="240" w:lineRule="exact"/>
        <w:jc w:val="both"/>
        <w:rPr>
          <w:sz w:val="28"/>
        </w:rPr>
      </w:pPr>
    </w:p>
    <w:p w:rsidR="00EE6261" w:rsidRPr="00EE6261" w:rsidRDefault="00EE6261" w:rsidP="00D435CF">
      <w:pPr>
        <w:numPr>
          <w:ilvl w:val="12"/>
          <w:numId w:val="0"/>
        </w:numPr>
        <w:spacing w:line="240" w:lineRule="exact"/>
        <w:jc w:val="both"/>
        <w:rPr>
          <w:b/>
          <w:sz w:val="28"/>
        </w:rPr>
      </w:pPr>
      <w:r w:rsidRPr="00EE6261">
        <w:rPr>
          <w:b/>
          <w:sz w:val="28"/>
        </w:rPr>
        <w:t>[i punti seguenti non sono stati svolti a causa della mancanza delle ore necessarie</w:t>
      </w:r>
      <w:r>
        <w:rPr>
          <w:b/>
          <w:sz w:val="28"/>
        </w:rPr>
        <w:t>, si inseriscono solo come pro-memoria per l’anno prossimo</w:t>
      </w:r>
      <w:r w:rsidRPr="00EE6261">
        <w:rPr>
          <w:b/>
          <w:sz w:val="28"/>
        </w:rPr>
        <w:t>]</w:t>
      </w:r>
    </w:p>
    <w:p w:rsidR="00085663" w:rsidRPr="00FE603E" w:rsidRDefault="00085663" w:rsidP="00D435CF">
      <w:pPr>
        <w:numPr>
          <w:ilvl w:val="12"/>
          <w:numId w:val="0"/>
        </w:numPr>
        <w:spacing w:line="240" w:lineRule="exact"/>
        <w:jc w:val="both"/>
        <w:rPr>
          <w:b/>
          <w:sz w:val="28"/>
        </w:rPr>
      </w:pPr>
    </w:p>
    <w:p w:rsidR="00F162B1" w:rsidRPr="00812507" w:rsidRDefault="0058255E" w:rsidP="00D435CF">
      <w:pPr>
        <w:numPr>
          <w:ilvl w:val="12"/>
          <w:numId w:val="0"/>
        </w:numPr>
        <w:spacing w:line="240" w:lineRule="exact"/>
        <w:jc w:val="both"/>
        <w:rPr>
          <w:i/>
          <w:sz w:val="28"/>
        </w:rPr>
      </w:pPr>
      <w:r w:rsidRPr="00812507">
        <w:rPr>
          <w:b/>
          <w:i/>
          <w:sz w:val="28"/>
        </w:rPr>
        <w:t>15</w:t>
      </w:r>
      <w:r w:rsidR="00F162B1" w:rsidRPr="00812507">
        <w:rPr>
          <w:b/>
          <w:i/>
          <w:sz w:val="28"/>
        </w:rPr>
        <w:t>) Il caso inglese: dal governo parlamentare al premierato</w:t>
      </w:r>
      <w:r w:rsidR="00F162B1" w:rsidRPr="00812507">
        <w:rPr>
          <w:i/>
          <w:sz w:val="28"/>
        </w:rPr>
        <w:t>.</w:t>
      </w:r>
    </w:p>
    <w:p w:rsidR="00FE603E" w:rsidRPr="00812507" w:rsidRDefault="00F162B1" w:rsidP="00D435CF">
      <w:pPr>
        <w:numPr>
          <w:ilvl w:val="12"/>
          <w:numId w:val="0"/>
        </w:numPr>
        <w:spacing w:line="240" w:lineRule="exact"/>
        <w:jc w:val="both"/>
        <w:rPr>
          <w:i/>
          <w:sz w:val="28"/>
        </w:rPr>
      </w:pPr>
      <w:r w:rsidRPr="00812507">
        <w:rPr>
          <w:i/>
          <w:sz w:val="28"/>
        </w:rPr>
        <w:t xml:space="preserve">- La ridefinizione del ruolo del Parlamento: formazione dei partiti moderni, invarianza del sistema elettorale, </w:t>
      </w:r>
      <w:r w:rsidR="00FE603E" w:rsidRPr="00812507">
        <w:rPr>
          <w:i/>
          <w:sz w:val="28"/>
        </w:rPr>
        <w:t>neutralizzazio</w:t>
      </w:r>
      <w:r w:rsidR="00667CD5" w:rsidRPr="00812507">
        <w:rPr>
          <w:i/>
          <w:sz w:val="28"/>
        </w:rPr>
        <w:t>ne</w:t>
      </w:r>
      <w:r w:rsidR="00FE603E" w:rsidRPr="00812507">
        <w:rPr>
          <w:i/>
          <w:sz w:val="28"/>
        </w:rPr>
        <w:t xml:space="preserve"> </w:t>
      </w:r>
      <w:r w:rsidR="00667CD5" w:rsidRPr="00812507">
        <w:rPr>
          <w:i/>
          <w:sz w:val="28"/>
        </w:rPr>
        <w:t>d</w:t>
      </w:r>
      <w:r w:rsidR="00FE603E" w:rsidRPr="00812507">
        <w:rPr>
          <w:i/>
          <w:sz w:val="28"/>
        </w:rPr>
        <w:t>ella Camera alta.</w:t>
      </w:r>
    </w:p>
    <w:p w:rsidR="00F162B1" w:rsidRDefault="00FE603E" w:rsidP="00D435CF">
      <w:pPr>
        <w:numPr>
          <w:ilvl w:val="12"/>
          <w:numId w:val="0"/>
        </w:numPr>
        <w:spacing w:line="240" w:lineRule="exact"/>
        <w:jc w:val="both"/>
        <w:rPr>
          <w:i/>
          <w:sz w:val="28"/>
        </w:rPr>
      </w:pPr>
      <w:r w:rsidRPr="00812507">
        <w:rPr>
          <w:i/>
          <w:sz w:val="28"/>
        </w:rPr>
        <w:t xml:space="preserve">- </w:t>
      </w:r>
      <w:r w:rsidR="00667CD5" w:rsidRPr="00812507">
        <w:rPr>
          <w:i/>
          <w:sz w:val="28"/>
        </w:rPr>
        <w:t xml:space="preserve">Il definitivo </w:t>
      </w:r>
      <w:r w:rsidRPr="00812507">
        <w:rPr>
          <w:i/>
          <w:sz w:val="28"/>
        </w:rPr>
        <w:t xml:space="preserve">indebolimento del monarca, il ridimensionamento del Cabinet e l’affermazione del governo del premier. </w:t>
      </w:r>
    </w:p>
    <w:p w:rsidR="00EE6261" w:rsidRDefault="00EE6261" w:rsidP="00D435CF">
      <w:pPr>
        <w:numPr>
          <w:ilvl w:val="12"/>
          <w:numId w:val="0"/>
        </w:numPr>
        <w:spacing w:line="240" w:lineRule="exact"/>
        <w:jc w:val="both"/>
        <w:rPr>
          <w:i/>
          <w:sz w:val="28"/>
        </w:rPr>
      </w:pPr>
    </w:p>
    <w:p w:rsidR="00EE6261" w:rsidRPr="00EE6261" w:rsidRDefault="00EE6261" w:rsidP="00D435CF">
      <w:pPr>
        <w:numPr>
          <w:ilvl w:val="12"/>
          <w:numId w:val="0"/>
        </w:numPr>
        <w:spacing w:line="240" w:lineRule="exact"/>
        <w:jc w:val="both"/>
        <w:rPr>
          <w:b/>
          <w:i/>
          <w:sz w:val="28"/>
        </w:rPr>
      </w:pPr>
      <w:r w:rsidRPr="00EE6261">
        <w:rPr>
          <w:b/>
          <w:i/>
          <w:sz w:val="28"/>
        </w:rPr>
        <w:t>16</w:t>
      </w:r>
      <w:r>
        <w:rPr>
          <w:b/>
          <w:i/>
          <w:sz w:val="28"/>
        </w:rPr>
        <w:t>)</w:t>
      </w:r>
      <w:r w:rsidRPr="00EE6261">
        <w:rPr>
          <w:b/>
          <w:i/>
          <w:sz w:val="28"/>
        </w:rPr>
        <w:t>. Il caso statunitense: dal governo congressuale al governo presidenziale</w:t>
      </w:r>
    </w:p>
    <w:p w:rsidR="00480F89" w:rsidRPr="00812507" w:rsidRDefault="00480F89" w:rsidP="00D435CF">
      <w:pPr>
        <w:numPr>
          <w:ilvl w:val="12"/>
          <w:numId w:val="0"/>
        </w:numPr>
        <w:spacing w:line="240" w:lineRule="exact"/>
        <w:jc w:val="both"/>
        <w:rPr>
          <w:i/>
          <w:sz w:val="28"/>
        </w:rPr>
      </w:pPr>
    </w:p>
    <w:p w:rsidR="00480F89" w:rsidRPr="00812507" w:rsidRDefault="00EE6261" w:rsidP="00480F89">
      <w:pPr>
        <w:numPr>
          <w:ilvl w:val="12"/>
          <w:numId w:val="0"/>
        </w:numPr>
        <w:spacing w:line="240" w:lineRule="exact"/>
        <w:jc w:val="both"/>
        <w:rPr>
          <w:b/>
          <w:i/>
          <w:sz w:val="28"/>
        </w:rPr>
      </w:pPr>
      <w:r>
        <w:rPr>
          <w:b/>
          <w:i/>
          <w:sz w:val="28"/>
        </w:rPr>
        <w:t>17</w:t>
      </w:r>
      <w:r w:rsidR="00480F89" w:rsidRPr="00812507">
        <w:rPr>
          <w:b/>
          <w:i/>
          <w:sz w:val="28"/>
        </w:rPr>
        <w:t>) L’evoluzione francese: dal governo assembleare al semipresidenzialismo</w:t>
      </w:r>
    </w:p>
    <w:p w:rsidR="00480F89" w:rsidRPr="00812507" w:rsidRDefault="00480F89" w:rsidP="00480F89">
      <w:pPr>
        <w:numPr>
          <w:ilvl w:val="12"/>
          <w:numId w:val="0"/>
        </w:numPr>
        <w:spacing w:line="240" w:lineRule="exact"/>
        <w:jc w:val="both"/>
        <w:rPr>
          <w:i/>
          <w:sz w:val="28"/>
        </w:rPr>
      </w:pPr>
      <w:r w:rsidRPr="00812507">
        <w:rPr>
          <w:i/>
          <w:sz w:val="28"/>
        </w:rPr>
        <w:lastRenderedPageBreak/>
        <w:t>- Sulle ceneri del Secondo Impero nasce la Terza Repubblica: un liberalismo assembleare</w:t>
      </w:r>
    </w:p>
    <w:p w:rsidR="00480F89" w:rsidRPr="00812507" w:rsidRDefault="00480F89" w:rsidP="00480F89">
      <w:pPr>
        <w:numPr>
          <w:ilvl w:val="12"/>
          <w:numId w:val="0"/>
        </w:numPr>
        <w:spacing w:line="240" w:lineRule="exact"/>
        <w:jc w:val="both"/>
        <w:rPr>
          <w:i/>
          <w:sz w:val="28"/>
        </w:rPr>
      </w:pPr>
      <w:r w:rsidRPr="00812507">
        <w:rPr>
          <w:i/>
          <w:sz w:val="28"/>
        </w:rPr>
        <w:t xml:space="preserve"> - La Quarta Repubblica: le persistenze della tradizione.</w:t>
      </w:r>
    </w:p>
    <w:p w:rsidR="00480F89" w:rsidRPr="00812507" w:rsidRDefault="00480F89" w:rsidP="00480F89">
      <w:pPr>
        <w:numPr>
          <w:ilvl w:val="12"/>
          <w:numId w:val="0"/>
        </w:numPr>
        <w:spacing w:line="240" w:lineRule="exact"/>
        <w:jc w:val="both"/>
        <w:rPr>
          <w:i/>
          <w:sz w:val="28"/>
        </w:rPr>
      </w:pPr>
      <w:r w:rsidRPr="00812507">
        <w:rPr>
          <w:i/>
          <w:sz w:val="28"/>
        </w:rPr>
        <w:t>- La quinta Repubblica e la riforma del 1962: l’emersione di un governo monocratico temperato</w:t>
      </w:r>
    </w:p>
    <w:p w:rsidR="00480F89" w:rsidRPr="00812507" w:rsidRDefault="00480F89" w:rsidP="00D435CF">
      <w:pPr>
        <w:numPr>
          <w:ilvl w:val="12"/>
          <w:numId w:val="0"/>
        </w:numPr>
        <w:spacing w:line="240" w:lineRule="exact"/>
        <w:jc w:val="both"/>
        <w:rPr>
          <w:i/>
          <w:sz w:val="28"/>
        </w:rPr>
      </w:pPr>
    </w:p>
    <w:p w:rsidR="00FD74F5" w:rsidRPr="00812507" w:rsidRDefault="00FD74F5" w:rsidP="00D435CF">
      <w:pPr>
        <w:numPr>
          <w:ilvl w:val="12"/>
          <w:numId w:val="0"/>
        </w:numPr>
        <w:spacing w:line="240" w:lineRule="exact"/>
        <w:jc w:val="both"/>
        <w:rPr>
          <w:i/>
          <w:sz w:val="28"/>
        </w:rPr>
      </w:pPr>
    </w:p>
    <w:p w:rsidR="00FD74F5" w:rsidRPr="00812507" w:rsidRDefault="00EE6261" w:rsidP="00D435CF">
      <w:pPr>
        <w:numPr>
          <w:ilvl w:val="12"/>
          <w:numId w:val="0"/>
        </w:numPr>
        <w:spacing w:line="240" w:lineRule="exact"/>
        <w:jc w:val="both"/>
        <w:rPr>
          <w:b/>
          <w:i/>
          <w:sz w:val="28"/>
        </w:rPr>
      </w:pPr>
      <w:r>
        <w:rPr>
          <w:b/>
          <w:i/>
          <w:sz w:val="28"/>
        </w:rPr>
        <w:t>18</w:t>
      </w:r>
      <w:r w:rsidR="00FD74F5" w:rsidRPr="00812507">
        <w:rPr>
          <w:b/>
          <w:i/>
          <w:sz w:val="28"/>
        </w:rPr>
        <w:t>) Il caso tedesco: dal ‘principio monarchico’ al Cancellierato</w:t>
      </w:r>
    </w:p>
    <w:p w:rsidR="00B54242" w:rsidRPr="00812507" w:rsidRDefault="00FD74F5" w:rsidP="00D435CF">
      <w:pPr>
        <w:numPr>
          <w:ilvl w:val="12"/>
          <w:numId w:val="0"/>
        </w:numPr>
        <w:spacing w:line="240" w:lineRule="exact"/>
        <w:jc w:val="both"/>
        <w:rPr>
          <w:i/>
          <w:sz w:val="28"/>
        </w:rPr>
      </w:pPr>
      <w:r w:rsidRPr="00812507">
        <w:rPr>
          <w:i/>
          <w:sz w:val="28"/>
        </w:rPr>
        <w:t>- I modelli ottocenteschi: la ‘monarchia costituzionale pura’</w:t>
      </w:r>
    </w:p>
    <w:p w:rsidR="00FD74F5" w:rsidRPr="00812507" w:rsidRDefault="00FD74F5" w:rsidP="00D435CF">
      <w:pPr>
        <w:numPr>
          <w:ilvl w:val="12"/>
          <w:numId w:val="0"/>
        </w:numPr>
        <w:spacing w:line="240" w:lineRule="exact"/>
        <w:jc w:val="both"/>
        <w:rPr>
          <w:i/>
          <w:sz w:val="28"/>
        </w:rPr>
      </w:pPr>
      <w:r w:rsidRPr="00812507">
        <w:rPr>
          <w:i/>
          <w:sz w:val="28"/>
        </w:rPr>
        <w:t>- La Costituzione austriaca del 1920 e il primato del Parlamento</w:t>
      </w:r>
    </w:p>
    <w:p w:rsidR="00FD74F5" w:rsidRPr="00812507" w:rsidRDefault="00FD74F5" w:rsidP="00D435CF">
      <w:pPr>
        <w:numPr>
          <w:ilvl w:val="12"/>
          <w:numId w:val="0"/>
        </w:numPr>
        <w:spacing w:line="240" w:lineRule="exact"/>
        <w:jc w:val="both"/>
        <w:rPr>
          <w:i/>
          <w:sz w:val="28"/>
        </w:rPr>
      </w:pPr>
      <w:r w:rsidRPr="00812507">
        <w:rPr>
          <w:i/>
          <w:sz w:val="28"/>
        </w:rPr>
        <w:t>- La Costituzione di Weimar: un modello ‘dualistico</w:t>
      </w:r>
      <w:r w:rsidR="00480F89" w:rsidRPr="00812507">
        <w:rPr>
          <w:i/>
          <w:sz w:val="28"/>
        </w:rPr>
        <w:t>’</w:t>
      </w:r>
      <w:r w:rsidRPr="00812507">
        <w:rPr>
          <w:i/>
          <w:sz w:val="28"/>
        </w:rPr>
        <w:t xml:space="preserve">. </w:t>
      </w:r>
    </w:p>
    <w:p w:rsidR="00FD74F5" w:rsidRPr="00812507" w:rsidRDefault="00FD74F5" w:rsidP="00D435CF">
      <w:pPr>
        <w:numPr>
          <w:ilvl w:val="12"/>
          <w:numId w:val="0"/>
        </w:numPr>
        <w:spacing w:line="240" w:lineRule="exact"/>
        <w:jc w:val="both"/>
        <w:rPr>
          <w:i/>
          <w:sz w:val="28"/>
        </w:rPr>
      </w:pPr>
      <w:r w:rsidRPr="00812507">
        <w:rPr>
          <w:i/>
          <w:sz w:val="28"/>
        </w:rPr>
        <w:t>- La Costituzione di Bonn: il governo del Cancelliere.</w:t>
      </w:r>
    </w:p>
    <w:p w:rsidR="009E7300" w:rsidRPr="00812507" w:rsidRDefault="009E7300" w:rsidP="00D435CF">
      <w:pPr>
        <w:numPr>
          <w:ilvl w:val="12"/>
          <w:numId w:val="0"/>
        </w:numPr>
        <w:spacing w:line="240" w:lineRule="exact"/>
        <w:jc w:val="both"/>
        <w:rPr>
          <w:i/>
          <w:sz w:val="28"/>
        </w:rPr>
      </w:pPr>
    </w:p>
    <w:p w:rsidR="00DB478E" w:rsidRPr="00812507" w:rsidRDefault="00DB478E">
      <w:pPr>
        <w:rPr>
          <w:i/>
        </w:rPr>
      </w:pPr>
    </w:p>
    <w:sectPr w:rsidR="00DB478E" w:rsidRPr="00812507" w:rsidSect="007A51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2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CF"/>
    <w:rsid w:val="000505F9"/>
    <w:rsid w:val="00085663"/>
    <w:rsid w:val="000859C5"/>
    <w:rsid w:val="0009778B"/>
    <w:rsid w:val="000A6113"/>
    <w:rsid w:val="000C4BE7"/>
    <w:rsid w:val="001000F8"/>
    <w:rsid w:val="0010658C"/>
    <w:rsid w:val="0012079E"/>
    <w:rsid w:val="001228F5"/>
    <w:rsid w:val="001229EA"/>
    <w:rsid w:val="0014577B"/>
    <w:rsid w:val="001812DF"/>
    <w:rsid w:val="001946BC"/>
    <w:rsid w:val="00194CE0"/>
    <w:rsid w:val="001B2CCE"/>
    <w:rsid w:val="001D0353"/>
    <w:rsid w:val="00202ACE"/>
    <w:rsid w:val="00212CAE"/>
    <w:rsid w:val="00233D3B"/>
    <w:rsid w:val="002431CB"/>
    <w:rsid w:val="00252C57"/>
    <w:rsid w:val="00380F94"/>
    <w:rsid w:val="00387148"/>
    <w:rsid w:val="003D6D10"/>
    <w:rsid w:val="003E5C0F"/>
    <w:rsid w:val="00480F89"/>
    <w:rsid w:val="00481E67"/>
    <w:rsid w:val="004834F6"/>
    <w:rsid w:val="004901E2"/>
    <w:rsid w:val="004F0A6A"/>
    <w:rsid w:val="00564871"/>
    <w:rsid w:val="0058255E"/>
    <w:rsid w:val="005E5B42"/>
    <w:rsid w:val="00611504"/>
    <w:rsid w:val="006318FF"/>
    <w:rsid w:val="00633B78"/>
    <w:rsid w:val="00666B98"/>
    <w:rsid w:val="00666E14"/>
    <w:rsid w:val="00667CD5"/>
    <w:rsid w:val="006748FB"/>
    <w:rsid w:val="006950A4"/>
    <w:rsid w:val="006B0728"/>
    <w:rsid w:val="006B497C"/>
    <w:rsid w:val="006D2BD3"/>
    <w:rsid w:val="006E7485"/>
    <w:rsid w:val="00703B3A"/>
    <w:rsid w:val="007439C2"/>
    <w:rsid w:val="007A16D7"/>
    <w:rsid w:val="007A5172"/>
    <w:rsid w:val="00812507"/>
    <w:rsid w:val="00823AC8"/>
    <w:rsid w:val="008836A7"/>
    <w:rsid w:val="008927BC"/>
    <w:rsid w:val="0090281C"/>
    <w:rsid w:val="0090735A"/>
    <w:rsid w:val="00915199"/>
    <w:rsid w:val="00951209"/>
    <w:rsid w:val="00955D54"/>
    <w:rsid w:val="009A288F"/>
    <w:rsid w:val="009C55E7"/>
    <w:rsid w:val="009E7300"/>
    <w:rsid w:val="00A12500"/>
    <w:rsid w:val="00A6793C"/>
    <w:rsid w:val="00A7660F"/>
    <w:rsid w:val="00A824B2"/>
    <w:rsid w:val="00A83C9E"/>
    <w:rsid w:val="00A84F52"/>
    <w:rsid w:val="00A930DA"/>
    <w:rsid w:val="00AD2D27"/>
    <w:rsid w:val="00B039DB"/>
    <w:rsid w:val="00B34952"/>
    <w:rsid w:val="00B35F59"/>
    <w:rsid w:val="00B41735"/>
    <w:rsid w:val="00B54242"/>
    <w:rsid w:val="00B82C74"/>
    <w:rsid w:val="00BC52DA"/>
    <w:rsid w:val="00C359C7"/>
    <w:rsid w:val="00C45E66"/>
    <w:rsid w:val="00C50008"/>
    <w:rsid w:val="00C778D5"/>
    <w:rsid w:val="00CE7CAB"/>
    <w:rsid w:val="00D06DA5"/>
    <w:rsid w:val="00D33C04"/>
    <w:rsid w:val="00D413EA"/>
    <w:rsid w:val="00D435CF"/>
    <w:rsid w:val="00D74486"/>
    <w:rsid w:val="00D82E41"/>
    <w:rsid w:val="00D93BC2"/>
    <w:rsid w:val="00DB478E"/>
    <w:rsid w:val="00DB72B7"/>
    <w:rsid w:val="00DD01ED"/>
    <w:rsid w:val="00DE2C8F"/>
    <w:rsid w:val="00E2760D"/>
    <w:rsid w:val="00E85221"/>
    <w:rsid w:val="00E959C3"/>
    <w:rsid w:val="00EC685E"/>
    <w:rsid w:val="00EC68DB"/>
    <w:rsid w:val="00ED64D0"/>
    <w:rsid w:val="00EE6261"/>
    <w:rsid w:val="00F162B1"/>
    <w:rsid w:val="00F800EA"/>
    <w:rsid w:val="00F906FB"/>
    <w:rsid w:val="00FA5598"/>
    <w:rsid w:val="00FD74F5"/>
    <w:rsid w:val="00FE603E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3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D435CF"/>
    <w:pPr>
      <w:numPr>
        <w:ilvl w:val="12"/>
      </w:numPr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3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D435CF"/>
    <w:pPr>
      <w:numPr>
        <w:ilvl w:val="12"/>
      </w:numPr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1434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UNifi</Company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LM</cp:lastModifiedBy>
  <cp:revision>3</cp:revision>
  <cp:lastPrinted>2011-11-02T15:14:00Z</cp:lastPrinted>
  <dcterms:created xsi:type="dcterms:W3CDTF">2020-05-18T16:45:00Z</dcterms:created>
  <dcterms:modified xsi:type="dcterms:W3CDTF">2020-05-18T16:45:00Z</dcterms:modified>
</cp:coreProperties>
</file>