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62C3A808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Corso di Bilancio </w:t>
      </w:r>
      <w:r w:rsidR="00800969">
        <w:rPr>
          <w:rFonts w:ascii="Verdana" w:hAnsi="Verdana"/>
          <w:sz w:val="22"/>
          <w:szCs w:val="22"/>
        </w:rPr>
        <w:t>– domande 11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10238"/>
      </w:tblGrid>
      <w:tr w:rsidR="003F361C" w:rsidRPr="00D213AB" w14:paraId="38A5F338" w14:textId="77777777" w:rsidTr="00862D39">
        <w:trPr>
          <w:trHeight w:val="276"/>
        </w:trPr>
        <w:tc>
          <w:tcPr>
            <w:tcW w:w="10238" w:type="dxa"/>
          </w:tcPr>
          <w:p w14:paraId="410A0671" w14:textId="1BAE9605" w:rsidR="003F361C" w:rsidRPr="00D213AB" w:rsidRDefault="003F361C" w:rsidP="00862D39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1. Secondo l’art. 2426, nel caso di costruzioni in economia valutate secondo il metodo delle commessa completata, il principio di competenza viene applicato capitalizzando:</w:t>
            </w:r>
          </w:p>
        </w:tc>
      </w:tr>
      <w:tr w:rsidR="003F361C" w:rsidRPr="00D213AB" w14:paraId="640B753F" w14:textId="77777777" w:rsidTr="00862D39">
        <w:trPr>
          <w:trHeight w:val="265"/>
        </w:trPr>
        <w:tc>
          <w:tcPr>
            <w:tcW w:w="10238" w:type="dxa"/>
          </w:tcPr>
          <w:p w14:paraId="517080D6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produzione, di amministrazione e di vendita</w:t>
            </w:r>
          </w:p>
        </w:tc>
      </w:tr>
      <w:tr w:rsidR="003F361C" w:rsidRPr="00BD7991" w14:paraId="0FDF61C3" w14:textId="77777777" w:rsidTr="00862D39">
        <w:trPr>
          <w:trHeight w:val="265"/>
        </w:trPr>
        <w:tc>
          <w:tcPr>
            <w:tcW w:w="10238" w:type="dxa"/>
          </w:tcPr>
          <w:p w14:paraId="269DD41F" w14:textId="77777777" w:rsidR="003F361C" w:rsidRPr="00BD7991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BD7991">
              <w:rPr>
                <w:rFonts w:ascii="Verdana" w:hAnsi="Verdana" w:cs="Arial"/>
                <w:b/>
                <w:spacing w:val="-2"/>
                <w:sz w:val="22"/>
                <w:szCs w:val="22"/>
              </w:rPr>
              <w:t>i soli costi di produzione</w:t>
            </w:r>
          </w:p>
        </w:tc>
      </w:tr>
      <w:tr w:rsidR="003F361C" w:rsidRPr="00D213AB" w14:paraId="721C9CF1" w14:textId="77777777" w:rsidTr="00862D39">
        <w:trPr>
          <w:trHeight w:val="265"/>
        </w:trPr>
        <w:tc>
          <w:tcPr>
            <w:tcW w:w="10238" w:type="dxa"/>
          </w:tcPr>
          <w:p w14:paraId="07B627AC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 e il margine di guadagno sulla commessa</w:t>
            </w:r>
          </w:p>
        </w:tc>
      </w:tr>
      <w:tr w:rsidR="003F361C" w:rsidRPr="00D213AB" w14:paraId="5E376DCB" w14:textId="77777777" w:rsidTr="00862D39">
        <w:trPr>
          <w:trHeight w:val="192"/>
        </w:trPr>
        <w:tc>
          <w:tcPr>
            <w:tcW w:w="10238" w:type="dxa"/>
          </w:tcPr>
          <w:p w14:paraId="4EBDB0E0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produzione, di amministrazione, di vendita e il margine di guadagno sulla commessa</w:t>
            </w:r>
          </w:p>
        </w:tc>
      </w:tr>
    </w:tbl>
    <w:p w14:paraId="7931AA3E" w14:textId="77777777" w:rsidR="00B77243" w:rsidRPr="00D213AB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3F361C" w:rsidRPr="00D213AB" w14:paraId="6A6446DC" w14:textId="77777777" w:rsidTr="00862D39">
        <w:tc>
          <w:tcPr>
            <w:tcW w:w="0" w:type="auto"/>
          </w:tcPr>
          <w:p w14:paraId="0094E00F" w14:textId="7D87863F" w:rsidR="003F361C" w:rsidRPr="00D213AB" w:rsidRDefault="009C5E26" w:rsidP="00862D39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2</w:t>
            </w:r>
            <w:r w:rsidR="003F361C" w:rsidRPr="00D213AB">
              <w:rPr>
                <w:rFonts w:ascii="Verdana" w:hAnsi="Verdana" w:cs="Arial"/>
                <w:sz w:val="22"/>
                <w:szCs w:val="22"/>
              </w:rPr>
              <w:t>. I contributi in conto esercizio devono essere rappresentati in bilancio come:</w:t>
            </w:r>
          </w:p>
        </w:tc>
      </w:tr>
      <w:tr w:rsidR="003F361C" w:rsidRPr="00D213AB" w14:paraId="155D1507" w14:textId="77777777" w:rsidTr="00862D39">
        <w:tc>
          <w:tcPr>
            <w:tcW w:w="0" w:type="auto"/>
          </w:tcPr>
          <w:p w14:paraId="23FF5498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risconti</w:t>
            </w:r>
          </w:p>
        </w:tc>
      </w:tr>
      <w:tr w:rsidR="003F361C" w:rsidRPr="00D213AB" w14:paraId="22A7340D" w14:textId="77777777" w:rsidTr="00862D39">
        <w:tc>
          <w:tcPr>
            <w:tcW w:w="0" w:type="auto"/>
          </w:tcPr>
          <w:p w14:paraId="2EFC5DCC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ratei</w:t>
            </w:r>
          </w:p>
        </w:tc>
      </w:tr>
      <w:tr w:rsidR="003F361C" w:rsidRPr="00D213AB" w14:paraId="12348FFB" w14:textId="77777777" w:rsidTr="00862D39">
        <w:tc>
          <w:tcPr>
            <w:tcW w:w="0" w:type="auto"/>
          </w:tcPr>
          <w:p w14:paraId="0384A181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finanziamenti</w:t>
            </w:r>
          </w:p>
        </w:tc>
      </w:tr>
      <w:tr w:rsidR="003F361C" w:rsidRPr="00BD7991" w14:paraId="417A35A8" w14:textId="77777777" w:rsidTr="00862D39">
        <w:tc>
          <w:tcPr>
            <w:tcW w:w="0" w:type="auto"/>
          </w:tcPr>
          <w:p w14:paraId="058459EB" w14:textId="77777777" w:rsidR="003F361C" w:rsidRPr="00BD7991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BD7991">
              <w:rPr>
                <w:rFonts w:ascii="Verdana" w:hAnsi="Verdana" w:cs="Arial"/>
                <w:b/>
                <w:spacing w:val="-2"/>
                <w:sz w:val="22"/>
                <w:szCs w:val="22"/>
              </w:rPr>
              <w:t>ricavi</w:t>
            </w:r>
          </w:p>
        </w:tc>
      </w:tr>
    </w:tbl>
    <w:p w14:paraId="3F5D7D18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981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3F361C" w:rsidRPr="00D213AB" w14:paraId="65659495" w14:textId="77777777" w:rsidTr="00862D39">
        <w:trPr>
          <w:trHeight w:val="725"/>
        </w:trPr>
        <w:tc>
          <w:tcPr>
            <w:tcW w:w="9981" w:type="dxa"/>
          </w:tcPr>
          <w:p w14:paraId="54F8BC88" w14:textId="5AEC8E36" w:rsidR="003F361C" w:rsidRPr="00D213AB" w:rsidRDefault="009C5E26" w:rsidP="00862D39">
            <w:pPr>
              <w:pStyle w:val="Textbody"/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3</w:t>
            </w:r>
            <w:r w:rsidR="003F361C" w:rsidRPr="00D213AB">
              <w:rPr>
                <w:rFonts w:ascii="Verdana" w:hAnsi="Verdana"/>
                <w:sz w:val="22"/>
              </w:rPr>
              <w:t>. Ipotizzando un magazzino merci in cui gli articoli sono stati acquistati con prezzi unitari crescenti nel tempo, quali tra queste valutazioni porterebbe a riconoscere in bilancio il maggior valore complessivo:</w:t>
            </w:r>
          </w:p>
        </w:tc>
      </w:tr>
      <w:tr w:rsidR="003F361C" w:rsidRPr="00D213AB" w14:paraId="375BE0E1" w14:textId="77777777" w:rsidTr="00862D39">
        <w:trPr>
          <w:trHeight w:val="242"/>
        </w:trPr>
        <w:tc>
          <w:tcPr>
            <w:tcW w:w="9981" w:type="dxa"/>
          </w:tcPr>
          <w:p w14:paraId="0501F68B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LIFO</w:t>
            </w:r>
          </w:p>
        </w:tc>
      </w:tr>
      <w:tr w:rsidR="003F361C" w:rsidRPr="00D213AB" w14:paraId="4CD7D1D0" w14:textId="77777777" w:rsidTr="00862D39">
        <w:trPr>
          <w:trHeight w:val="242"/>
        </w:trPr>
        <w:tc>
          <w:tcPr>
            <w:tcW w:w="9981" w:type="dxa"/>
          </w:tcPr>
          <w:p w14:paraId="5ACEDBEC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Costo Medio Ponderato</w:t>
            </w:r>
          </w:p>
        </w:tc>
      </w:tr>
      <w:tr w:rsidR="003F361C" w:rsidRPr="00D213AB" w14:paraId="1CC908E5" w14:textId="77777777" w:rsidTr="00862D39">
        <w:trPr>
          <w:trHeight w:val="242"/>
        </w:trPr>
        <w:tc>
          <w:tcPr>
            <w:tcW w:w="9981" w:type="dxa"/>
          </w:tcPr>
          <w:p w14:paraId="0E98F3AE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Il valore è indipendente dal metodo utilizzato</w:t>
            </w:r>
          </w:p>
        </w:tc>
      </w:tr>
      <w:tr w:rsidR="003F361C" w:rsidRPr="00BD7991" w14:paraId="7380C30E" w14:textId="77777777" w:rsidTr="00862D39">
        <w:trPr>
          <w:trHeight w:val="242"/>
        </w:trPr>
        <w:tc>
          <w:tcPr>
            <w:tcW w:w="9981" w:type="dxa"/>
          </w:tcPr>
          <w:p w14:paraId="6766F2E2" w14:textId="77777777" w:rsidR="003F361C" w:rsidRPr="00BD7991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b/>
                <w:sz w:val="22"/>
              </w:rPr>
            </w:pPr>
            <w:r w:rsidRPr="00BD7991">
              <w:rPr>
                <w:rFonts w:ascii="Verdana" w:hAnsi="Verdana"/>
                <w:b/>
                <w:sz w:val="22"/>
              </w:rPr>
              <w:t>FIFO</w:t>
            </w:r>
          </w:p>
        </w:tc>
      </w:tr>
    </w:tbl>
    <w:p w14:paraId="7ADEEB60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DD4548C" w14:textId="0B27E19D" w:rsidR="003F361C" w:rsidRPr="00D213AB" w:rsidRDefault="009C5E26" w:rsidP="003F361C">
      <w:pPr>
        <w:pStyle w:val="Textbody"/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4</w:t>
      </w:r>
      <w:r w:rsidR="003F361C" w:rsidRPr="00D213AB">
        <w:rPr>
          <w:rFonts w:ascii="Verdana" w:hAnsi="Verdana"/>
          <w:sz w:val="22"/>
        </w:rPr>
        <w:t xml:space="preserve">. La società Alfa s.r.l. svolge l’attività di compravendita di auto usate. Quale metodo di valutazione del magazzino dovrà utilizzare: </w:t>
      </w:r>
    </w:p>
    <w:p w14:paraId="17815BAC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Lifo</w:t>
      </w:r>
    </w:p>
    <w:p w14:paraId="089DC57B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proofErr w:type="spellStart"/>
      <w:r w:rsidRPr="00D213AB">
        <w:rPr>
          <w:rFonts w:ascii="Verdana" w:hAnsi="Verdana"/>
          <w:sz w:val="22"/>
        </w:rPr>
        <w:t>Fifo</w:t>
      </w:r>
      <w:proofErr w:type="spellEnd"/>
      <w:r w:rsidRPr="00D213AB">
        <w:rPr>
          <w:rFonts w:ascii="Verdana" w:hAnsi="Verdana"/>
          <w:sz w:val="22"/>
        </w:rPr>
        <w:t> </w:t>
      </w:r>
    </w:p>
    <w:p w14:paraId="3350B748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 xml:space="preserve">Costo medio ponderato </w:t>
      </w:r>
    </w:p>
    <w:p w14:paraId="05BC61C5" w14:textId="3A94090B" w:rsidR="003F361C" w:rsidRPr="00BD7991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b/>
          <w:sz w:val="22"/>
        </w:rPr>
      </w:pPr>
      <w:r w:rsidRPr="00BD7991">
        <w:rPr>
          <w:rFonts w:ascii="Verdana" w:hAnsi="Verdana"/>
          <w:b/>
          <w:sz w:val="22"/>
        </w:rPr>
        <w:t xml:space="preserve">Costo specifico </w:t>
      </w:r>
    </w:p>
    <w:p w14:paraId="2DC7F310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3E41DB2" w14:textId="6CE470A5" w:rsidR="00862D39" w:rsidRPr="00D213AB" w:rsidRDefault="009C5E26" w:rsidP="00862D39">
      <w:pPr>
        <w:pStyle w:val="Textbody"/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5</w:t>
      </w:r>
      <w:r w:rsidR="00862D39" w:rsidRPr="00D213AB">
        <w:rPr>
          <w:rFonts w:ascii="Verdana" w:hAnsi="Verdana"/>
          <w:sz w:val="22"/>
        </w:rPr>
        <w:t>. Per individuare il costo delle merci vendute, la procedura corretta è:  </w:t>
      </w:r>
    </w:p>
    <w:p w14:paraId="6153F8B9" w14:textId="7318E1A2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iniziali +Rimanenze finali-Acquisti  </w:t>
      </w:r>
    </w:p>
    <w:p w14:paraId="3AE4253C" w14:textId="77777777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iniziali +Rimanenze finali +Acquisti</w:t>
      </w:r>
    </w:p>
    <w:p w14:paraId="2E08CEC0" w14:textId="77777777" w:rsidR="00862D39" w:rsidRPr="00BD7991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b/>
          <w:sz w:val="22"/>
        </w:rPr>
      </w:pPr>
      <w:r w:rsidRPr="00BD7991">
        <w:rPr>
          <w:rFonts w:ascii="Verdana" w:hAnsi="Verdana"/>
          <w:b/>
          <w:sz w:val="22"/>
        </w:rPr>
        <w:t>Rimanenze iniziali -Rimanenze finali +Acquisti</w:t>
      </w:r>
    </w:p>
    <w:p w14:paraId="6D79C0D9" w14:textId="22F05C1E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finali -Rimanenze iniziali +Acquisti  </w:t>
      </w:r>
    </w:p>
    <w:p w14:paraId="27C352A3" w14:textId="77777777" w:rsidR="00862D39" w:rsidRPr="00D213AB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54" w:type="dxa"/>
        <w:tblInd w:w="-34" w:type="dxa"/>
        <w:tblLook w:val="04A0" w:firstRow="1" w:lastRow="0" w:firstColumn="1" w:lastColumn="0" w:noHBand="0" w:noVBand="1"/>
      </w:tblPr>
      <w:tblGrid>
        <w:gridCol w:w="9854"/>
      </w:tblGrid>
      <w:tr w:rsidR="00DE4CE8" w:rsidRPr="00D213AB" w14:paraId="7C4AE50D" w14:textId="77777777" w:rsidTr="00887669">
        <w:tc>
          <w:tcPr>
            <w:tcW w:w="0" w:type="auto"/>
          </w:tcPr>
          <w:p w14:paraId="7FF1DA26" w14:textId="0FA8DC2F" w:rsidR="00DE4CE8" w:rsidRPr="00D213AB" w:rsidRDefault="009C5E26" w:rsidP="00BD7991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6.</w:t>
            </w:r>
            <w:r w:rsidR="00DE4CE8" w:rsidRPr="00D213AB">
              <w:rPr>
                <w:rFonts w:ascii="Verdana" w:hAnsi="Verdana" w:cs="Arial"/>
                <w:sz w:val="22"/>
                <w:szCs w:val="22"/>
              </w:rPr>
              <w:t xml:space="preserve"> Qualora un’impresa, dopo l’inventario fisico del proprio magazzino, verificasse che merci precedentemente valutate 1.000 risultano oramai prive di alcun valore dovrebbe:</w:t>
            </w:r>
          </w:p>
        </w:tc>
      </w:tr>
      <w:tr w:rsidR="00DE4CE8" w:rsidRPr="00BD7991" w14:paraId="6651B6DB" w14:textId="77777777" w:rsidTr="00887669">
        <w:tc>
          <w:tcPr>
            <w:tcW w:w="0" w:type="auto"/>
          </w:tcPr>
          <w:p w14:paraId="604230A9" w14:textId="77777777" w:rsidR="00DE4CE8" w:rsidRPr="00BD7991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BD7991">
              <w:rPr>
                <w:rFonts w:ascii="Verdana" w:hAnsi="Verdana" w:cs="Arial"/>
                <w:b/>
                <w:sz w:val="22"/>
                <w:szCs w:val="22"/>
              </w:rPr>
              <w:t>semplicemente escluderle dalla valorizzazione delle rimanenze finali</w:t>
            </w:r>
          </w:p>
        </w:tc>
      </w:tr>
      <w:tr w:rsidR="00DE4CE8" w:rsidRPr="00D213AB" w14:paraId="3AD3C397" w14:textId="77777777" w:rsidTr="00887669">
        <w:tc>
          <w:tcPr>
            <w:tcW w:w="0" w:type="auto"/>
          </w:tcPr>
          <w:p w14:paraId="67E0EC3D" w14:textId="1E004605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componente rateo attivo</w:t>
            </w:r>
          </w:p>
        </w:tc>
      </w:tr>
      <w:tr w:rsidR="00DE4CE8" w:rsidRPr="00D213AB" w14:paraId="3F9888E1" w14:textId="77777777" w:rsidTr="00887669">
        <w:tc>
          <w:tcPr>
            <w:tcW w:w="0" w:type="auto"/>
          </w:tcPr>
          <w:p w14:paraId="6903531E" w14:textId="77777777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accantonamento a riserva</w:t>
            </w:r>
          </w:p>
        </w:tc>
      </w:tr>
      <w:tr w:rsidR="00DE4CE8" w:rsidRPr="00D213AB" w14:paraId="6770D7ED" w14:textId="77777777" w:rsidTr="00887669">
        <w:tc>
          <w:tcPr>
            <w:tcW w:w="0" w:type="auto"/>
          </w:tcPr>
          <w:p w14:paraId="59C7F78E" w14:textId="77777777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risconto passivo</w:t>
            </w:r>
          </w:p>
        </w:tc>
      </w:tr>
    </w:tbl>
    <w:p w14:paraId="0B460871" w14:textId="77777777" w:rsidR="00862D39" w:rsidRPr="00D213AB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1F2EC7EF" w:rsidR="007206A4" w:rsidRDefault="00754C68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60B8DECF" w14:textId="77777777" w:rsidR="00754C68" w:rsidRDefault="00754C68" w:rsidP="007206A4">
      <w:pPr>
        <w:ind w:right="-1"/>
        <w:rPr>
          <w:rFonts w:ascii="Verdana" w:hAnsi="Verdana"/>
          <w:b/>
          <w:bCs/>
          <w:sz w:val="22"/>
          <w:szCs w:val="22"/>
        </w:rPr>
      </w:pPr>
    </w:p>
    <w:p w14:paraId="56575FCB" w14:textId="391BCE94" w:rsidR="00726017" w:rsidRPr="00BC60F4" w:rsidRDefault="00B77243" w:rsidP="00BC60F4">
      <w:pPr>
        <w:pStyle w:val="Paragrafoelenco"/>
        <w:numPr>
          <w:ilvl w:val="0"/>
          <w:numId w:val="19"/>
        </w:numPr>
        <w:ind w:right="-1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società Alfa </w:t>
      </w:r>
      <w:proofErr w:type="spellStart"/>
      <w:r>
        <w:rPr>
          <w:rFonts w:ascii="Verdana" w:hAnsi="Verdana"/>
          <w:bCs/>
        </w:rPr>
        <w:t>s.p.a.</w:t>
      </w:r>
      <w:proofErr w:type="spellEnd"/>
      <w:r w:rsidRPr="00B762B4">
        <w:rPr>
          <w:rFonts w:ascii="Verdana" w:hAnsi="Verdana"/>
          <w:bCs/>
        </w:rPr>
        <w:t xml:space="preserve"> inizia in un determinato esercizio due differenti commesse</w:t>
      </w:r>
    </w:p>
    <w:tbl>
      <w:tblPr>
        <w:tblW w:w="9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003"/>
        <w:gridCol w:w="1084"/>
        <w:gridCol w:w="1351"/>
        <w:gridCol w:w="1626"/>
        <w:gridCol w:w="1626"/>
        <w:gridCol w:w="1626"/>
      </w:tblGrid>
      <w:tr w:rsidR="00894290" w:rsidRPr="00FC37E2" w14:paraId="7A12061B" w14:textId="77777777" w:rsidTr="00BE0EC7">
        <w:trPr>
          <w:trHeight w:val="7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81FD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8A91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Ricavo pattuito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DDB4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Costi attribuiti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13F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Durata esecuzione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355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026C63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6A73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0AF38D6E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6BA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657FFCC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 xml:space="preserve"> 3</w:t>
            </w:r>
          </w:p>
        </w:tc>
      </w:tr>
      <w:tr w:rsidR="00894290" w:rsidRPr="00FC37E2" w14:paraId="77FE7464" w14:textId="77777777" w:rsidTr="00BE0EC7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3E82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Commessa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CF14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0189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EBB8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2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AA91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436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D89A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94290" w:rsidRPr="00FC37E2" w14:paraId="2D28C765" w14:textId="77777777" w:rsidTr="00BE0EC7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289F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Commessa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4530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600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0BCB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45</w:t>
            </w: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3DEA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3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2BAD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5460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E07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</w:tr>
    </w:tbl>
    <w:p w14:paraId="10763913" w14:textId="77777777" w:rsidR="00894290" w:rsidRPr="00FC37E2" w:rsidRDefault="00894290" w:rsidP="00894290">
      <w:pPr>
        <w:jc w:val="both"/>
        <w:rPr>
          <w:rFonts w:ascii="Verdana" w:hAnsi="Verdana"/>
          <w:bCs/>
          <w:sz w:val="22"/>
          <w:szCs w:val="22"/>
        </w:rPr>
      </w:pPr>
    </w:p>
    <w:p w14:paraId="2278370A" w14:textId="3AB9809B" w:rsidR="00894290" w:rsidRDefault="00894290" w:rsidP="00894290">
      <w:pPr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  <w:r w:rsidRPr="00FC37E2">
        <w:rPr>
          <w:rFonts w:ascii="Verdana" w:hAnsi="Verdana"/>
          <w:bCs/>
          <w:sz w:val="22"/>
          <w:szCs w:val="22"/>
        </w:rPr>
        <w:t xml:space="preserve">Si rilevino gli effetti sul bilancio nell’esercizio 1 e nell’esercizio 2 adottando il metodo del </w:t>
      </w:r>
      <w:r w:rsidRPr="00C63E0E">
        <w:rPr>
          <w:rFonts w:ascii="Verdana" w:hAnsi="Verdana"/>
          <w:bCs/>
          <w:sz w:val="22"/>
          <w:szCs w:val="22"/>
          <w:u w:val="single"/>
        </w:rPr>
        <w:t>contratto completato</w:t>
      </w:r>
      <w:r>
        <w:rPr>
          <w:rFonts w:ascii="Verdana" w:hAnsi="Verdana"/>
          <w:bCs/>
          <w:sz w:val="22"/>
          <w:szCs w:val="22"/>
          <w:u w:val="single"/>
        </w:rPr>
        <w:t>.</w:t>
      </w:r>
    </w:p>
    <w:p w14:paraId="79878263" w14:textId="77777777" w:rsidR="00754C68" w:rsidRDefault="00754C68" w:rsidP="00894290">
      <w:pPr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</w:p>
    <w:p w14:paraId="2B589F0C" w14:textId="39B7DB0F" w:rsidR="00754C68" w:rsidRDefault="00754C68" w:rsidP="00754C68">
      <w:pPr>
        <w:spacing w:line="360" w:lineRule="auto"/>
        <w:jc w:val="center"/>
        <w:rPr>
          <w:rFonts w:ascii="Verdana" w:hAnsi="Verdana"/>
          <w:bCs/>
          <w:sz w:val="22"/>
          <w:szCs w:val="22"/>
        </w:rPr>
      </w:pPr>
      <w:bookmarkStart w:id="0" w:name="_GoBack"/>
      <w:r w:rsidRPr="00754C68">
        <w:drawing>
          <wp:inline distT="0" distB="0" distL="0" distR="0" wp14:anchorId="51CDB0F4" wp14:editId="3F22EBAB">
            <wp:extent cx="4972050" cy="5969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DECD94" w14:textId="77777777" w:rsidR="00BE0EC7" w:rsidRDefault="00BE0EC7" w:rsidP="00B77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BE0EC7" w:rsidSect="000D1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FA53C" w14:textId="77777777" w:rsidR="0029009D" w:rsidRDefault="0029009D">
      <w:r>
        <w:separator/>
      </w:r>
    </w:p>
  </w:endnote>
  <w:endnote w:type="continuationSeparator" w:id="0">
    <w:p w14:paraId="46BB3295" w14:textId="77777777" w:rsidR="0029009D" w:rsidRDefault="0029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4EFF3" w14:textId="77777777" w:rsidR="00060A76" w:rsidRDefault="00060A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E8C117E" w:rsidR="00862D39" w:rsidRDefault="00862D39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754C68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862D39" w:rsidRDefault="00862D39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978D" w14:textId="77777777" w:rsidR="00060A76" w:rsidRDefault="00060A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B416" w14:textId="77777777" w:rsidR="0029009D" w:rsidRDefault="0029009D">
      <w:r>
        <w:separator/>
      </w:r>
    </w:p>
  </w:footnote>
  <w:footnote w:type="continuationSeparator" w:id="0">
    <w:p w14:paraId="6EC5CAA6" w14:textId="77777777" w:rsidR="0029009D" w:rsidRDefault="0029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67BFE" w14:textId="77777777" w:rsidR="00060A76" w:rsidRDefault="00060A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862D39" w:rsidRPr="00862D0F" w:rsidRDefault="00862D39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D918" w14:textId="77777777" w:rsidR="00060A76" w:rsidRDefault="00060A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9"/>
  </w:num>
  <w:num w:numId="5">
    <w:abstractNumId w:val="6"/>
  </w:num>
  <w:num w:numId="6">
    <w:abstractNumId w:val="1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3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 w:numId="21">
    <w:abstractNumId w:val="21"/>
  </w:num>
  <w:num w:numId="22">
    <w:abstractNumId w:val="13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60A76"/>
    <w:rsid w:val="00081A46"/>
    <w:rsid w:val="00087DA3"/>
    <w:rsid w:val="000D1B75"/>
    <w:rsid w:val="000E36D0"/>
    <w:rsid w:val="00133666"/>
    <w:rsid w:val="00157424"/>
    <w:rsid w:val="001830BA"/>
    <w:rsid w:val="001E7D09"/>
    <w:rsid w:val="00213B3F"/>
    <w:rsid w:val="002145AA"/>
    <w:rsid w:val="002416FB"/>
    <w:rsid w:val="0025614B"/>
    <w:rsid w:val="0028266E"/>
    <w:rsid w:val="0029009D"/>
    <w:rsid w:val="00297C9B"/>
    <w:rsid w:val="002B1C25"/>
    <w:rsid w:val="002B428A"/>
    <w:rsid w:val="002D3315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266E9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54C68"/>
    <w:rsid w:val="00780FDE"/>
    <w:rsid w:val="0079109A"/>
    <w:rsid w:val="007A111B"/>
    <w:rsid w:val="007A6608"/>
    <w:rsid w:val="007D062C"/>
    <w:rsid w:val="007D3CA1"/>
    <w:rsid w:val="007E39A1"/>
    <w:rsid w:val="00800969"/>
    <w:rsid w:val="0080678B"/>
    <w:rsid w:val="0082235B"/>
    <w:rsid w:val="00862D0F"/>
    <w:rsid w:val="00862D39"/>
    <w:rsid w:val="00867568"/>
    <w:rsid w:val="008703BE"/>
    <w:rsid w:val="0088233B"/>
    <w:rsid w:val="00894290"/>
    <w:rsid w:val="008A7ADC"/>
    <w:rsid w:val="009139F0"/>
    <w:rsid w:val="00922A4D"/>
    <w:rsid w:val="009251CE"/>
    <w:rsid w:val="009377FA"/>
    <w:rsid w:val="00937BA4"/>
    <w:rsid w:val="00946BB3"/>
    <w:rsid w:val="00977FAA"/>
    <w:rsid w:val="009827EE"/>
    <w:rsid w:val="00983C9C"/>
    <w:rsid w:val="009C0F32"/>
    <w:rsid w:val="009C5E26"/>
    <w:rsid w:val="009D52AE"/>
    <w:rsid w:val="009F2DA3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D7991"/>
    <w:rsid w:val="00BE0EC7"/>
    <w:rsid w:val="00C006B8"/>
    <w:rsid w:val="00C40C29"/>
    <w:rsid w:val="00C57F3C"/>
    <w:rsid w:val="00C8339B"/>
    <w:rsid w:val="00C936E6"/>
    <w:rsid w:val="00CB7E47"/>
    <w:rsid w:val="00D0262B"/>
    <w:rsid w:val="00D213AB"/>
    <w:rsid w:val="00D2482B"/>
    <w:rsid w:val="00D26792"/>
    <w:rsid w:val="00DA1FD8"/>
    <w:rsid w:val="00DD14A4"/>
    <w:rsid w:val="00DE4CE8"/>
    <w:rsid w:val="00DF28C1"/>
    <w:rsid w:val="00DF74DD"/>
    <w:rsid w:val="00E22BFA"/>
    <w:rsid w:val="00E27E16"/>
    <w:rsid w:val="00E36F73"/>
    <w:rsid w:val="00E4688B"/>
    <w:rsid w:val="00E9096D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C98ECC37-EDD0-4AD2-B893-A6B58FF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4555-9E58-4A3A-A425-0729D143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7</cp:revision>
  <cp:lastPrinted>2017-11-15T14:14:00Z</cp:lastPrinted>
  <dcterms:created xsi:type="dcterms:W3CDTF">2017-11-01T17:45:00Z</dcterms:created>
  <dcterms:modified xsi:type="dcterms:W3CDTF">2020-09-28T08:06:00Z</dcterms:modified>
</cp:coreProperties>
</file>