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BC" w:rsidRPr="00571CBC" w:rsidRDefault="00571CBC" w:rsidP="00571CBC">
      <w:pPr>
        <w:jc w:val="center"/>
        <w:rPr>
          <w:sz w:val="24"/>
          <w:szCs w:val="24"/>
          <w:lang w:val="en-GB"/>
        </w:rPr>
      </w:pPr>
      <w:r w:rsidRPr="00571CBC">
        <w:rPr>
          <w:sz w:val="24"/>
          <w:szCs w:val="24"/>
          <w:lang w:val="en-GB"/>
        </w:rPr>
        <w:t>Metaphor identification exercise</w:t>
      </w:r>
    </w:p>
    <w:p w:rsidR="003A75C4" w:rsidRPr="00963BD2" w:rsidRDefault="00963BD2">
      <w:pPr>
        <w:rPr>
          <w:lang w:val="en-GB"/>
        </w:rPr>
      </w:pPr>
      <w:r w:rsidRPr="00963BD2">
        <w:rPr>
          <w:lang w:val="en-GB"/>
        </w:rPr>
        <w:t xml:space="preserve">The following is a short passage </w:t>
      </w:r>
      <w:proofErr w:type="gramStart"/>
      <w:r w:rsidRPr="00963BD2">
        <w:rPr>
          <w:lang w:val="en-GB"/>
        </w:rPr>
        <w:t>from the introduction to a section on religious songs in a collection of American folk songs</w:t>
      </w:r>
      <w:proofErr w:type="gramEnd"/>
      <w:r w:rsidRPr="00963BD2">
        <w:rPr>
          <w:lang w:val="en-GB"/>
        </w:rPr>
        <w:t xml:space="preserve">. </w:t>
      </w:r>
      <w:r>
        <w:rPr>
          <w:lang w:val="en-GB"/>
        </w:rPr>
        <w:t xml:space="preserve">Using the procedure developed by the </w:t>
      </w:r>
      <w:proofErr w:type="spellStart"/>
      <w:r>
        <w:rPr>
          <w:lang w:val="en-GB"/>
        </w:rPr>
        <w:t>Pragglejaz</w:t>
      </w:r>
      <w:proofErr w:type="spellEnd"/>
      <w:r>
        <w:rPr>
          <w:lang w:val="en-GB"/>
        </w:rPr>
        <w:t xml:space="preserve"> Group, reproduced on p. 5 of </w:t>
      </w:r>
      <w:proofErr w:type="spellStart"/>
      <w:r>
        <w:rPr>
          <w:lang w:val="en-GB"/>
        </w:rPr>
        <w:t>K</w:t>
      </w:r>
      <w:r>
        <w:rPr>
          <w:rFonts w:cstheme="minorHAnsi"/>
          <w:lang w:val="en-GB"/>
        </w:rPr>
        <w:t>ö</w:t>
      </w:r>
      <w:r>
        <w:rPr>
          <w:lang w:val="en-GB"/>
        </w:rPr>
        <w:t>vecses</w:t>
      </w:r>
      <w:proofErr w:type="spellEnd"/>
      <w:r>
        <w:rPr>
          <w:lang w:val="en-GB"/>
        </w:rPr>
        <w:t>, label the words in the passage as clearly metaphorical (M), clearly literal (L), or borderline (B).</w:t>
      </w:r>
      <w:r w:rsidR="00C654D2">
        <w:rPr>
          <w:lang w:val="en-GB"/>
        </w:rPr>
        <w:t xml:space="preserve"> If you find that the metaphor/literal distinction is not relevant, </w:t>
      </w:r>
      <w:proofErr w:type="gramStart"/>
      <w:r w:rsidR="00C654D2">
        <w:rPr>
          <w:lang w:val="en-GB"/>
        </w:rPr>
        <w:t>don’t</w:t>
      </w:r>
      <w:proofErr w:type="gramEnd"/>
      <w:r w:rsidR="00C654D2">
        <w:rPr>
          <w:lang w:val="en-GB"/>
        </w:rPr>
        <w:t xml:space="preserve"> put any label.</w:t>
      </w:r>
    </w:p>
    <w:p w:rsidR="00945984" w:rsidRPr="00963BD2" w:rsidRDefault="00945984">
      <w:pPr>
        <w:rPr>
          <w:lang w:val="en-GB"/>
        </w:rPr>
      </w:pPr>
    </w:p>
    <w:p w:rsidR="00945984" w:rsidRPr="00963BD2" w:rsidRDefault="00945984">
      <w:pPr>
        <w:rPr>
          <w:b/>
          <w:sz w:val="28"/>
          <w:szCs w:val="28"/>
          <w:lang w:val="en-GB"/>
        </w:rPr>
      </w:pPr>
      <w:r w:rsidRPr="00963BD2">
        <w:rPr>
          <w:b/>
          <w:sz w:val="28"/>
          <w:szCs w:val="28"/>
          <w:lang w:val="en-GB"/>
        </w:rPr>
        <w:t>Deep River</w:t>
      </w:r>
    </w:p>
    <w:p w:rsidR="00945984" w:rsidRPr="00945984" w:rsidRDefault="00945984" w:rsidP="00963BD2">
      <w:pPr>
        <w:spacing w:after="0" w:line="480" w:lineRule="auto"/>
        <w:ind w:left="708"/>
        <w:rPr>
          <w:i/>
          <w:lang w:val="en-GB"/>
        </w:rPr>
      </w:pPr>
      <w:r w:rsidRPr="00945984">
        <w:rPr>
          <w:i/>
          <w:lang w:val="en-GB"/>
        </w:rPr>
        <w:t>Deep river,</w:t>
      </w:r>
    </w:p>
    <w:p w:rsidR="00945984" w:rsidRPr="00945984" w:rsidRDefault="00945984" w:rsidP="00963BD2">
      <w:pPr>
        <w:spacing w:after="0" w:line="480" w:lineRule="auto"/>
        <w:ind w:left="708"/>
        <w:rPr>
          <w:i/>
          <w:lang w:val="en-GB"/>
        </w:rPr>
      </w:pPr>
      <w:r w:rsidRPr="00945984">
        <w:rPr>
          <w:i/>
          <w:lang w:val="en-GB"/>
        </w:rPr>
        <w:t>My home is over Jordan</w:t>
      </w:r>
    </w:p>
    <w:p w:rsidR="00945984" w:rsidRPr="00945984" w:rsidRDefault="00945984" w:rsidP="00963BD2">
      <w:pPr>
        <w:spacing w:after="0" w:line="480" w:lineRule="auto"/>
        <w:ind w:left="708"/>
        <w:rPr>
          <w:i/>
          <w:lang w:val="en-GB"/>
        </w:rPr>
      </w:pPr>
      <w:r w:rsidRPr="00945984">
        <w:rPr>
          <w:i/>
          <w:lang w:val="en-GB"/>
        </w:rPr>
        <w:t>Deep river,</w:t>
      </w:r>
    </w:p>
    <w:p w:rsidR="00945984" w:rsidRDefault="00945984" w:rsidP="00963BD2">
      <w:pPr>
        <w:spacing w:after="0" w:line="480" w:lineRule="auto"/>
        <w:ind w:left="708"/>
        <w:rPr>
          <w:i/>
          <w:lang w:val="en-GB"/>
        </w:rPr>
      </w:pPr>
      <w:r w:rsidRPr="00945984">
        <w:rPr>
          <w:i/>
          <w:lang w:val="en-GB"/>
        </w:rPr>
        <w:t xml:space="preserve">I want to cross over into </w:t>
      </w:r>
      <w:proofErr w:type="gramStart"/>
      <w:r w:rsidRPr="00945984">
        <w:rPr>
          <w:i/>
          <w:lang w:val="en-GB"/>
        </w:rPr>
        <w:t>camp ground</w:t>
      </w:r>
      <w:proofErr w:type="gramEnd"/>
    </w:p>
    <w:p w:rsidR="00945984" w:rsidRDefault="00945984" w:rsidP="00945984">
      <w:pPr>
        <w:spacing w:after="0"/>
        <w:ind w:left="708"/>
        <w:rPr>
          <w:i/>
          <w:lang w:val="en-GB"/>
        </w:rPr>
      </w:pPr>
    </w:p>
    <w:p w:rsidR="00945984" w:rsidRDefault="00945984" w:rsidP="00963BD2">
      <w:pPr>
        <w:spacing w:after="0" w:line="480" w:lineRule="auto"/>
        <w:rPr>
          <w:lang w:val="en-GB"/>
        </w:rPr>
      </w:pPr>
      <w:r>
        <w:rPr>
          <w:lang w:val="en-GB"/>
        </w:rPr>
        <w:t xml:space="preserve">Over against all the songs in previous sections – the worldly songs of fleshly love and dancing and work and the carnal passions – stand these spirituals. In the minds of our singing ancestors there was a deep gulf fixed between these two families of song. On the one hand, the sinners under the guidance of Satan romped down the primrose path to a certain doom in hellfire. On the other stood the saints and the saved, shouting glory, singing about the </w:t>
      </w:r>
      <w:proofErr w:type="gramStart"/>
      <w:r>
        <w:rPr>
          <w:lang w:val="en-GB"/>
        </w:rPr>
        <w:t>promised land</w:t>
      </w:r>
      <w:proofErr w:type="gramEnd"/>
      <w:r>
        <w:rPr>
          <w:lang w:val="en-GB"/>
        </w:rPr>
        <w:t xml:space="preserve"> across the Jordan River, ready for Him to call them home. Not only </w:t>
      </w:r>
      <w:proofErr w:type="gramStart"/>
      <w:r>
        <w:rPr>
          <w:lang w:val="en-GB"/>
        </w:rPr>
        <w:t>were the “sinful” songs banned</w:t>
      </w:r>
      <w:proofErr w:type="gramEnd"/>
      <w:r>
        <w:rPr>
          <w:lang w:val="en-GB"/>
        </w:rPr>
        <w:t xml:space="preserve"> on Sunday, but on all other days of the week as well.</w:t>
      </w:r>
    </w:p>
    <w:p w:rsidR="00945984" w:rsidRDefault="00945984" w:rsidP="00945984">
      <w:pPr>
        <w:spacing w:after="0"/>
        <w:rPr>
          <w:lang w:val="en-GB"/>
        </w:rPr>
      </w:pPr>
    </w:p>
    <w:p w:rsidR="00945984" w:rsidRPr="00963BD2" w:rsidRDefault="00963BD2" w:rsidP="00571CBC">
      <w:pPr>
        <w:spacing w:after="0"/>
        <w:ind w:left="360"/>
        <w:jc w:val="right"/>
        <w:rPr>
          <w:lang w:val="en-GB"/>
        </w:rPr>
      </w:pPr>
      <w:r>
        <w:rPr>
          <w:lang w:val="en-GB"/>
        </w:rPr>
        <w:t>J. a</w:t>
      </w:r>
      <w:r w:rsidR="00945984" w:rsidRPr="00963BD2">
        <w:rPr>
          <w:lang w:val="en-GB"/>
        </w:rPr>
        <w:t xml:space="preserve">nd </w:t>
      </w:r>
      <w:r>
        <w:rPr>
          <w:lang w:val="en-GB"/>
        </w:rPr>
        <w:t>A</w:t>
      </w:r>
      <w:r w:rsidR="00945984" w:rsidRPr="00963BD2">
        <w:rPr>
          <w:lang w:val="en-GB"/>
        </w:rPr>
        <w:t>. Lo</w:t>
      </w:r>
      <w:bookmarkStart w:id="0" w:name="_GoBack"/>
      <w:bookmarkEnd w:id="0"/>
      <w:r w:rsidR="00945984" w:rsidRPr="00963BD2">
        <w:rPr>
          <w:lang w:val="en-GB"/>
        </w:rPr>
        <w:t>max</w:t>
      </w:r>
      <w:r w:rsidRPr="00963BD2">
        <w:rPr>
          <w:lang w:val="en-GB"/>
        </w:rPr>
        <w:t xml:space="preserve">, </w:t>
      </w:r>
      <w:r w:rsidRPr="00963BD2">
        <w:rPr>
          <w:i/>
          <w:lang w:val="en-GB"/>
        </w:rPr>
        <w:t>Folk Song USA</w:t>
      </w:r>
      <w:r w:rsidRPr="00963BD2">
        <w:rPr>
          <w:lang w:val="en-GB"/>
        </w:rPr>
        <w:t xml:space="preserve"> (New American Library, 1947)</w:t>
      </w:r>
    </w:p>
    <w:sectPr w:rsidR="00945984" w:rsidRPr="00963BD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22FD"/>
    <w:multiLevelType w:val="hybridMultilevel"/>
    <w:tmpl w:val="80D62D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88"/>
    <w:rsid w:val="00571CBC"/>
    <w:rsid w:val="005A1495"/>
    <w:rsid w:val="00945984"/>
    <w:rsid w:val="00963BD2"/>
    <w:rsid w:val="00971E88"/>
    <w:rsid w:val="00BD5756"/>
    <w:rsid w:val="00C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F61F-108D-4FCC-84F2-3A22A2F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3</cp:revision>
  <dcterms:created xsi:type="dcterms:W3CDTF">2019-03-10T10:52:00Z</dcterms:created>
  <dcterms:modified xsi:type="dcterms:W3CDTF">2019-03-10T13:20:00Z</dcterms:modified>
</cp:coreProperties>
</file>