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B2" w:rsidRPr="00243DE9" w:rsidRDefault="008817B2" w:rsidP="00243DE9">
      <w:pPr>
        <w:jc w:val="center"/>
        <w:rPr>
          <w:rFonts w:ascii="Times New Roman" w:hAnsi="Times New Roman" w:cs="Times New Roman"/>
          <w:b/>
          <w:sz w:val="24"/>
          <w:szCs w:val="24"/>
        </w:rPr>
      </w:pPr>
      <w:r w:rsidRPr="00243DE9">
        <w:rPr>
          <w:rFonts w:ascii="Times New Roman" w:hAnsi="Times New Roman" w:cs="Times New Roman"/>
          <w:b/>
          <w:sz w:val="24"/>
          <w:szCs w:val="24"/>
        </w:rPr>
        <w:t>La teoria della rappresentanza degli enti collettivi nel medioevo</w:t>
      </w:r>
    </w:p>
    <w:p w:rsidR="00D237DA" w:rsidRPr="00243DE9" w:rsidRDefault="008817B2">
      <w:pPr>
        <w:rPr>
          <w:rFonts w:ascii="Times New Roman" w:hAnsi="Times New Roman" w:cs="Times New Roman"/>
          <w:b/>
          <w:sz w:val="24"/>
          <w:szCs w:val="24"/>
        </w:rPr>
      </w:pPr>
      <w:r w:rsidRPr="00243DE9">
        <w:rPr>
          <w:rFonts w:ascii="Times New Roman" w:hAnsi="Times New Roman" w:cs="Times New Roman"/>
          <w:b/>
          <w:sz w:val="24"/>
          <w:szCs w:val="24"/>
        </w:rPr>
        <w:t xml:space="preserve">  </w:t>
      </w:r>
    </w:p>
    <w:p w:rsidR="008817B2" w:rsidRPr="00243DE9" w:rsidRDefault="008817B2" w:rsidP="00243DE9">
      <w:pPr>
        <w:pStyle w:val="Paragrafoelenco"/>
        <w:numPr>
          <w:ilvl w:val="0"/>
          <w:numId w:val="3"/>
        </w:numPr>
        <w:rPr>
          <w:rFonts w:ascii="Times New Roman" w:hAnsi="Times New Roman" w:cs="Times New Roman"/>
          <w:b/>
          <w:sz w:val="24"/>
          <w:szCs w:val="24"/>
        </w:rPr>
      </w:pPr>
      <w:r w:rsidRPr="00243DE9">
        <w:rPr>
          <w:rFonts w:ascii="Times New Roman" w:hAnsi="Times New Roman" w:cs="Times New Roman"/>
          <w:b/>
          <w:sz w:val="24"/>
          <w:szCs w:val="24"/>
        </w:rPr>
        <w:t>La rappresentanza a Roma</w:t>
      </w:r>
      <w:r w:rsidR="00243DE9" w:rsidRPr="00243DE9">
        <w:rPr>
          <w:rFonts w:ascii="Times New Roman" w:hAnsi="Times New Roman" w:cs="Times New Roman"/>
          <w:b/>
          <w:sz w:val="24"/>
          <w:szCs w:val="24"/>
        </w:rPr>
        <w:t xml:space="preserve"> (un concetto sconosciuto)</w:t>
      </w:r>
    </w:p>
    <w:p w:rsidR="008817B2" w:rsidRPr="00243DE9" w:rsidRDefault="008817B2">
      <w:pPr>
        <w:rPr>
          <w:rFonts w:ascii="Times New Roman" w:hAnsi="Times New Roman" w:cs="Times New Roman"/>
          <w:sz w:val="24"/>
          <w:szCs w:val="24"/>
        </w:rPr>
      </w:pPr>
      <w:r w:rsidRPr="00243DE9">
        <w:rPr>
          <w:rFonts w:ascii="Times New Roman" w:hAnsi="Times New Roman" w:cs="Times New Roman"/>
          <w:sz w:val="24"/>
          <w:szCs w:val="24"/>
        </w:rPr>
        <w:t>Principio fondamentale del diritto romano è che “nessun cittadino libero può intraprendere, a nome di un altro, azioni legali i cui effetti concernano esclusivamente e per intero un’altra persona” (</w:t>
      </w:r>
      <w:proofErr w:type="spellStart"/>
      <w:r w:rsidRPr="00243DE9">
        <w:rPr>
          <w:rFonts w:ascii="Times New Roman" w:hAnsi="Times New Roman" w:cs="Times New Roman"/>
          <w:sz w:val="24"/>
          <w:szCs w:val="24"/>
        </w:rPr>
        <w:t>Ulpiano</w:t>
      </w:r>
      <w:proofErr w:type="spellEnd"/>
      <w:r w:rsidRPr="00243DE9">
        <w:rPr>
          <w:rFonts w:ascii="Times New Roman" w:hAnsi="Times New Roman" w:cs="Times New Roman"/>
          <w:sz w:val="24"/>
          <w:szCs w:val="24"/>
        </w:rPr>
        <w:t xml:space="preserve">: “alteri </w:t>
      </w:r>
      <w:proofErr w:type="spellStart"/>
      <w:r w:rsidRPr="00243DE9">
        <w:rPr>
          <w:rFonts w:ascii="Times New Roman" w:hAnsi="Times New Roman" w:cs="Times New Roman"/>
          <w:sz w:val="24"/>
          <w:szCs w:val="24"/>
        </w:rPr>
        <w:t>stipulari</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nemo</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potest</w:t>
      </w:r>
      <w:proofErr w:type="spellEnd"/>
      <w:r w:rsidRPr="00243DE9">
        <w:rPr>
          <w:rFonts w:ascii="Times New Roman" w:hAnsi="Times New Roman" w:cs="Times New Roman"/>
          <w:sz w:val="24"/>
          <w:szCs w:val="24"/>
        </w:rPr>
        <w:t xml:space="preserve">”). Vi sono delle eccezioni (come per </w:t>
      </w:r>
      <w:proofErr w:type="spellStart"/>
      <w:r w:rsidRPr="00243DE9">
        <w:rPr>
          <w:rFonts w:ascii="Times New Roman" w:hAnsi="Times New Roman" w:cs="Times New Roman"/>
          <w:sz w:val="24"/>
          <w:szCs w:val="24"/>
        </w:rPr>
        <w:t>es</w:t>
      </w:r>
      <w:proofErr w:type="spellEnd"/>
      <w:r w:rsidRPr="00243DE9">
        <w:rPr>
          <w:rFonts w:ascii="Times New Roman" w:hAnsi="Times New Roman" w:cs="Times New Roman"/>
          <w:sz w:val="24"/>
          <w:szCs w:val="24"/>
        </w:rPr>
        <w:t xml:space="preserve">. nella stipulazione dotale o negli affari degli organi municipali), ma per l’appunto esse non giungono mai a dar luogo ad un principio generale di ‘rappresentabilità’ degli interessi altrui da parte di un terzo.  </w:t>
      </w:r>
    </w:p>
    <w:p w:rsidR="008817B2" w:rsidRPr="00243DE9" w:rsidRDefault="008817B2">
      <w:pPr>
        <w:rPr>
          <w:rFonts w:ascii="Times New Roman" w:hAnsi="Times New Roman" w:cs="Times New Roman"/>
          <w:b/>
          <w:sz w:val="24"/>
          <w:szCs w:val="24"/>
        </w:rPr>
      </w:pPr>
    </w:p>
    <w:p w:rsidR="008817B2" w:rsidRPr="00243DE9" w:rsidRDefault="008817B2" w:rsidP="00243DE9">
      <w:pPr>
        <w:pStyle w:val="Paragrafoelenco"/>
        <w:numPr>
          <w:ilvl w:val="0"/>
          <w:numId w:val="3"/>
        </w:numPr>
        <w:rPr>
          <w:rFonts w:ascii="Times New Roman" w:hAnsi="Times New Roman" w:cs="Times New Roman"/>
          <w:b/>
          <w:sz w:val="24"/>
          <w:szCs w:val="24"/>
        </w:rPr>
      </w:pPr>
      <w:r w:rsidRPr="00243DE9">
        <w:rPr>
          <w:rFonts w:ascii="Times New Roman" w:hAnsi="Times New Roman" w:cs="Times New Roman"/>
          <w:b/>
          <w:sz w:val="24"/>
          <w:szCs w:val="24"/>
        </w:rPr>
        <w:t xml:space="preserve">La rappresentanza nella dottrina </w:t>
      </w:r>
      <w:r w:rsidR="00D01018" w:rsidRPr="00243DE9">
        <w:rPr>
          <w:rFonts w:ascii="Times New Roman" w:hAnsi="Times New Roman" w:cs="Times New Roman"/>
          <w:b/>
          <w:sz w:val="24"/>
          <w:szCs w:val="24"/>
        </w:rPr>
        <w:t>teologica</w:t>
      </w:r>
      <w:r w:rsidR="00243DE9">
        <w:rPr>
          <w:rFonts w:ascii="Times New Roman" w:hAnsi="Times New Roman" w:cs="Times New Roman"/>
          <w:b/>
          <w:sz w:val="24"/>
          <w:szCs w:val="24"/>
        </w:rPr>
        <w:t xml:space="preserve"> tardo-antica (un concetto preistorico)</w:t>
      </w:r>
    </w:p>
    <w:p w:rsidR="008817B2" w:rsidRPr="00243DE9" w:rsidRDefault="008817B2">
      <w:pPr>
        <w:rPr>
          <w:rFonts w:ascii="Times New Roman" w:hAnsi="Times New Roman" w:cs="Times New Roman"/>
          <w:sz w:val="24"/>
          <w:szCs w:val="24"/>
        </w:rPr>
      </w:pPr>
      <w:r w:rsidRPr="00243DE9">
        <w:rPr>
          <w:rFonts w:ascii="Times New Roman" w:hAnsi="Times New Roman" w:cs="Times New Roman"/>
          <w:sz w:val="24"/>
          <w:szCs w:val="24"/>
        </w:rPr>
        <w:t xml:space="preserve">Tutto muove da una immagine organologica della comunità dei credenti, il cui punto di partenza è </w:t>
      </w:r>
      <w:proofErr w:type="spellStart"/>
      <w:proofErr w:type="gramStart"/>
      <w:r w:rsidRPr="00243DE9">
        <w:rPr>
          <w:rFonts w:ascii="Times New Roman" w:hAnsi="Times New Roman" w:cs="Times New Roman"/>
          <w:sz w:val="24"/>
          <w:szCs w:val="24"/>
        </w:rPr>
        <w:t>S.Paolo</w:t>
      </w:r>
      <w:proofErr w:type="spellEnd"/>
      <w:proofErr w:type="gramEnd"/>
      <w:r w:rsidRPr="00243DE9">
        <w:rPr>
          <w:rFonts w:ascii="Times New Roman" w:hAnsi="Times New Roman" w:cs="Times New Roman"/>
          <w:sz w:val="24"/>
          <w:szCs w:val="24"/>
        </w:rPr>
        <w:t xml:space="preserve">, che omologa la Chiesa ad un ‘corpo’ e identifica quest’ultimo col corpo di Cristo: </w:t>
      </w:r>
    </w:p>
    <w:p w:rsidR="008817B2" w:rsidRPr="00243DE9" w:rsidRDefault="008817B2">
      <w:pPr>
        <w:rPr>
          <w:rFonts w:ascii="Times New Roman" w:hAnsi="Times New Roman" w:cs="Times New Roman"/>
          <w:sz w:val="24"/>
          <w:szCs w:val="24"/>
        </w:rPr>
      </w:pPr>
      <w:r w:rsidRPr="00243DE9">
        <w:rPr>
          <w:rFonts w:ascii="Times New Roman" w:hAnsi="Times New Roman" w:cs="Times New Roman"/>
          <w:sz w:val="24"/>
          <w:szCs w:val="24"/>
        </w:rPr>
        <w:t>“Poiché, come in un solo corpo abbiamo molte membra e queste membra non hanno tutte la medesima funzione, così anche noi, pur essendo molti, siamo un solo corpo in Cristo e ciascuno di noi, per la sua parte, siamo membra gli uni degli altri” (Rom. 12, 4-5).</w:t>
      </w:r>
    </w:p>
    <w:p w:rsidR="008817B2" w:rsidRPr="00243DE9" w:rsidRDefault="008817B2">
      <w:pPr>
        <w:rPr>
          <w:rFonts w:ascii="Times New Roman" w:hAnsi="Times New Roman" w:cs="Times New Roman"/>
          <w:sz w:val="24"/>
          <w:szCs w:val="24"/>
        </w:rPr>
      </w:pPr>
      <w:r w:rsidRPr="00243DE9">
        <w:rPr>
          <w:rFonts w:ascii="Times New Roman" w:hAnsi="Times New Roman" w:cs="Times New Roman"/>
          <w:sz w:val="24"/>
          <w:szCs w:val="24"/>
        </w:rPr>
        <w:t xml:space="preserve">La metafora, di grande suggestione, è suscettibile di varie applicazioni (ecclesia= Cristo, ma anche </w:t>
      </w:r>
      <w:proofErr w:type="spellStart"/>
      <w:r w:rsidRPr="00243DE9">
        <w:rPr>
          <w:rFonts w:ascii="Times New Roman" w:hAnsi="Times New Roman" w:cs="Times New Roman"/>
          <w:sz w:val="24"/>
          <w:szCs w:val="24"/>
        </w:rPr>
        <w:t>ecclesia+Cristo</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corpus+caput</w:t>
      </w:r>
      <w:proofErr w:type="spellEnd"/>
      <w:r w:rsidRPr="00243DE9">
        <w:rPr>
          <w:rFonts w:ascii="Times New Roman" w:hAnsi="Times New Roman" w:cs="Times New Roman"/>
          <w:sz w:val="24"/>
          <w:szCs w:val="24"/>
        </w:rPr>
        <w:t xml:space="preserve"> etc.</w:t>
      </w:r>
      <w:proofErr w:type="gramStart"/>
      <w:r w:rsidRPr="00243DE9">
        <w:rPr>
          <w:rFonts w:ascii="Times New Roman" w:hAnsi="Times New Roman" w:cs="Times New Roman"/>
          <w:sz w:val="24"/>
          <w:szCs w:val="24"/>
        </w:rPr>
        <w:t>) .</w:t>
      </w:r>
      <w:proofErr w:type="gramEnd"/>
      <w:r w:rsidRPr="00243DE9">
        <w:rPr>
          <w:rFonts w:ascii="Times New Roman" w:hAnsi="Times New Roman" w:cs="Times New Roman"/>
          <w:sz w:val="24"/>
          <w:szCs w:val="24"/>
        </w:rPr>
        <w:t xml:space="preserve"> Il succo, comunque, è che la comunità dei fedeli è come un grande corpo fisico, nell’ambito del quale ogn</w:t>
      </w:r>
      <w:r w:rsidR="001C6EEF" w:rsidRPr="00243DE9">
        <w:rPr>
          <w:rFonts w:ascii="Times New Roman" w:hAnsi="Times New Roman" w:cs="Times New Roman"/>
          <w:sz w:val="24"/>
          <w:szCs w:val="24"/>
        </w:rPr>
        <w:t>i singolo o gruppo di singoli è</w:t>
      </w:r>
      <w:r w:rsidRPr="00243DE9">
        <w:rPr>
          <w:rFonts w:ascii="Times New Roman" w:hAnsi="Times New Roman" w:cs="Times New Roman"/>
          <w:sz w:val="24"/>
          <w:szCs w:val="24"/>
        </w:rPr>
        <w:t xml:space="preserve"> naturalmente </w:t>
      </w:r>
      <w:r w:rsidR="001C6EEF" w:rsidRPr="00243DE9">
        <w:rPr>
          <w:rFonts w:ascii="Times New Roman" w:hAnsi="Times New Roman" w:cs="Times New Roman"/>
          <w:sz w:val="24"/>
          <w:szCs w:val="24"/>
        </w:rPr>
        <w:t xml:space="preserve">preposto </w:t>
      </w:r>
      <w:r w:rsidRPr="00243DE9">
        <w:rPr>
          <w:rFonts w:ascii="Times New Roman" w:hAnsi="Times New Roman" w:cs="Times New Roman"/>
          <w:sz w:val="24"/>
          <w:szCs w:val="24"/>
        </w:rPr>
        <w:t xml:space="preserve">ad </w:t>
      </w:r>
      <w:proofErr w:type="gramStart"/>
      <w:r w:rsidRPr="00243DE9">
        <w:rPr>
          <w:rFonts w:ascii="Times New Roman" w:hAnsi="Times New Roman" w:cs="Times New Roman"/>
          <w:sz w:val="24"/>
          <w:szCs w:val="24"/>
        </w:rPr>
        <w:t>un certa</w:t>
      </w:r>
      <w:proofErr w:type="gramEnd"/>
      <w:r w:rsidRPr="00243DE9">
        <w:rPr>
          <w:rFonts w:ascii="Times New Roman" w:hAnsi="Times New Roman" w:cs="Times New Roman"/>
          <w:sz w:val="24"/>
          <w:szCs w:val="24"/>
        </w:rPr>
        <w:t xml:space="preserve"> funzione. </w:t>
      </w:r>
      <w:r w:rsidR="001C6EEF" w:rsidRPr="00243DE9">
        <w:rPr>
          <w:rFonts w:ascii="Times New Roman" w:hAnsi="Times New Roman" w:cs="Times New Roman"/>
          <w:sz w:val="24"/>
          <w:szCs w:val="24"/>
        </w:rPr>
        <w:t xml:space="preserve"> Per lungo tempo, però a. questa immagine non esce dai confini della riflessione teologica b. non si salda con l’idea della rappresentanza (chi agisce per il corpo come suo organo non è definito come il ‘rappresentante’ della persona collettiva). </w:t>
      </w:r>
    </w:p>
    <w:p w:rsidR="008817B2" w:rsidRPr="00243DE9" w:rsidRDefault="008817B2" w:rsidP="00243DE9">
      <w:pPr>
        <w:pStyle w:val="Paragrafoelenco"/>
        <w:numPr>
          <w:ilvl w:val="0"/>
          <w:numId w:val="3"/>
        </w:numPr>
        <w:rPr>
          <w:rFonts w:ascii="Times New Roman" w:hAnsi="Times New Roman" w:cs="Times New Roman"/>
          <w:b/>
          <w:sz w:val="24"/>
          <w:szCs w:val="24"/>
        </w:rPr>
      </w:pPr>
      <w:r w:rsidRPr="00243DE9">
        <w:rPr>
          <w:rFonts w:ascii="Times New Roman" w:hAnsi="Times New Roman" w:cs="Times New Roman"/>
          <w:b/>
          <w:sz w:val="24"/>
          <w:szCs w:val="24"/>
        </w:rPr>
        <w:t>La rappresentanza</w:t>
      </w:r>
      <w:r w:rsidR="001C6EEF" w:rsidRPr="00243DE9">
        <w:rPr>
          <w:rFonts w:ascii="Times New Roman" w:hAnsi="Times New Roman" w:cs="Times New Roman"/>
          <w:b/>
          <w:sz w:val="24"/>
          <w:szCs w:val="24"/>
        </w:rPr>
        <w:t xml:space="preserve"> corporativa</w:t>
      </w:r>
      <w:r w:rsidRPr="00243DE9">
        <w:rPr>
          <w:rFonts w:ascii="Times New Roman" w:hAnsi="Times New Roman" w:cs="Times New Roman"/>
          <w:b/>
          <w:sz w:val="24"/>
          <w:szCs w:val="24"/>
        </w:rPr>
        <w:t xml:space="preserve"> nella dottrina basso-medievale delle persone giuridiche (XIV-XV </w:t>
      </w:r>
      <w:proofErr w:type="spellStart"/>
      <w:r w:rsidRPr="00243DE9">
        <w:rPr>
          <w:rFonts w:ascii="Times New Roman" w:hAnsi="Times New Roman" w:cs="Times New Roman"/>
          <w:b/>
          <w:sz w:val="24"/>
          <w:szCs w:val="24"/>
        </w:rPr>
        <w:t>secc</w:t>
      </w:r>
      <w:proofErr w:type="spellEnd"/>
      <w:r w:rsidRPr="00243DE9">
        <w:rPr>
          <w:rFonts w:ascii="Times New Roman" w:hAnsi="Times New Roman" w:cs="Times New Roman"/>
          <w:b/>
          <w:sz w:val="24"/>
          <w:szCs w:val="24"/>
        </w:rPr>
        <w:t>.)</w:t>
      </w:r>
    </w:p>
    <w:p w:rsidR="00D01018" w:rsidRPr="00243DE9" w:rsidRDefault="001C6EEF">
      <w:pPr>
        <w:rPr>
          <w:rFonts w:ascii="Times New Roman" w:hAnsi="Times New Roman" w:cs="Times New Roman"/>
          <w:sz w:val="24"/>
          <w:szCs w:val="24"/>
        </w:rPr>
      </w:pPr>
      <w:r w:rsidRPr="00243DE9">
        <w:rPr>
          <w:rFonts w:ascii="Times New Roman" w:hAnsi="Times New Roman" w:cs="Times New Roman"/>
          <w:sz w:val="24"/>
          <w:szCs w:val="24"/>
        </w:rPr>
        <w:t xml:space="preserve">Le cose cominciano a cambiare </w:t>
      </w:r>
      <w:r w:rsidR="008817B2" w:rsidRPr="00243DE9">
        <w:rPr>
          <w:rFonts w:ascii="Times New Roman" w:hAnsi="Times New Roman" w:cs="Times New Roman"/>
          <w:sz w:val="24"/>
          <w:szCs w:val="24"/>
        </w:rPr>
        <w:t>dal XII secolo in avanti (cioè con la riscoperta del diritto romano e gli sviluppi della canonistica)</w:t>
      </w:r>
      <w:r w:rsidRPr="00243DE9">
        <w:rPr>
          <w:rFonts w:ascii="Times New Roman" w:hAnsi="Times New Roman" w:cs="Times New Roman"/>
          <w:sz w:val="24"/>
          <w:szCs w:val="24"/>
        </w:rPr>
        <w:t xml:space="preserve">. La metafora del ‘corpo mistico’ </w:t>
      </w:r>
      <w:r w:rsidR="008817B2" w:rsidRPr="00243DE9">
        <w:rPr>
          <w:rFonts w:ascii="Times New Roman" w:hAnsi="Times New Roman" w:cs="Times New Roman"/>
          <w:sz w:val="24"/>
          <w:szCs w:val="24"/>
        </w:rPr>
        <w:t xml:space="preserve">comincia ad essere </w:t>
      </w:r>
      <w:proofErr w:type="gramStart"/>
      <w:r w:rsidR="008817B2" w:rsidRPr="00243DE9">
        <w:rPr>
          <w:rFonts w:ascii="Times New Roman" w:hAnsi="Times New Roman" w:cs="Times New Roman"/>
          <w:sz w:val="24"/>
          <w:szCs w:val="24"/>
        </w:rPr>
        <w:t>usata :</w:t>
      </w:r>
      <w:proofErr w:type="gramEnd"/>
      <w:r w:rsidR="008817B2" w:rsidRPr="00243DE9">
        <w:rPr>
          <w:rFonts w:ascii="Times New Roman" w:hAnsi="Times New Roman" w:cs="Times New Roman"/>
          <w:sz w:val="24"/>
          <w:szCs w:val="24"/>
        </w:rPr>
        <w:t xml:space="preserve"> i. per conferire una identità corporativa ben definita alla Chiesa come istituzione ii. per conferire una identità di questo tipo a tutti quei soggetti collettivi laici, a base associativa, che costituiscono l’ossatura degli </w:t>
      </w:r>
      <w:proofErr w:type="gramStart"/>
      <w:r w:rsidR="008817B2" w:rsidRPr="00243DE9">
        <w:rPr>
          <w:rFonts w:ascii="Times New Roman" w:hAnsi="Times New Roman" w:cs="Times New Roman"/>
          <w:sz w:val="24"/>
          <w:szCs w:val="24"/>
        </w:rPr>
        <w:t>ordinamenti  basso</w:t>
      </w:r>
      <w:proofErr w:type="gramEnd"/>
      <w:r w:rsidR="008817B2" w:rsidRPr="00243DE9">
        <w:rPr>
          <w:rFonts w:ascii="Times New Roman" w:hAnsi="Times New Roman" w:cs="Times New Roman"/>
          <w:sz w:val="24"/>
          <w:szCs w:val="24"/>
        </w:rPr>
        <w:t>-medievali (città, confraternite, corporazioni professionali etc.). Queste ultime consociazioni sono indicate</w:t>
      </w:r>
      <w:r w:rsidRPr="00243DE9">
        <w:rPr>
          <w:rFonts w:ascii="Times New Roman" w:hAnsi="Times New Roman" w:cs="Times New Roman"/>
          <w:sz w:val="24"/>
          <w:szCs w:val="24"/>
        </w:rPr>
        <w:t xml:space="preserve"> ora</w:t>
      </w:r>
      <w:r w:rsidR="008817B2" w:rsidRPr="00243DE9">
        <w:rPr>
          <w:rFonts w:ascii="Times New Roman" w:hAnsi="Times New Roman" w:cs="Times New Roman"/>
          <w:sz w:val="24"/>
          <w:szCs w:val="24"/>
        </w:rPr>
        <w:t>, con terminologia romanistica, con</w:t>
      </w:r>
      <w:r w:rsidRPr="00243DE9">
        <w:rPr>
          <w:rFonts w:ascii="Times New Roman" w:hAnsi="Times New Roman" w:cs="Times New Roman"/>
          <w:sz w:val="24"/>
          <w:szCs w:val="24"/>
        </w:rPr>
        <w:t xml:space="preserve"> nomi di genere </w:t>
      </w:r>
      <w:r w:rsidR="008817B2" w:rsidRPr="00243DE9">
        <w:rPr>
          <w:rFonts w:ascii="Times New Roman" w:hAnsi="Times New Roman" w:cs="Times New Roman"/>
          <w:sz w:val="24"/>
          <w:szCs w:val="24"/>
        </w:rPr>
        <w:t>quali “</w:t>
      </w:r>
      <w:proofErr w:type="spellStart"/>
      <w:r w:rsidR="008817B2" w:rsidRPr="00243DE9">
        <w:rPr>
          <w:rFonts w:ascii="Times New Roman" w:hAnsi="Times New Roman" w:cs="Times New Roman"/>
          <w:sz w:val="24"/>
          <w:szCs w:val="24"/>
        </w:rPr>
        <w:t>universitates</w:t>
      </w:r>
      <w:proofErr w:type="spellEnd"/>
      <w:r w:rsidR="008817B2" w:rsidRPr="00243DE9">
        <w:rPr>
          <w:rFonts w:ascii="Times New Roman" w:hAnsi="Times New Roman" w:cs="Times New Roman"/>
          <w:sz w:val="24"/>
          <w:szCs w:val="24"/>
        </w:rPr>
        <w:t>”</w:t>
      </w:r>
      <w:r w:rsidRPr="00243DE9">
        <w:rPr>
          <w:rFonts w:ascii="Times New Roman" w:hAnsi="Times New Roman" w:cs="Times New Roman"/>
          <w:sz w:val="24"/>
          <w:szCs w:val="24"/>
        </w:rPr>
        <w:t>, “</w:t>
      </w:r>
      <w:proofErr w:type="spellStart"/>
      <w:r w:rsidRPr="00243DE9">
        <w:rPr>
          <w:rFonts w:ascii="Times New Roman" w:hAnsi="Times New Roman" w:cs="Times New Roman"/>
          <w:sz w:val="24"/>
          <w:szCs w:val="24"/>
        </w:rPr>
        <w:t>communitates</w:t>
      </w:r>
      <w:proofErr w:type="spellEnd"/>
      <w:r w:rsidRPr="00243DE9">
        <w:rPr>
          <w:rFonts w:ascii="Times New Roman" w:hAnsi="Times New Roman" w:cs="Times New Roman"/>
          <w:sz w:val="24"/>
          <w:szCs w:val="24"/>
        </w:rPr>
        <w:t xml:space="preserve">” </w:t>
      </w:r>
      <w:r w:rsidR="008817B2" w:rsidRPr="00243DE9">
        <w:rPr>
          <w:rFonts w:ascii="Times New Roman" w:hAnsi="Times New Roman" w:cs="Times New Roman"/>
          <w:sz w:val="24"/>
          <w:szCs w:val="24"/>
        </w:rPr>
        <w:t>o “</w:t>
      </w:r>
      <w:proofErr w:type="spellStart"/>
      <w:r w:rsidR="008817B2" w:rsidRPr="00243DE9">
        <w:rPr>
          <w:rFonts w:ascii="Times New Roman" w:hAnsi="Times New Roman" w:cs="Times New Roman"/>
          <w:sz w:val="24"/>
          <w:szCs w:val="24"/>
        </w:rPr>
        <w:t>collegia</w:t>
      </w:r>
      <w:proofErr w:type="spellEnd"/>
      <w:r w:rsidR="008817B2" w:rsidRPr="00243DE9">
        <w:rPr>
          <w:rFonts w:ascii="Times New Roman" w:hAnsi="Times New Roman" w:cs="Times New Roman"/>
          <w:sz w:val="24"/>
          <w:szCs w:val="24"/>
        </w:rPr>
        <w:t xml:space="preserve">”, ma sempre più spesso e sempre più volentieri col termine di “corpora”; il quale suggerisce immediatamente l’idea che vi debba essere qualcuno, al loro interno, che è legittimato ad agire per essi in quanto loro organo.    Questo qualcuno prende ad essere designato come il </w:t>
      </w:r>
      <w:r w:rsidR="008817B2" w:rsidRPr="00243DE9">
        <w:rPr>
          <w:rFonts w:ascii="Times New Roman" w:hAnsi="Times New Roman" w:cs="Times New Roman"/>
          <w:b/>
          <w:sz w:val="24"/>
          <w:szCs w:val="24"/>
        </w:rPr>
        <w:t>‘rappresentante’ del corpo</w:t>
      </w:r>
      <w:r w:rsidR="008817B2" w:rsidRPr="00243DE9">
        <w:rPr>
          <w:rFonts w:ascii="Times New Roman" w:hAnsi="Times New Roman" w:cs="Times New Roman"/>
          <w:sz w:val="24"/>
          <w:szCs w:val="24"/>
        </w:rPr>
        <w:t>. Il diffondersi di quest’uso del termine avviene in parallelo a</w:t>
      </w:r>
      <w:r w:rsidRPr="00243DE9">
        <w:rPr>
          <w:rFonts w:ascii="Times New Roman" w:hAnsi="Times New Roman" w:cs="Times New Roman"/>
          <w:sz w:val="24"/>
          <w:szCs w:val="24"/>
        </w:rPr>
        <w:t xml:space="preserve">l diffondersi </w:t>
      </w:r>
      <w:r w:rsidR="008817B2" w:rsidRPr="00243DE9">
        <w:rPr>
          <w:rFonts w:ascii="Times New Roman" w:hAnsi="Times New Roman" w:cs="Times New Roman"/>
          <w:sz w:val="24"/>
          <w:szCs w:val="24"/>
        </w:rPr>
        <w:t xml:space="preserve">della  espressione ‘rappresentare/rappresentante’, riferita </w:t>
      </w:r>
      <w:r w:rsidRPr="00243DE9">
        <w:rPr>
          <w:rFonts w:ascii="Times New Roman" w:hAnsi="Times New Roman" w:cs="Times New Roman"/>
          <w:sz w:val="24"/>
          <w:szCs w:val="24"/>
        </w:rPr>
        <w:t xml:space="preserve">ad una pluralità di situazioni, come </w:t>
      </w:r>
      <w:r w:rsidR="008817B2" w:rsidRPr="00243DE9">
        <w:rPr>
          <w:rFonts w:ascii="Times New Roman" w:hAnsi="Times New Roman" w:cs="Times New Roman"/>
          <w:sz w:val="24"/>
          <w:szCs w:val="24"/>
        </w:rPr>
        <w:t>la rappresentanza negoziale volontaria (quando taluno, cioè, dà incarico ad un altro di rappresentare la propria persona ai fini della stipula di un certo affare: “</w:t>
      </w:r>
      <w:proofErr w:type="spellStart"/>
      <w:r w:rsidR="008817B2" w:rsidRPr="00243DE9">
        <w:rPr>
          <w:rFonts w:ascii="Times New Roman" w:hAnsi="Times New Roman" w:cs="Times New Roman"/>
          <w:sz w:val="24"/>
          <w:szCs w:val="24"/>
        </w:rPr>
        <w:t>personam</w:t>
      </w:r>
      <w:proofErr w:type="spellEnd"/>
      <w:r w:rsidR="008817B2" w:rsidRPr="00243DE9">
        <w:rPr>
          <w:rFonts w:ascii="Times New Roman" w:hAnsi="Times New Roman" w:cs="Times New Roman"/>
          <w:sz w:val="24"/>
          <w:szCs w:val="24"/>
        </w:rPr>
        <w:t xml:space="preserve"> </w:t>
      </w:r>
      <w:proofErr w:type="spellStart"/>
      <w:r w:rsidR="008817B2" w:rsidRPr="00243DE9">
        <w:rPr>
          <w:rFonts w:ascii="Times New Roman" w:hAnsi="Times New Roman" w:cs="Times New Roman"/>
          <w:sz w:val="24"/>
          <w:szCs w:val="24"/>
        </w:rPr>
        <w:t>alicuius</w:t>
      </w:r>
      <w:proofErr w:type="spellEnd"/>
      <w:r w:rsidR="008817B2" w:rsidRPr="00243DE9">
        <w:rPr>
          <w:rFonts w:ascii="Times New Roman" w:hAnsi="Times New Roman" w:cs="Times New Roman"/>
          <w:sz w:val="24"/>
          <w:szCs w:val="24"/>
        </w:rPr>
        <w:t xml:space="preserve"> </w:t>
      </w:r>
      <w:proofErr w:type="spellStart"/>
      <w:r w:rsidR="008817B2" w:rsidRPr="00243DE9">
        <w:rPr>
          <w:rFonts w:ascii="Times New Roman" w:hAnsi="Times New Roman" w:cs="Times New Roman"/>
          <w:sz w:val="24"/>
          <w:szCs w:val="24"/>
        </w:rPr>
        <w:t>repraesentare</w:t>
      </w:r>
      <w:proofErr w:type="spellEnd"/>
      <w:r w:rsidR="008817B2" w:rsidRPr="00243DE9">
        <w:rPr>
          <w:rFonts w:ascii="Times New Roman" w:hAnsi="Times New Roman" w:cs="Times New Roman"/>
          <w:sz w:val="24"/>
          <w:szCs w:val="24"/>
        </w:rPr>
        <w:t>”) o</w:t>
      </w:r>
      <w:r w:rsidRPr="00243DE9">
        <w:rPr>
          <w:rFonts w:ascii="Times New Roman" w:hAnsi="Times New Roman" w:cs="Times New Roman"/>
          <w:sz w:val="24"/>
          <w:szCs w:val="24"/>
        </w:rPr>
        <w:t xml:space="preserve">ppure </w:t>
      </w:r>
      <w:r w:rsidR="008817B2" w:rsidRPr="00243DE9">
        <w:rPr>
          <w:rFonts w:ascii="Times New Roman" w:hAnsi="Times New Roman" w:cs="Times New Roman"/>
          <w:sz w:val="24"/>
          <w:szCs w:val="24"/>
        </w:rPr>
        <w:t>la rappresentanza in diritto successorio (premorienza dell’erede naturale, a cui subentrano gli eredi di quest’ultimo in base appunto ad uno “</w:t>
      </w:r>
      <w:proofErr w:type="spellStart"/>
      <w:r w:rsidR="008817B2" w:rsidRPr="00243DE9">
        <w:rPr>
          <w:rFonts w:ascii="Times New Roman" w:hAnsi="Times New Roman" w:cs="Times New Roman"/>
          <w:sz w:val="24"/>
          <w:szCs w:val="24"/>
        </w:rPr>
        <w:t>ius</w:t>
      </w:r>
      <w:proofErr w:type="spellEnd"/>
      <w:r w:rsidR="008817B2" w:rsidRPr="00243DE9">
        <w:rPr>
          <w:rFonts w:ascii="Times New Roman" w:hAnsi="Times New Roman" w:cs="Times New Roman"/>
          <w:sz w:val="24"/>
          <w:szCs w:val="24"/>
        </w:rPr>
        <w:t xml:space="preserve"> </w:t>
      </w:r>
      <w:proofErr w:type="spellStart"/>
      <w:r w:rsidR="008817B2" w:rsidRPr="00243DE9">
        <w:rPr>
          <w:rFonts w:ascii="Times New Roman" w:hAnsi="Times New Roman" w:cs="Times New Roman"/>
          <w:sz w:val="24"/>
          <w:szCs w:val="24"/>
        </w:rPr>
        <w:t>repraesentationis</w:t>
      </w:r>
      <w:proofErr w:type="spellEnd"/>
      <w:r w:rsidR="008817B2" w:rsidRPr="00243DE9">
        <w:rPr>
          <w:rFonts w:ascii="Times New Roman" w:hAnsi="Times New Roman" w:cs="Times New Roman"/>
          <w:sz w:val="24"/>
          <w:szCs w:val="24"/>
        </w:rPr>
        <w:t xml:space="preserve">”) . Ma l’ambito a cui si applica più largamente il concetto della rappresentanza (lo ‘stare per’ la persona di un altro) è appunto quello degli enti collettivi, assimilati a loro volta a corpi fisici forniti di organi che consentono a questi corpi medesimi di esprimere desideri e </w:t>
      </w:r>
      <w:proofErr w:type="gramStart"/>
      <w:r w:rsidR="008817B2" w:rsidRPr="00243DE9">
        <w:rPr>
          <w:rFonts w:ascii="Times New Roman" w:hAnsi="Times New Roman" w:cs="Times New Roman"/>
          <w:sz w:val="24"/>
          <w:szCs w:val="24"/>
        </w:rPr>
        <w:t>volontà,  di</w:t>
      </w:r>
      <w:proofErr w:type="gramEnd"/>
      <w:r w:rsidR="008817B2" w:rsidRPr="00243DE9">
        <w:rPr>
          <w:rFonts w:ascii="Times New Roman" w:hAnsi="Times New Roman" w:cs="Times New Roman"/>
          <w:sz w:val="24"/>
          <w:szCs w:val="24"/>
        </w:rPr>
        <w:t xml:space="preserve"> negoziare</w:t>
      </w:r>
      <w:r w:rsidRPr="00243DE9">
        <w:rPr>
          <w:rFonts w:ascii="Times New Roman" w:hAnsi="Times New Roman" w:cs="Times New Roman"/>
          <w:sz w:val="24"/>
          <w:szCs w:val="24"/>
        </w:rPr>
        <w:t xml:space="preserve">, di stare in giudizio come attori o convenuti, di essere titolari di beni e in genere di </w:t>
      </w:r>
      <w:r w:rsidR="008817B2" w:rsidRPr="00243DE9">
        <w:rPr>
          <w:rFonts w:ascii="Times New Roman" w:hAnsi="Times New Roman" w:cs="Times New Roman"/>
          <w:sz w:val="24"/>
          <w:szCs w:val="24"/>
        </w:rPr>
        <w:t xml:space="preserve">produrre effetti nel </w:t>
      </w:r>
      <w:r w:rsidR="008817B2" w:rsidRPr="00243DE9">
        <w:rPr>
          <w:rFonts w:ascii="Times New Roman" w:hAnsi="Times New Roman" w:cs="Times New Roman"/>
          <w:sz w:val="24"/>
          <w:szCs w:val="24"/>
        </w:rPr>
        <w:lastRenderedPageBreak/>
        <w:t xml:space="preserve">mondo dei rapporti giuridici. </w:t>
      </w:r>
      <w:r w:rsidR="00D01018" w:rsidRPr="00243DE9">
        <w:rPr>
          <w:rFonts w:ascii="Times New Roman" w:hAnsi="Times New Roman" w:cs="Times New Roman"/>
          <w:sz w:val="24"/>
          <w:szCs w:val="24"/>
        </w:rPr>
        <w:t>Il ragionamento dei giuristi è che i corpi collettivi sono sì la sommatoria delle persone che li compongono, ma in base ad una “</w:t>
      </w:r>
      <w:proofErr w:type="spellStart"/>
      <w:r w:rsidR="00D01018" w:rsidRPr="00243DE9">
        <w:rPr>
          <w:rFonts w:ascii="Times New Roman" w:hAnsi="Times New Roman" w:cs="Times New Roman"/>
          <w:sz w:val="24"/>
          <w:szCs w:val="24"/>
        </w:rPr>
        <w:t>fictio</w:t>
      </w:r>
      <w:proofErr w:type="spellEnd"/>
      <w:r w:rsidR="00D01018" w:rsidRPr="00243DE9">
        <w:rPr>
          <w:rFonts w:ascii="Times New Roman" w:hAnsi="Times New Roman" w:cs="Times New Roman"/>
          <w:sz w:val="24"/>
          <w:szCs w:val="24"/>
        </w:rPr>
        <w:t xml:space="preserve"> </w:t>
      </w:r>
      <w:proofErr w:type="spellStart"/>
      <w:r w:rsidR="00D01018" w:rsidRPr="00243DE9">
        <w:rPr>
          <w:rFonts w:ascii="Times New Roman" w:hAnsi="Times New Roman" w:cs="Times New Roman"/>
          <w:sz w:val="24"/>
          <w:szCs w:val="24"/>
        </w:rPr>
        <w:t>iuris</w:t>
      </w:r>
      <w:proofErr w:type="spellEnd"/>
      <w:r w:rsidR="00D01018" w:rsidRPr="00243DE9">
        <w:rPr>
          <w:rFonts w:ascii="Times New Roman" w:hAnsi="Times New Roman" w:cs="Times New Roman"/>
          <w:sz w:val="24"/>
          <w:szCs w:val="24"/>
        </w:rPr>
        <w:t xml:space="preserve">” si immaginano come altrettante persone unitarie: </w:t>
      </w:r>
    </w:p>
    <w:p w:rsidR="00D01018" w:rsidRPr="00243DE9" w:rsidRDefault="00D01018">
      <w:pPr>
        <w:rPr>
          <w:rFonts w:ascii="Times New Roman" w:hAnsi="Times New Roman" w:cs="Times New Roman"/>
          <w:sz w:val="24"/>
          <w:szCs w:val="24"/>
        </w:rPr>
      </w:pPr>
      <w:r w:rsidRPr="00243DE9">
        <w:rPr>
          <w:rFonts w:ascii="Times New Roman" w:hAnsi="Times New Roman" w:cs="Times New Roman"/>
          <w:sz w:val="24"/>
          <w:szCs w:val="24"/>
        </w:rPr>
        <w:t>I giuristi medievali osservano che tali corpi associativi corpi collettivi vengono quindi definiti come “</w:t>
      </w:r>
      <w:proofErr w:type="spellStart"/>
      <w:r w:rsidRPr="00243DE9">
        <w:rPr>
          <w:rFonts w:ascii="Times New Roman" w:hAnsi="Times New Roman" w:cs="Times New Roman"/>
          <w:sz w:val="24"/>
          <w:szCs w:val="24"/>
        </w:rPr>
        <w:t>personae</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repraesentatae</w:t>
      </w:r>
      <w:proofErr w:type="spellEnd"/>
      <w:r w:rsidRPr="00243DE9">
        <w:rPr>
          <w:rFonts w:ascii="Times New Roman" w:hAnsi="Times New Roman" w:cs="Times New Roman"/>
          <w:sz w:val="24"/>
          <w:szCs w:val="24"/>
        </w:rPr>
        <w:t xml:space="preserve">”. Es. Bartolo da Sassoferrato (1314-1357): </w:t>
      </w:r>
    </w:p>
    <w:p w:rsidR="00D01018" w:rsidRPr="00243DE9" w:rsidRDefault="00D01018">
      <w:pPr>
        <w:rPr>
          <w:rFonts w:ascii="Times New Roman" w:hAnsi="Times New Roman" w:cs="Times New Roman"/>
          <w:sz w:val="24"/>
          <w:szCs w:val="24"/>
        </w:rPr>
      </w:pPr>
      <w:r w:rsidRPr="00243DE9">
        <w:rPr>
          <w:rFonts w:ascii="Times New Roman" w:hAnsi="Times New Roman" w:cs="Times New Roman"/>
          <w:sz w:val="24"/>
          <w:szCs w:val="24"/>
        </w:rPr>
        <w:t>“</w:t>
      </w:r>
      <w:proofErr w:type="spellStart"/>
      <w:r w:rsidRPr="00243DE9">
        <w:rPr>
          <w:rFonts w:ascii="Times New Roman" w:hAnsi="Times New Roman" w:cs="Times New Roman"/>
          <w:sz w:val="24"/>
          <w:szCs w:val="24"/>
        </w:rPr>
        <w:t>si</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quidem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loquamur</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realiter</w:t>
      </w:r>
      <w:proofErr w:type="spellEnd"/>
      <w:r w:rsidRPr="00243DE9">
        <w:rPr>
          <w:rFonts w:ascii="Times New Roman" w:hAnsi="Times New Roman" w:cs="Times New Roman"/>
          <w:sz w:val="24"/>
          <w:szCs w:val="24"/>
        </w:rPr>
        <w:t xml:space="preserve">, vere et </w:t>
      </w:r>
      <w:proofErr w:type="spellStart"/>
      <w:r w:rsidRPr="00243DE9">
        <w:rPr>
          <w:rFonts w:ascii="Times New Roman" w:hAnsi="Times New Roman" w:cs="Times New Roman"/>
          <w:sz w:val="24"/>
          <w:szCs w:val="24"/>
        </w:rPr>
        <w:t>prorie</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nihil</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aliud</w:t>
      </w:r>
      <w:proofErr w:type="spellEnd"/>
      <w:r w:rsidRPr="00243DE9">
        <w:rPr>
          <w:rFonts w:ascii="Times New Roman" w:hAnsi="Times New Roman" w:cs="Times New Roman"/>
          <w:sz w:val="24"/>
          <w:szCs w:val="24"/>
        </w:rPr>
        <w:t xml:space="preserve"> est </w:t>
      </w:r>
      <w:proofErr w:type="spellStart"/>
      <w:r w:rsidRPr="00243DE9">
        <w:rPr>
          <w:rFonts w:ascii="Times New Roman" w:hAnsi="Times New Roman" w:cs="Times New Roman"/>
          <w:sz w:val="24"/>
          <w:szCs w:val="24"/>
        </w:rPr>
        <w:t>universitas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scholarium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quam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scholares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Sed</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secundum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fictionem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iuris</w:t>
      </w:r>
      <w:proofErr w:type="spellEnd"/>
      <w:r w:rsidRPr="00243DE9">
        <w:rPr>
          <w:rFonts w:ascii="Times New Roman" w:hAnsi="Times New Roman" w:cs="Times New Roman"/>
          <w:sz w:val="24"/>
          <w:szCs w:val="24"/>
        </w:rPr>
        <w:t xml:space="preserve"> … </w:t>
      </w:r>
      <w:proofErr w:type="spellStart"/>
      <w:r w:rsidRPr="00243DE9">
        <w:rPr>
          <w:rFonts w:ascii="Times New Roman" w:hAnsi="Times New Roman" w:cs="Times New Roman"/>
          <w:sz w:val="24"/>
          <w:szCs w:val="24"/>
        </w:rPr>
        <w:t>universitas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repraesentat</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unam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personam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quae</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aliud</w:t>
      </w:r>
      <w:proofErr w:type="spellEnd"/>
      <w:r w:rsidRPr="00243DE9">
        <w:rPr>
          <w:rFonts w:ascii="Times New Roman" w:hAnsi="Times New Roman" w:cs="Times New Roman"/>
          <w:sz w:val="24"/>
          <w:szCs w:val="24"/>
        </w:rPr>
        <w:t xml:space="preserve"> est a </w:t>
      </w:r>
      <w:proofErr w:type="spellStart"/>
      <w:r w:rsidRPr="00243DE9">
        <w:rPr>
          <w:rFonts w:ascii="Times New Roman" w:hAnsi="Times New Roman" w:cs="Times New Roman"/>
          <w:sz w:val="24"/>
          <w:szCs w:val="24"/>
        </w:rPr>
        <w:t>scholaribus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seu</w:t>
      </w:r>
      <w:proofErr w:type="spellEnd"/>
      <w:r w:rsidRPr="00243DE9">
        <w:rPr>
          <w:rFonts w:ascii="Times New Roman" w:hAnsi="Times New Roman" w:cs="Times New Roman"/>
          <w:sz w:val="24"/>
          <w:szCs w:val="24"/>
        </w:rPr>
        <w:t xml:space="preserve"> ab </w:t>
      </w:r>
      <w:proofErr w:type="spellStart"/>
      <w:r w:rsidRPr="00243DE9">
        <w:rPr>
          <w:rFonts w:ascii="Times New Roman" w:hAnsi="Times New Roman" w:cs="Times New Roman"/>
          <w:sz w:val="24"/>
          <w:szCs w:val="24"/>
        </w:rPr>
        <w:t>hominibus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unioversitatis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Quod</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apparet</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quia</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recedentibus</w:t>
      </w:r>
      <w:proofErr w:type="spellEnd"/>
      <w:r w:rsidRPr="00243DE9">
        <w:rPr>
          <w:rFonts w:ascii="Times New Roman" w:hAnsi="Times New Roman" w:cs="Times New Roman"/>
          <w:sz w:val="24"/>
          <w:szCs w:val="24"/>
        </w:rPr>
        <w:t xml:space="preserve"> omnibus </w:t>
      </w:r>
      <w:proofErr w:type="spellStart"/>
      <w:r w:rsidRPr="00243DE9">
        <w:rPr>
          <w:rFonts w:ascii="Times New Roman" w:hAnsi="Times New Roman" w:cs="Times New Roman"/>
          <w:sz w:val="24"/>
          <w:szCs w:val="24"/>
        </w:rPr>
        <w:t>istis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scholaribus</w:t>
      </w:r>
      <w:proofErr w:type="spellEnd"/>
      <w:r w:rsidRPr="00243DE9">
        <w:rPr>
          <w:rFonts w:ascii="Times New Roman" w:hAnsi="Times New Roman" w:cs="Times New Roman"/>
          <w:sz w:val="24"/>
          <w:szCs w:val="24"/>
        </w:rPr>
        <w:t xml:space="preserve"> et </w:t>
      </w:r>
      <w:proofErr w:type="spellStart"/>
      <w:r w:rsidRPr="00243DE9">
        <w:rPr>
          <w:rFonts w:ascii="Times New Roman" w:hAnsi="Times New Roman" w:cs="Times New Roman"/>
          <w:sz w:val="24"/>
          <w:szCs w:val="24"/>
        </w:rPr>
        <w:t>aliis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redeuntibus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eadem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tamen</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univeristas</w:t>
      </w:r>
      <w:proofErr w:type="spellEnd"/>
      <w:r w:rsidRPr="00243DE9">
        <w:rPr>
          <w:rFonts w:ascii="Times New Roman" w:hAnsi="Times New Roman" w:cs="Times New Roman"/>
          <w:sz w:val="24"/>
          <w:szCs w:val="24"/>
        </w:rPr>
        <w:t xml:space="preserve"> est. Item </w:t>
      </w:r>
      <w:proofErr w:type="spellStart"/>
      <w:r w:rsidRPr="00243DE9">
        <w:rPr>
          <w:rFonts w:ascii="Times New Roman" w:hAnsi="Times New Roman" w:cs="Times New Roman"/>
          <w:sz w:val="24"/>
          <w:szCs w:val="24"/>
        </w:rPr>
        <w:t>mortuis</w:t>
      </w:r>
      <w:proofErr w:type="spellEnd"/>
      <w:r w:rsidRPr="00243DE9">
        <w:rPr>
          <w:rFonts w:ascii="Times New Roman" w:hAnsi="Times New Roman" w:cs="Times New Roman"/>
          <w:sz w:val="24"/>
          <w:szCs w:val="24"/>
        </w:rPr>
        <w:t xml:space="preserve"> omnibus de </w:t>
      </w:r>
      <w:proofErr w:type="spellStart"/>
      <w:r w:rsidRPr="00243DE9">
        <w:rPr>
          <w:rFonts w:ascii="Times New Roman" w:hAnsi="Times New Roman" w:cs="Times New Roman"/>
          <w:sz w:val="24"/>
          <w:szCs w:val="24"/>
        </w:rPr>
        <w:t>populo</w:t>
      </w:r>
      <w:proofErr w:type="spellEnd"/>
      <w:r w:rsidRPr="00243DE9">
        <w:rPr>
          <w:rFonts w:ascii="Times New Roman" w:hAnsi="Times New Roman" w:cs="Times New Roman"/>
          <w:sz w:val="24"/>
          <w:szCs w:val="24"/>
        </w:rPr>
        <w:t xml:space="preserve">, et </w:t>
      </w:r>
      <w:proofErr w:type="spellStart"/>
      <w:r w:rsidRPr="00243DE9">
        <w:rPr>
          <w:rFonts w:ascii="Times New Roman" w:hAnsi="Times New Roman" w:cs="Times New Roman"/>
          <w:sz w:val="24"/>
          <w:szCs w:val="24"/>
        </w:rPr>
        <w:t>aliis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subrogatis</w:t>
      </w:r>
      <w:proofErr w:type="spellEnd"/>
      <w:proofErr w:type="gramStart"/>
      <w:r w:rsidRPr="00243DE9">
        <w:rPr>
          <w:rFonts w:ascii="Times New Roman" w:hAnsi="Times New Roman" w:cs="Times New Roman"/>
          <w:sz w:val="24"/>
          <w:szCs w:val="24"/>
        </w:rPr>
        <w:t>, ,</w:t>
      </w:r>
      <w:proofErr w:type="gramEnd"/>
      <w:r w:rsidRPr="00243DE9">
        <w:rPr>
          <w:rFonts w:ascii="Times New Roman" w:hAnsi="Times New Roman" w:cs="Times New Roman"/>
          <w:sz w:val="24"/>
          <w:szCs w:val="24"/>
        </w:rPr>
        <w:t xml:space="preserve"> idem est </w:t>
      </w:r>
      <w:proofErr w:type="spellStart"/>
      <w:r w:rsidRPr="00243DE9">
        <w:rPr>
          <w:rFonts w:ascii="Times New Roman" w:hAnsi="Times New Roman" w:cs="Times New Roman"/>
          <w:sz w:val="24"/>
          <w:szCs w:val="24"/>
        </w:rPr>
        <w:t>populus</w:t>
      </w:r>
      <w:proofErr w:type="spellEnd"/>
      <w:r w:rsidRPr="00243DE9">
        <w:rPr>
          <w:rFonts w:ascii="Times New Roman" w:hAnsi="Times New Roman" w:cs="Times New Roman"/>
          <w:sz w:val="24"/>
          <w:szCs w:val="24"/>
        </w:rPr>
        <w:t xml:space="preserve">. Et sic </w:t>
      </w:r>
      <w:proofErr w:type="spellStart"/>
      <w:r w:rsidRPr="00243DE9">
        <w:rPr>
          <w:rFonts w:ascii="Times New Roman" w:hAnsi="Times New Roman" w:cs="Times New Roman"/>
          <w:sz w:val="24"/>
          <w:szCs w:val="24"/>
        </w:rPr>
        <w:t>aliud</w:t>
      </w:r>
      <w:proofErr w:type="spellEnd"/>
      <w:r w:rsidRPr="00243DE9">
        <w:rPr>
          <w:rFonts w:ascii="Times New Roman" w:hAnsi="Times New Roman" w:cs="Times New Roman"/>
          <w:sz w:val="24"/>
          <w:szCs w:val="24"/>
        </w:rPr>
        <w:t xml:space="preserve"> est </w:t>
      </w:r>
      <w:proofErr w:type="spellStart"/>
      <w:r w:rsidRPr="00243DE9">
        <w:rPr>
          <w:rFonts w:ascii="Times New Roman" w:hAnsi="Times New Roman" w:cs="Times New Roman"/>
          <w:sz w:val="24"/>
          <w:szCs w:val="24"/>
        </w:rPr>
        <w:t>universitas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quam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personae</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quae</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faciunt</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universitatem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secundum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iuris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fictionem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quia</w:t>
      </w:r>
      <w:proofErr w:type="spellEnd"/>
      <w:r w:rsidRPr="00243DE9">
        <w:rPr>
          <w:rFonts w:ascii="Times New Roman" w:hAnsi="Times New Roman" w:cs="Times New Roman"/>
          <w:sz w:val="24"/>
          <w:szCs w:val="24"/>
        </w:rPr>
        <w:t xml:space="preserve"> est </w:t>
      </w:r>
      <w:proofErr w:type="spellStart"/>
      <w:r w:rsidRPr="00243DE9">
        <w:rPr>
          <w:rFonts w:ascii="Times New Roman" w:hAnsi="Times New Roman" w:cs="Times New Roman"/>
          <w:sz w:val="24"/>
          <w:szCs w:val="24"/>
        </w:rPr>
        <w:t>quaedam</w:t>
      </w:r>
      <w:proofErr w:type="spellEnd"/>
      <w:r w:rsidRPr="00243DE9">
        <w:rPr>
          <w:rFonts w:ascii="Times New Roman" w:hAnsi="Times New Roman" w:cs="Times New Roman"/>
          <w:sz w:val="24"/>
          <w:szCs w:val="24"/>
        </w:rPr>
        <w:t xml:space="preserve"> persona </w:t>
      </w:r>
      <w:proofErr w:type="spellStart"/>
      <w:r w:rsidRPr="00243DE9">
        <w:rPr>
          <w:rFonts w:ascii="Times New Roman" w:hAnsi="Times New Roman" w:cs="Times New Roman"/>
          <w:sz w:val="24"/>
          <w:szCs w:val="24"/>
        </w:rPr>
        <w:t>repraesentata</w:t>
      </w:r>
      <w:proofErr w:type="spellEnd"/>
      <w:r w:rsidRPr="00243DE9">
        <w:rPr>
          <w:rFonts w:ascii="Times New Roman" w:hAnsi="Times New Roman" w:cs="Times New Roman"/>
          <w:sz w:val="24"/>
          <w:szCs w:val="24"/>
        </w:rPr>
        <w:t>”.</w:t>
      </w:r>
    </w:p>
    <w:p w:rsidR="008817B2" w:rsidRPr="00243DE9" w:rsidRDefault="00D01018">
      <w:pPr>
        <w:rPr>
          <w:rFonts w:ascii="Times New Roman" w:hAnsi="Times New Roman" w:cs="Times New Roman"/>
          <w:sz w:val="24"/>
          <w:szCs w:val="24"/>
        </w:rPr>
      </w:pPr>
      <w:r w:rsidRPr="00243DE9">
        <w:rPr>
          <w:rFonts w:ascii="Times New Roman" w:hAnsi="Times New Roman" w:cs="Times New Roman"/>
          <w:sz w:val="24"/>
          <w:szCs w:val="24"/>
        </w:rPr>
        <w:t xml:space="preserve"> </w:t>
      </w:r>
    </w:p>
    <w:p w:rsidR="001C6EEF" w:rsidRPr="00243DE9" w:rsidRDefault="008817B2">
      <w:pPr>
        <w:rPr>
          <w:rFonts w:ascii="Times New Roman" w:hAnsi="Times New Roman" w:cs="Times New Roman"/>
          <w:sz w:val="24"/>
          <w:szCs w:val="24"/>
        </w:rPr>
      </w:pPr>
      <w:r w:rsidRPr="00243DE9">
        <w:rPr>
          <w:rFonts w:ascii="Times New Roman" w:hAnsi="Times New Roman" w:cs="Times New Roman"/>
          <w:sz w:val="24"/>
          <w:szCs w:val="24"/>
        </w:rPr>
        <w:t>Chi è il ‘rappresentante’ della persona giuridica, colui cioè che, in linea teorica, ne può manifestare validamente la volontà e ne può impegnare</w:t>
      </w:r>
      <w:r w:rsidR="001C6EEF" w:rsidRPr="00243DE9">
        <w:rPr>
          <w:rFonts w:ascii="Times New Roman" w:hAnsi="Times New Roman" w:cs="Times New Roman"/>
          <w:sz w:val="24"/>
          <w:szCs w:val="24"/>
        </w:rPr>
        <w:t xml:space="preserve"> il patrimonio? Come si può giustificare sul piano logico questo effetto</w:t>
      </w:r>
      <w:r w:rsidR="00D01018" w:rsidRPr="00243DE9">
        <w:rPr>
          <w:rFonts w:ascii="Times New Roman" w:hAnsi="Times New Roman" w:cs="Times New Roman"/>
          <w:sz w:val="24"/>
          <w:szCs w:val="24"/>
        </w:rPr>
        <w:t xml:space="preserve">, per cui uno o pochi decidono per tutti, senza </w:t>
      </w:r>
      <w:r w:rsidR="001C6EEF" w:rsidRPr="00243DE9">
        <w:rPr>
          <w:rFonts w:ascii="Times New Roman" w:hAnsi="Times New Roman" w:cs="Times New Roman"/>
          <w:sz w:val="24"/>
          <w:szCs w:val="24"/>
        </w:rPr>
        <w:t>ledere il principio della autonomia e della libertà de</w:t>
      </w:r>
      <w:r w:rsidR="00D01018" w:rsidRPr="00243DE9">
        <w:rPr>
          <w:rFonts w:ascii="Times New Roman" w:hAnsi="Times New Roman" w:cs="Times New Roman"/>
          <w:sz w:val="24"/>
          <w:szCs w:val="24"/>
        </w:rPr>
        <w:t xml:space="preserve">lla molteplicità delle persone naturali che compongono l’università? </w:t>
      </w:r>
      <w:r w:rsidR="001C6EEF" w:rsidRPr="00243DE9">
        <w:rPr>
          <w:rFonts w:ascii="Times New Roman" w:hAnsi="Times New Roman" w:cs="Times New Roman"/>
          <w:sz w:val="24"/>
          <w:szCs w:val="24"/>
        </w:rPr>
        <w:t xml:space="preserve"> </w:t>
      </w:r>
    </w:p>
    <w:p w:rsidR="001C6EEF" w:rsidRPr="00243DE9" w:rsidRDefault="001C6EEF">
      <w:pPr>
        <w:rPr>
          <w:rFonts w:ascii="Times New Roman" w:hAnsi="Times New Roman" w:cs="Times New Roman"/>
          <w:sz w:val="24"/>
          <w:szCs w:val="24"/>
        </w:rPr>
      </w:pPr>
      <w:r w:rsidRPr="00243DE9">
        <w:rPr>
          <w:rFonts w:ascii="Times New Roman" w:hAnsi="Times New Roman" w:cs="Times New Roman"/>
          <w:sz w:val="24"/>
          <w:szCs w:val="24"/>
        </w:rPr>
        <w:t xml:space="preserve">Due sembrano essere i percorsi mentali fondamentali seguiti dai giuristi medievali per </w:t>
      </w:r>
      <w:proofErr w:type="gramStart"/>
      <w:r w:rsidRPr="00243DE9">
        <w:rPr>
          <w:rFonts w:ascii="Times New Roman" w:hAnsi="Times New Roman" w:cs="Times New Roman"/>
          <w:sz w:val="24"/>
          <w:szCs w:val="24"/>
        </w:rPr>
        <w:t>risolvere  questo</w:t>
      </w:r>
      <w:proofErr w:type="gramEnd"/>
      <w:r w:rsidRPr="00243DE9">
        <w:rPr>
          <w:rFonts w:ascii="Times New Roman" w:hAnsi="Times New Roman" w:cs="Times New Roman"/>
          <w:sz w:val="24"/>
          <w:szCs w:val="24"/>
        </w:rPr>
        <w:t xml:space="preserve"> problema (quello cioè di come imputare a una collettività formata da più persone naturali gli atti compiuti solo da alcuni </w:t>
      </w:r>
      <w:r w:rsidR="00D01018" w:rsidRPr="00243DE9">
        <w:rPr>
          <w:rFonts w:ascii="Times New Roman" w:hAnsi="Times New Roman" w:cs="Times New Roman"/>
          <w:sz w:val="24"/>
          <w:szCs w:val="24"/>
        </w:rPr>
        <w:t xml:space="preserve">suoi componenti); e spesso essi sono intrecciati e sovrapposti tra loro. </w:t>
      </w:r>
    </w:p>
    <w:p w:rsidR="001C6EEF" w:rsidRPr="00243DE9" w:rsidRDefault="00D01018" w:rsidP="001C6EEF">
      <w:pPr>
        <w:pStyle w:val="Paragrafoelenco"/>
        <w:numPr>
          <w:ilvl w:val="0"/>
          <w:numId w:val="2"/>
        </w:numPr>
        <w:rPr>
          <w:rFonts w:ascii="Times New Roman" w:hAnsi="Times New Roman" w:cs="Times New Roman"/>
          <w:sz w:val="24"/>
          <w:szCs w:val="24"/>
        </w:rPr>
      </w:pPr>
      <w:r w:rsidRPr="00243DE9">
        <w:rPr>
          <w:rFonts w:ascii="Times New Roman" w:hAnsi="Times New Roman" w:cs="Times New Roman"/>
          <w:b/>
          <w:sz w:val="24"/>
          <w:szCs w:val="24"/>
        </w:rPr>
        <w:t>La rappresentanza tutoria.</w:t>
      </w:r>
      <w:r w:rsidR="001C6EEF" w:rsidRPr="00243DE9">
        <w:rPr>
          <w:rFonts w:ascii="Times New Roman" w:hAnsi="Times New Roman" w:cs="Times New Roman"/>
          <w:sz w:val="24"/>
          <w:szCs w:val="24"/>
        </w:rPr>
        <w:t xml:space="preserve"> </w:t>
      </w:r>
      <w:proofErr w:type="gramStart"/>
      <w:r w:rsidR="001C6EEF" w:rsidRPr="00243DE9">
        <w:rPr>
          <w:rFonts w:ascii="Times New Roman" w:hAnsi="Times New Roman" w:cs="Times New Roman"/>
          <w:sz w:val="24"/>
          <w:szCs w:val="24"/>
        </w:rPr>
        <w:t>E’</w:t>
      </w:r>
      <w:proofErr w:type="gramEnd"/>
      <w:r w:rsidR="001C6EEF" w:rsidRPr="00243DE9">
        <w:rPr>
          <w:rFonts w:ascii="Times New Roman" w:hAnsi="Times New Roman" w:cs="Times New Roman"/>
          <w:sz w:val="24"/>
          <w:szCs w:val="24"/>
        </w:rPr>
        <w:t xml:space="preserve"> la strada preferita dai canonisti, che considerano la Chiesa e tutte le persone collettive come “</w:t>
      </w:r>
      <w:proofErr w:type="spellStart"/>
      <w:r w:rsidR="001C6EEF" w:rsidRPr="00243DE9">
        <w:rPr>
          <w:rFonts w:ascii="Times New Roman" w:hAnsi="Times New Roman" w:cs="Times New Roman"/>
          <w:sz w:val="24"/>
          <w:szCs w:val="24"/>
        </w:rPr>
        <w:t>personae</w:t>
      </w:r>
      <w:proofErr w:type="spellEnd"/>
      <w:r w:rsidR="001C6EEF" w:rsidRPr="00243DE9">
        <w:rPr>
          <w:rFonts w:ascii="Times New Roman" w:hAnsi="Times New Roman" w:cs="Times New Roman"/>
          <w:sz w:val="24"/>
          <w:szCs w:val="24"/>
        </w:rPr>
        <w:t xml:space="preserve"> </w:t>
      </w:r>
      <w:proofErr w:type="spellStart"/>
      <w:r w:rsidR="001C6EEF" w:rsidRPr="00243DE9">
        <w:rPr>
          <w:rFonts w:ascii="Times New Roman" w:hAnsi="Times New Roman" w:cs="Times New Roman"/>
          <w:sz w:val="24"/>
          <w:szCs w:val="24"/>
        </w:rPr>
        <w:t>fictae</w:t>
      </w:r>
      <w:proofErr w:type="spellEnd"/>
      <w:r w:rsidR="001C6EEF" w:rsidRPr="00243DE9">
        <w:rPr>
          <w:rFonts w:ascii="Times New Roman" w:hAnsi="Times New Roman" w:cs="Times New Roman"/>
          <w:sz w:val="24"/>
          <w:szCs w:val="24"/>
        </w:rPr>
        <w:t xml:space="preserve">”, cioè non vere come quelle naturali, e dunque puramente convenzionali. Secondo </w:t>
      </w:r>
      <w:r w:rsidRPr="00243DE9">
        <w:rPr>
          <w:rFonts w:ascii="Times New Roman" w:hAnsi="Times New Roman" w:cs="Times New Roman"/>
          <w:sz w:val="24"/>
          <w:szCs w:val="24"/>
        </w:rPr>
        <w:t>questo costrutto</w:t>
      </w:r>
      <w:r w:rsidR="001C6EEF" w:rsidRPr="00243DE9">
        <w:rPr>
          <w:rFonts w:ascii="Times New Roman" w:hAnsi="Times New Roman" w:cs="Times New Roman"/>
          <w:sz w:val="24"/>
          <w:szCs w:val="24"/>
        </w:rPr>
        <w:t xml:space="preserve">, la rappresentanza di un qualsiasi gruppo collettivo sarebbe omologa a quella che il tutore esercita nei confronti </w:t>
      </w:r>
      <w:r w:rsidRPr="00243DE9">
        <w:rPr>
          <w:rFonts w:ascii="Times New Roman" w:hAnsi="Times New Roman" w:cs="Times New Roman"/>
          <w:sz w:val="24"/>
          <w:szCs w:val="24"/>
        </w:rPr>
        <w:t>dei propri ‘pupilli’ (</w:t>
      </w:r>
      <w:r w:rsidR="001C6EEF" w:rsidRPr="00243DE9">
        <w:rPr>
          <w:rFonts w:ascii="Times New Roman" w:hAnsi="Times New Roman" w:cs="Times New Roman"/>
          <w:sz w:val="24"/>
          <w:szCs w:val="24"/>
        </w:rPr>
        <w:t xml:space="preserve">del minore, della donna </w:t>
      </w:r>
      <w:proofErr w:type="gramStart"/>
      <w:r w:rsidR="001C6EEF" w:rsidRPr="00243DE9">
        <w:rPr>
          <w:rFonts w:ascii="Times New Roman" w:hAnsi="Times New Roman" w:cs="Times New Roman"/>
          <w:sz w:val="24"/>
          <w:szCs w:val="24"/>
        </w:rPr>
        <w:t>maritata  o</w:t>
      </w:r>
      <w:proofErr w:type="gramEnd"/>
      <w:r w:rsidR="001C6EEF" w:rsidRPr="00243DE9">
        <w:rPr>
          <w:rFonts w:ascii="Times New Roman" w:hAnsi="Times New Roman" w:cs="Times New Roman"/>
          <w:sz w:val="24"/>
          <w:szCs w:val="24"/>
        </w:rPr>
        <w:t xml:space="preserve"> d</w:t>
      </w:r>
      <w:r w:rsidRPr="00243DE9">
        <w:rPr>
          <w:rFonts w:ascii="Times New Roman" w:hAnsi="Times New Roman" w:cs="Times New Roman"/>
          <w:sz w:val="24"/>
          <w:szCs w:val="24"/>
        </w:rPr>
        <w:t xml:space="preserve">el maschio adulto </w:t>
      </w:r>
      <w:r w:rsidR="001C6EEF" w:rsidRPr="00243DE9">
        <w:rPr>
          <w:rFonts w:ascii="Times New Roman" w:hAnsi="Times New Roman" w:cs="Times New Roman"/>
          <w:sz w:val="24"/>
          <w:szCs w:val="24"/>
        </w:rPr>
        <w:t>naturalmente incapace</w:t>
      </w:r>
      <w:r w:rsidRPr="00243DE9">
        <w:rPr>
          <w:rFonts w:ascii="Times New Roman" w:hAnsi="Times New Roman" w:cs="Times New Roman"/>
          <w:sz w:val="24"/>
          <w:szCs w:val="24"/>
        </w:rPr>
        <w:t>)</w:t>
      </w:r>
      <w:r w:rsidR="001C6EEF" w:rsidRPr="00243DE9">
        <w:rPr>
          <w:rFonts w:ascii="Times New Roman" w:hAnsi="Times New Roman" w:cs="Times New Roman"/>
          <w:sz w:val="24"/>
          <w:szCs w:val="24"/>
        </w:rPr>
        <w:t xml:space="preserve">. La persona giuridica, infatti, può sì essere </w:t>
      </w:r>
      <w:proofErr w:type="gramStart"/>
      <w:r w:rsidR="001C6EEF" w:rsidRPr="00243DE9">
        <w:rPr>
          <w:rFonts w:ascii="Times New Roman" w:hAnsi="Times New Roman" w:cs="Times New Roman"/>
          <w:sz w:val="24"/>
          <w:szCs w:val="24"/>
        </w:rPr>
        <w:t>titolare  di</w:t>
      </w:r>
      <w:proofErr w:type="gramEnd"/>
      <w:r w:rsidR="001C6EEF" w:rsidRPr="00243DE9">
        <w:rPr>
          <w:rFonts w:ascii="Times New Roman" w:hAnsi="Times New Roman" w:cs="Times New Roman"/>
          <w:sz w:val="24"/>
          <w:szCs w:val="24"/>
        </w:rPr>
        <w:t xml:space="preserve"> beni e di diritti, ma (diversamente da un persona fisica) , essendo priva di voce e di modi di formazione della volontà, si trova in una situazione molto simile a quella di un infante o di un soggetto naturale mentalmente limitato. Costui è fornito di capacità giuridica, ma non di capacità d’agire: per gestire i suoi affari, cioè, ha bisogno di un tutore che lo rappresenti in giudizio e nei rapporti coi terzi. Il rappresentante della città, della corporazione, della </w:t>
      </w:r>
      <w:proofErr w:type="gramStart"/>
      <w:r w:rsidR="001C6EEF" w:rsidRPr="00243DE9">
        <w:rPr>
          <w:rFonts w:ascii="Times New Roman" w:hAnsi="Times New Roman" w:cs="Times New Roman"/>
          <w:sz w:val="24"/>
          <w:szCs w:val="24"/>
        </w:rPr>
        <w:t>confraternita ,</w:t>
      </w:r>
      <w:proofErr w:type="gramEnd"/>
      <w:r w:rsidR="001C6EEF" w:rsidRPr="00243DE9">
        <w:rPr>
          <w:rFonts w:ascii="Times New Roman" w:hAnsi="Times New Roman" w:cs="Times New Roman"/>
          <w:sz w:val="24"/>
          <w:szCs w:val="24"/>
        </w:rPr>
        <w:t xml:space="preserve"> dell’ente ecclesiastico sarebbe quindi un po’ come un tutore che è chiamato ad agire per un soggetto ‘afasico’.</w:t>
      </w:r>
      <w:r w:rsidRPr="00243DE9">
        <w:rPr>
          <w:rFonts w:ascii="Times New Roman" w:hAnsi="Times New Roman" w:cs="Times New Roman"/>
          <w:sz w:val="24"/>
          <w:szCs w:val="24"/>
        </w:rPr>
        <w:t xml:space="preserve"> Per chi adotta una figurazione del genere, non è necessariamente la derivazione del rappresentante dal corpo </w:t>
      </w:r>
      <w:proofErr w:type="spellStart"/>
      <w:r w:rsidRPr="00243DE9">
        <w:rPr>
          <w:rFonts w:ascii="Times New Roman" w:hAnsi="Times New Roman" w:cs="Times New Roman"/>
          <w:sz w:val="24"/>
          <w:szCs w:val="24"/>
        </w:rPr>
        <w:t>comunitativo</w:t>
      </w:r>
      <w:proofErr w:type="spellEnd"/>
      <w:r w:rsidRPr="00243DE9">
        <w:rPr>
          <w:rFonts w:ascii="Times New Roman" w:hAnsi="Times New Roman" w:cs="Times New Roman"/>
          <w:sz w:val="24"/>
          <w:szCs w:val="24"/>
        </w:rPr>
        <w:t xml:space="preserve"> a costituirlo come tale. Il rappresentante può essere designato dagli altri membri del corpo, ma anche essere assegnato al corpo medesimo dall’esterno (per es. dal papa, dal vescovo etc.). Ciò che conta ai fini della legittimazione del rappresentante è che chi lo nomina ne abbia un indiscusso diritto: la Chiesa è una organizzazione gerarchica, niente vieta che i rappresentanti degli enti siano designati dall’alto. </w:t>
      </w:r>
    </w:p>
    <w:p w:rsidR="00243DE9" w:rsidRPr="00243DE9" w:rsidRDefault="00D01018" w:rsidP="001C6EEF">
      <w:pPr>
        <w:pStyle w:val="Paragrafoelenco"/>
        <w:numPr>
          <w:ilvl w:val="0"/>
          <w:numId w:val="2"/>
        </w:numPr>
        <w:rPr>
          <w:rFonts w:ascii="Times New Roman" w:hAnsi="Times New Roman" w:cs="Times New Roman"/>
          <w:sz w:val="24"/>
          <w:szCs w:val="24"/>
        </w:rPr>
      </w:pPr>
      <w:r w:rsidRPr="00243DE9">
        <w:rPr>
          <w:rFonts w:ascii="Times New Roman" w:hAnsi="Times New Roman" w:cs="Times New Roman"/>
          <w:b/>
          <w:sz w:val="24"/>
          <w:szCs w:val="24"/>
        </w:rPr>
        <w:t>La rappresentanza corporativa.</w:t>
      </w:r>
      <w:r w:rsidRPr="00243DE9">
        <w:rPr>
          <w:rFonts w:ascii="Times New Roman" w:hAnsi="Times New Roman" w:cs="Times New Roman"/>
          <w:sz w:val="24"/>
          <w:szCs w:val="24"/>
        </w:rPr>
        <w:t xml:space="preserve"> Questa, invece, </w:t>
      </w:r>
      <w:proofErr w:type="gramStart"/>
      <w:r w:rsidRPr="00243DE9">
        <w:rPr>
          <w:rFonts w:ascii="Times New Roman" w:hAnsi="Times New Roman" w:cs="Times New Roman"/>
          <w:sz w:val="24"/>
          <w:szCs w:val="24"/>
        </w:rPr>
        <w:t>è  la</w:t>
      </w:r>
      <w:proofErr w:type="gramEnd"/>
      <w:r w:rsidRPr="00243DE9">
        <w:rPr>
          <w:rFonts w:ascii="Times New Roman" w:hAnsi="Times New Roman" w:cs="Times New Roman"/>
          <w:sz w:val="24"/>
          <w:szCs w:val="24"/>
        </w:rPr>
        <w:t xml:space="preserve"> strada più seguita dai civilisti e dagli interpreti della </w:t>
      </w:r>
      <w:r w:rsidRPr="00243DE9">
        <w:rPr>
          <w:rFonts w:ascii="Times New Roman" w:hAnsi="Times New Roman" w:cs="Times New Roman"/>
          <w:i/>
          <w:sz w:val="24"/>
          <w:szCs w:val="24"/>
        </w:rPr>
        <w:t>Politica</w:t>
      </w:r>
      <w:r w:rsidRPr="00243DE9">
        <w:rPr>
          <w:rFonts w:ascii="Times New Roman" w:hAnsi="Times New Roman" w:cs="Times New Roman"/>
          <w:sz w:val="24"/>
          <w:szCs w:val="24"/>
        </w:rPr>
        <w:t xml:space="preserve"> aristotelica. Essa muove dall’idea che ogni </w:t>
      </w:r>
      <w:proofErr w:type="spellStart"/>
      <w:r w:rsidRPr="00243DE9">
        <w:rPr>
          <w:rFonts w:ascii="Times New Roman" w:hAnsi="Times New Roman" w:cs="Times New Roman"/>
          <w:sz w:val="24"/>
          <w:szCs w:val="24"/>
        </w:rPr>
        <w:t>universitas</w:t>
      </w:r>
      <w:proofErr w:type="spellEnd"/>
      <w:r w:rsidRPr="00243DE9">
        <w:rPr>
          <w:rFonts w:ascii="Times New Roman" w:hAnsi="Times New Roman" w:cs="Times New Roman"/>
          <w:sz w:val="24"/>
          <w:szCs w:val="24"/>
        </w:rPr>
        <w:t xml:space="preserve">, essendo parificata ad un corpo naturale, debba avere al suo interno certi organi che agiscono per essa. Il percorso </w:t>
      </w:r>
      <w:r w:rsidR="00243DE9" w:rsidRPr="00243DE9">
        <w:rPr>
          <w:rFonts w:ascii="Times New Roman" w:hAnsi="Times New Roman" w:cs="Times New Roman"/>
          <w:sz w:val="24"/>
          <w:szCs w:val="24"/>
        </w:rPr>
        <w:t xml:space="preserve">argomentativo muove dal riconoscimento che </w:t>
      </w:r>
      <w:r w:rsidRPr="00243DE9">
        <w:rPr>
          <w:rFonts w:ascii="Times New Roman" w:hAnsi="Times New Roman" w:cs="Times New Roman"/>
          <w:sz w:val="24"/>
          <w:szCs w:val="24"/>
        </w:rPr>
        <w:t>la potestà decisionale spetta alla totalità dei cittadini riuniti in assemblea</w:t>
      </w:r>
      <w:r w:rsidR="00243DE9" w:rsidRPr="00243DE9">
        <w:rPr>
          <w:rFonts w:ascii="Times New Roman" w:hAnsi="Times New Roman" w:cs="Times New Roman"/>
          <w:sz w:val="24"/>
          <w:szCs w:val="24"/>
        </w:rPr>
        <w:t>, ma che, essendo faticoso e rischioso</w:t>
      </w:r>
      <w:r w:rsidRPr="00243DE9">
        <w:rPr>
          <w:rFonts w:ascii="Times New Roman" w:hAnsi="Times New Roman" w:cs="Times New Roman"/>
          <w:sz w:val="24"/>
          <w:szCs w:val="24"/>
        </w:rPr>
        <w:t xml:space="preserve"> riunire e far deliberare tutti assieme i membri della comunità, è normale </w:t>
      </w:r>
      <w:r w:rsidR="00243DE9" w:rsidRPr="00243DE9">
        <w:rPr>
          <w:rFonts w:ascii="Times New Roman" w:hAnsi="Times New Roman" w:cs="Times New Roman"/>
          <w:sz w:val="24"/>
          <w:szCs w:val="24"/>
        </w:rPr>
        <w:t xml:space="preserve">che si nomini un organo </w:t>
      </w:r>
      <w:r w:rsidR="00243DE9" w:rsidRPr="00243DE9">
        <w:rPr>
          <w:rFonts w:ascii="Times New Roman" w:hAnsi="Times New Roman" w:cs="Times New Roman"/>
          <w:sz w:val="24"/>
          <w:szCs w:val="24"/>
        </w:rPr>
        <w:lastRenderedPageBreak/>
        <w:t>ristretto (</w:t>
      </w:r>
      <w:r w:rsidR="00243DE9">
        <w:rPr>
          <w:rFonts w:ascii="Times New Roman" w:hAnsi="Times New Roman" w:cs="Times New Roman"/>
          <w:sz w:val="24"/>
          <w:szCs w:val="24"/>
        </w:rPr>
        <w:t>“</w:t>
      </w:r>
      <w:proofErr w:type="spellStart"/>
      <w:r w:rsidR="00243DE9" w:rsidRPr="00243DE9">
        <w:rPr>
          <w:rFonts w:ascii="Times New Roman" w:hAnsi="Times New Roman" w:cs="Times New Roman"/>
          <w:sz w:val="24"/>
          <w:szCs w:val="24"/>
        </w:rPr>
        <w:t>Concilium</w:t>
      </w:r>
      <w:proofErr w:type="spellEnd"/>
      <w:r w:rsidR="00243DE9">
        <w:rPr>
          <w:rFonts w:ascii="Times New Roman" w:hAnsi="Times New Roman" w:cs="Times New Roman"/>
          <w:sz w:val="24"/>
          <w:szCs w:val="24"/>
        </w:rPr>
        <w:t>”</w:t>
      </w:r>
      <w:r w:rsidR="00243DE9" w:rsidRPr="00243DE9">
        <w:rPr>
          <w:rFonts w:ascii="Times New Roman" w:hAnsi="Times New Roman" w:cs="Times New Roman"/>
          <w:sz w:val="24"/>
          <w:szCs w:val="24"/>
        </w:rPr>
        <w:t xml:space="preserve">) incaricato di rappresentare </w:t>
      </w:r>
      <w:r w:rsidRPr="00243DE9">
        <w:rPr>
          <w:rFonts w:ascii="Times New Roman" w:hAnsi="Times New Roman" w:cs="Times New Roman"/>
          <w:sz w:val="24"/>
          <w:szCs w:val="24"/>
        </w:rPr>
        <w:t xml:space="preserve">tutti i membri della </w:t>
      </w:r>
      <w:r w:rsidR="00243DE9" w:rsidRPr="00243DE9">
        <w:rPr>
          <w:rFonts w:ascii="Times New Roman" w:hAnsi="Times New Roman" w:cs="Times New Roman"/>
          <w:sz w:val="24"/>
          <w:szCs w:val="24"/>
        </w:rPr>
        <w:t xml:space="preserve">comunità e di agire per essi. Dal momento che questo organo viene </w:t>
      </w:r>
      <w:proofErr w:type="gramStart"/>
      <w:r w:rsidR="00243DE9" w:rsidRPr="00243DE9">
        <w:rPr>
          <w:rFonts w:ascii="Times New Roman" w:hAnsi="Times New Roman" w:cs="Times New Roman"/>
          <w:sz w:val="24"/>
          <w:szCs w:val="24"/>
        </w:rPr>
        <w:t>istituito,,</w:t>
      </w:r>
      <w:proofErr w:type="gramEnd"/>
      <w:r w:rsidR="00243DE9" w:rsidRPr="00243DE9">
        <w:rPr>
          <w:rFonts w:ascii="Times New Roman" w:hAnsi="Times New Roman" w:cs="Times New Roman"/>
          <w:sz w:val="24"/>
          <w:szCs w:val="24"/>
        </w:rPr>
        <w:t xml:space="preserve"> la potestà del popolo si trasferisce integralmente nelle sue mani (è da esso, in particolare, che dipendono le elezioni di tutti gli altri magistrati municipali). </w:t>
      </w:r>
    </w:p>
    <w:p w:rsidR="00243DE9" w:rsidRPr="00243DE9" w:rsidRDefault="00243DE9" w:rsidP="00243DE9">
      <w:pPr>
        <w:pStyle w:val="Paragrafoelenco"/>
        <w:rPr>
          <w:rFonts w:ascii="Times New Roman" w:hAnsi="Times New Roman" w:cs="Times New Roman"/>
          <w:b/>
          <w:sz w:val="24"/>
          <w:szCs w:val="24"/>
        </w:rPr>
      </w:pPr>
    </w:p>
    <w:p w:rsidR="00243DE9" w:rsidRPr="00243DE9" w:rsidRDefault="00243DE9" w:rsidP="00243DE9">
      <w:pPr>
        <w:pStyle w:val="Paragrafoelenco"/>
        <w:rPr>
          <w:rFonts w:ascii="Times New Roman" w:hAnsi="Times New Roman" w:cs="Times New Roman"/>
          <w:sz w:val="24"/>
          <w:szCs w:val="24"/>
        </w:rPr>
      </w:pPr>
      <w:r w:rsidRPr="00243DE9">
        <w:rPr>
          <w:rFonts w:ascii="Times New Roman" w:hAnsi="Times New Roman" w:cs="Times New Roman"/>
          <w:sz w:val="24"/>
          <w:szCs w:val="24"/>
        </w:rPr>
        <w:t>Così, per es., ancora Bartolo da Sassoferrato:</w:t>
      </w:r>
    </w:p>
    <w:p w:rsidR="00243DE9" w:rsidRPr="00243DE9" w:rsidRDefault="00243DE9" w:rsidP="00243DE9">
      <w:pPr>
        <w:pStyle w:val="Paragrafoelenco"/>
        <w:rPr>
          <w:rFonts w:ascii="Times New Roman" w:hAnsi="Times New Roman" w:cs="Times New Roman"/>
          <w:b/>
          <w:sz w:val="24"/>
          <w:szCs w:val="24"/>
        </w:rPr>
      </w:pPr>
    </w:p>
    <w:p w:rsidR="00243DE9" w:rsidRPr="00243DE9" w:rsidRDefault="00243DE9" w:rsidP="00243DE9">
      <w:pPr>
        <w:pStyle w:val="Paragrafoelenco"/>
        <w:rPr>
          <w:rFonts w:ascii="Times New Roman" w:hAnsi="Times New Roman" w:cs="Times New Roman"/>
          <w:sz w:val="24"/>
          <w:szCs w:val="24"/>
        </w:rPr>
      </w:pPr>
      <w:r w:rsidRPr="00243DE9">
        <w:rPr>
          <w:rFonts w:ascii="Times New Roman" w:hAnsi="Times New Roman" w:cs="Times New Roman"/>
          <w:sz w:val="24"/>
          <w:szCs w:val="24"/>
        </w:rPr>
        <w:t xml:space="preserve">“Nota </w:t>
      </w:r>
      <w:proofErr w:type="spellStart"/>
      <w:r w:rsidRPr="00243DE9">
        <w:rPr>
          <w:rFonts w:ascii="Times New Roman" w:hAnsi="Times New Roman" w:cs="Times New Roman"/>
          <w:sz w:val="24"/>
          <w:szCs w:val="24"/>
        </w:rPr>
        <w:t>quod</w:t>
      </w:r>
      <w:proofErr w:type="spellEnd"/>
      <w:r w:rsidRPr="00243DE9">
        <w:rPr>
          <w:rFonts w:ascii="Times New Roman" w:hAnsi="Times New Roman" w:cs="Times New Roman"/>
          <w:sz w:val="24"/>
          <w:szCs w:val="24"/>
        </w:rPr>
        <w:t xml:space="preserve"> de iure communi ad </w:t>
      </w:r>
      <w:proofErr w:type="spellStart"/>
      <w:r w:rsidRPr="00243DE9">
        <w:rPr>
          <w:rFonts w:ascii="Times New Roman" w:hAnsi="Times New Roman" w:cs="Times New Roman"/>
          <w:sz w:val="24"/>
          <w:szCs w:val="24"/>
        </w:rPr>
        <w:t>conclilium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civitatis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spectat</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facere</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electiones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officialium</w:t>
      </w:r>
      <w:proofErr w:type="spellEnd"/>
      <w:r w:rsidRPr="00243DE9">
        <w:rPr>
          <w:rFonts w:ascii="Times New Roman" w:hAnsi="Times New Roman" w:cs="Times New Roman"/>
          <w:sz w:val="24"/>
          <w:szCs w:val="24"/>
        </w:rPr>
        <w:t xml:space="preserve"> et </w:t>
      </w:r>
      <w:proofErr w:type="spellStart"/>
      <w:r w:rsidRPr="00243DE9">
        <w:rPr>
          <w:rFonts w:ascii="Times New Roman" w:hAnsi="Times New Roman" w:cs="Times New Roman"/>
          <w:sz w:val="24"/>
          <w:szCs w:val="24"/>
        </w:rPr>
        <w:t>syndicorum</w:t>
      </w:r>
      <w:proofErr w:type="spellEnd"/>
      <w:r w:rsidRPr="00243DE9">
        <w:rPr>
          <w:rFonts w:ascii="Times New Roman" w:hAnsi="Times New Roman" w:cs="Times New Roman"/>
          <w:sz w:val="24"/>
          <w:szCs w:val="24"/>
        </w:rPr>
        <w:t xml:space="preserve">… et sic non </w:t>
      </w:r>
      <w:proofErr w:type="spellStart"/>
      <w:r w:rsidRPr="00243DE9">
        <w:rPr>
          <w:rFonts w:ascii="Times New Roman" w:hAnsi="Times New Roman" w:cs="Times New Roman"/>
          <w:sz w:val="24"/>
          <w:szCs w:val="24"/>
        </w:rPr>
        <w:t>erit</w:t>
      </w:r>
      <w:proofErr w:type="spellEnd"/>
      <w:r w:rsidRPr="00243DE9">
        <w:rPr>
          <w:rFonts w:ascii="Times New Roman" w:hAnsi="Times New Roman" w:cs="Times New Roman"/>
          <w:sz w:val="24"/>
          <w:szCs w:val="24"/>
        </w:rPr>
        <w:t xml:space="preserve"> opus </w:t>
      </w:r>
      <w:proofErr w:type="spellStart"/>
      <w:r w:rsidRPr="00243DE9">
        <w:rPr>
          <w:rFonts w:ascii="Times New Roman" w:hAnsi="Times New Roman" w:cs="Times New Roman"/>
          <w:sz w:val="24"/>
          <w:szCs w:val="24"/>
        </w:rPr>
        <w:t>arenga</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vel</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adunantia</w:t>
      </w:r>
      <w:proofErr w:type="spellEnd"/>
      <w:r w:rsidRPr="00243DE9">
        <w:rPr>
          <w:rFonts w:ascii="Times New Roman" w:hAnsi="Times New Roman" w:cs="Times New Roman"/>
          <w:sz w:val="24"/>
          <w:szCs w:val="24"/>
        </w:rPr>
        <w:t xml:space="preserve"> generali. </w:t>
      </w:r>
      <w:proofErr w:type="spellStart"/>
      <w:r w:rsidRPr="00243DE9">
        <w:rPr>
          <w:rFonts w:ascii="Times New Roman" w:hAnsi="Times New Roman" w:cs="Times New Roman"/>
          <w:sz w:val="24"/>
          <w:szCs w:val="24"/>
        </w:rPr>
        <w:t>Arenga</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tamen</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illud</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seu</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parliamentum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ubi</w:t>
      </w:r>
      <w:proofErr w:type="spellEnd"/>
      <w:r w:rsidRPr="00243DE9">
        <w:rPr>
          <w:rFonts w:ascii="Times New Roman" w:hAnsi="Times New Roman" w:cs="Times New Roman"/>
          <w:sz w:val="24"/>
          <w:szCs w:val="24"/>
        </w:rPr>
        <w:t xml:space="preserve"> non est </w:t>
      </w:r>
      <w:proofErr w:type="spellStart"/>
      <w:r w:rsidRPr="00243DE9">
        <w:rPr>
          <w:rFonts w:ascii="Times New Roman" w:hAnsi="Times New Roman" w:cs="Times New Roman"/>
          <w:sz w:val="24"/>
          <w:szCs w:val="24"/>
        </w:rPr>
        <w:t>aliquis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superior</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habet</w:t>
      </w:r>
      <w:proofErr w:type="spellEnd"/>
      <w:r w:rsidRPr="00243DE9">
        <w:rPr>
          <w:rFonts w:ascii="Times New Roman" w:hAnsi="Times New Roman" w:cs="Times New Roman"/>
          <w:sz w:val="24"/>
          <w:szCs w:val="24"/>
        </w:rPr>
        <w:t xml:space="preserve"> ab </w:t>
      </w:r>
      <w:proofErr w:type="spellStart"/>
      <w:r w:rsidRPr="00243DE9">
        <w:rPr>
          <w:rFonts w:ascii="Times New Roman" w:hAnsi="Times New Roman" w:cs="Times New Roman"/>
          <w:sz w:val="24"/>
          <w:szCs w:val="24"/>
        </w:rPr>
        <w:t>initio</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concilium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eligere</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Istud</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parliamentum</w:t>
      </w:r>
      <w:proofErr w:type="spellEnd"/>
      <w:r w:rsidRPr="00243DE9">
        <w:rPr>
          <w:rFonts w:ascii="Times New Roman" w:hAnsi="Times New Roman" w:cs="Times New Roman"/>
          <w:sz w:val="24"/>
          <w:szCs w:val="24"/>
        </w:rPr>
        <w:t xml:space="preserve"> sic </w:t>
      </w:r>
      <w:proofErr w:type="spellStart"/>
      <w:r w:rsidRPr="00243DE9">
        <w:rPr>
          <w:rFonts w:ascii="Times New Roman" w:hAnsi="Times New Roman" w:cs="Times New Roman"/>
          <w:sz w:val="24"/>
          <w:szCs w:val="24"/>
        </w:rPr>
        <w:t>electum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postea</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repraesentat</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totum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populum</w:t>
      </w:r>
      <w:proofErr w:type="spellEnd"/>
      <w:r w:rsidRPr="00243DE9">
        <w:rPr>
          <w:rFonts w:ascii="Times New Roman" w:hAnsi="Times New Roman" w:cs="Times New Roman"/>
          <w:sz w:val="24"/>
          <w:szCs w:val="24"/>
        </w:rPr>
        <w:t>”.</w:t>
      </w:r>
    </w:p>
    <w:p w:rsidR="00243DE9" w:rsidRPr="00243DE9" w:rsidRDefault="00243DE9" w:rsidP="00243DE9">
      <w:pPr>
        <w:pStyle w:val="Paragrafoelenco"/>
        <w:rPr>
          <w:rFonts w:ascii="Times New Roman" w:hAnsi="Times New Roman" w:cs="Times New Roman"/>
          <w:sz w:val="24"/>
          <w:szCs w:val="24"/>
        </w:rPr>
      </w:pPr>
    </w:p>
    <w:p w:rsidR="00D01018" w:rsidRPr="00243DE9" w:rsidRDefault="00243DE9" w:rsidP="00243DE9">
      <w:pPr>
        <w:pStyle w:val="Paragrafoelenco"/>
        <w:rPr>
          <w:rFonts w:ascii="Times New Roman" w:hAnsi="Times New Roman" w:cs="Times New Roman"/>
          <w:sz w:val="24"/>
          <w:szCs w:val="24"/>
        </w:rPr>
      </w:pPr>
      <w:r w:rsidRPr="00243DE9">
        <w:rPr>
          <w:rFonts w:ascii="Times New Roman" w:hAnsi="Times New Roman" w:cs="Times New Roman"/>
          <w:sz w:val="24"/>
          <w:szCs w:val="24"/>
        </w:rPr>
        <w:t>Il “</w:t>
      </w:r>
      <w:proofErr w:type="spellStart"/>
      <w:r w:rsidRPr="00243DE9">
        <w:rPr>
          <w:rFonts w:ascii="Times New Roman" w:hAnsi="Times New Roman" w:cs="Times New Roman"/>
          <w:sz w:val="24"/>
          <w:szCs w:val="24"/>
        </w:rPr>
        <w:t>Concilium</w:t>
      </w:r>
      <w:proofErr w:type="spellEnd"/>
      <w:r w:rsidRPr="00243DE9">
        <w:rPr>
          <w:rFonts w:ascii="Times New Roman" w:hAnsi="Times New Roman" w:cs="Times New Roman"/>
          <w:sz w:val="24"/>
          <w:szCs w:val="24"/>
        </w:rPr>
        <w:t>”, quindi, “</w:t>
      </w:r>
      <w:proofErr w:type="spellStart"/>
      <w:r w:rsidRPr="00243DE9">
        <w:rPr>
          <w:rFonts w:ascii="Times New Roman" w:hAnsi="Times New Roman" w:cs="Times New Roman"/>
          <w:sz w:val="24"/>
          <w:szCs w:val="24"/>
        </w:rPr>
        <w:t>totam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civitatem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repraesentat</w:t>
      </w:r>
      <w:proofErr w:type="spellEnd"/>
      <w:r w:rsidRPr="00243DE9">
        <w:rPr>
          <w:rFonts w:ascii="Times New Roman" w:hAnsi="Times New Roman" w:cs="Times New Roman"/>
          <w:sz w:val="24"/>
          <w:szCs w:val="24"/>
        </w:rPr>
        <w:t>”; ovvero anche, “</w:t>
      </w:r>
      <w:proofErr w:type="spellStart"/>
      <w:r w:rsidRPr="00243DE9">
        <w:rPr>
          <w:rFonts w:ascii="Times New Roman" w:hAnsi="Times New Roman" w:cs="Times New Roman"/>
          <w:sz w:val="24"/>
          <w:szCs w:val="24"/>
        </w:rPr>
        <w:t>Concilium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repraesentat</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mentem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populi</w:t>
      </w:r>
      <w:proofErr w:type="spellEnd"/>
      <w:r w:rsidRPr="00243DE9">
        <w:rPr>
          <w:rFonts w:ascii="Times New Roman" w:hAnsi="Times New Roman" w:cs="Times New Roman"/>
          <w:sz w:val="24"/>
          <w:szCs w:val="24"/>
        </w:rPr>
        <w:t xml:space="preserve">”.   </w:t>
      </w:r>
    </w:p>
    <w:p w:rsidR="00243DE9" w:rsidRPr="00243DE9" w:rsidRDefault="00243DE9" w:rsidP="00243DE9">
      <w:pPr>
        <w:pStyle w:val="Paragrafoelenco"/>
        <w:rPr>
          <w:rFonts w:ascii="Times New Roman" w:hAnsi="Times New Roman" w:cs="Times New Roman"/>
          <w:sz w:val="24"/>
          <w:szCs w:val="24"/>
        </w:rPr>
      </w:pPr>
    </w:p>
    <w:p w:rsidR="00243DE9" w:rsidRPr="00243DE9" w:rsidRDefault="00243DE9" w:rsidP="00243DE9">
      <w:pPr>
        <w:pStyle w:val="Paragrafoelenco"/>
        <w:rPr>
          <w:rFonts w:ascii="Times New Roman" w:hAnsi="Times New Roman" w:cs="Times New Roman"/>
          <w:sz w:val="24"/>
          <w:szCs w:val="24"/>
        </w:rPr>
      </w:pPr>
      <w:r w:rsidRPr="00243DE9">
        <w:rPr>
          <w:rFonts w:ascii="Times New Roman" w:hAnsi="Times New Roman" w:cs="Times New Roman"/>
          <w:sz w:val="24"/>
          <w:szCs w:val="24"/>
        </w:rPr>
        <w:t xml:space="preserve">Il </w:t>
      </w:r>
      <w:proofErr w:type="spellStart"/>
      <w:r w:rsidRPr="00243DE9">
        <w:rPr>
          <w:rFonts w:ascii="Times New Roman" w:hAnsi="Times New Roman" w:cs="Times New Roman"/>
          <w:sz w:val="24"/>
          <w:szCs w:val="24"/>
        </w:rPr>
        <w:t>Concilium</w:t>
      </w:r>
      <w:proofErr w:type="spellEnd"/>
      <w:r w:rsidRPr="00243DE9">
        <w:rPr>
          <w:rFonts w:ascii="Times New Roman" w:hAnsi="Times New Roman" w:cs="Times New Roman"/>
          <w:sz w:val="24"/>
          <w:szCs w:val="24"/>
        </w:rPr>
        <w:t xml:space="preserve">, d’altra parte, non è qualcosa di effimero e di disponibile. Una volta “eletto” (=istituito) dall’Arengo, esso diventa un elemento strutturale della organizzazione corporativa; ed anzi si identifica con un ceto particolare di cittadini, i quali soli vi hanno accesso e che diventano quindi i rappresentanti naturali della comunità (NB: </w:t>
      </w:r>
      <w:proofErr w:type="spellStart"/>
      <w:r w:rsidRPr="00243DE9">
        <w:rPr>
          <w:rFonts w:ascii="Times New Roman" w:hAnsi="Times New Roman" w:cs="Times New Roman"/>
          <w:sz w:val="24"/>
          <w:szCs w:val="24"/>
        </w:rPr>
        <w:t>Ullmann</w:t>
      </w:r>
      <w:proofErr w:type="spellEnd"/>
      <w:r w:rsidRPr="00243DE9">
        <w:rPr>
          <w:rFonts w:ascii="Times New Roman" w:hAnsi="Times New Roman" w:cs="Times New Roman"/>
          <w:sz w:val="24"/>
          <w:szCs w:val="24"/>
        </w:rPr>
        <w:t xml:space="preserve"> equivoca sul significato di ‘</w:t>
      </w:r>
      <w:proofErr w:type="spellStart"/>
      <w:r w:rsidRPr="00243DE9">
        <w:rPr>
          <w:rFonts w:ascii="Times New Roman" w:hAnsi="Times New Roman" w:cs="Times New Roman"/>
          <w:sz w:val="24"/>
          <w:szCs w:val="24"/>
        </w:rPr>
        <w:t>eligere</w:t>
      </w:r>
      <w:proofErr w:type="spellEnd"/>
      <w:r w:rsidRPr="00243DE9">
        <w:rPr>
          <w:rFonts w:ascii="Times New Roman" w:hAnsi="Times New Roman" w:cs="Times New Roman"/>
          <w:sz w:val="24"/>
          <w:szCs w:val="24"/>
        </w:rPr>
        <w:t xml:space="preserve">’, che non vuol dire eleggere, ma istituire un organismo tramite una prima selezione). Questi cittadini vengono parificati a </w:t>
      </w:r>
      <w:proofErr w:type="gramStart"/>
      <w:r w:rsidRPr="00243DE9">
        <w:rPr>
          <w:rFonts w:ascii="Times New Roman" w:hAnsi="Times New Roman" w:cs="Times New Roman"/>
          <w:sz w:val="24"/>
          <w:szCs w:val="24"/>
        </w:rPr>
        <w:t>quei  “</w:t>
      </w:r>
      <w:proofErr w:type="spellStart"/>
      <w:proofErr w:type="gramEnd"/>
      <w:r w:rsidRPr="00243DE9">
        <w:rPr>
          <w:rFonts w:ascii="Times New Roman" w:hAnsi="Times New Roman" w:cs="Times New Roman"/>
          <w:sz w:val="24"/>
          <w:szCs w:val="24"/>
        </w:rPr>
        <w:t>decuriones</w:t>
      </w:r>
      <w:proofErr w:type="spellEnd"/>
      <w:r w:rsidRPr="00243DE9">
        <w:rPr>
          <w:rFonts w:ascii="Times New Roman" w:hAnsi="Times New Roman" w:cs="Times New Roman"/>
          <w:sz w:val="24"/>
          <w:szCs w:val="24"/>
        </w:rPr>
        <w:t xml:space="preserve">” della tarda antichità a cui si riferiscono molte norme del diritto  giustinianeo, e che erano coloro a cui l’imperatore aveva affidato a titolo ereditario la responsabilità di gestire i </w:t>
      </w:r>
      <w:proofErr w:type="spellStart"/>
      <w:r w:rsidRPr="00243DE9">
        <w:rPr>
          <w:rFonts w:ascii="Times New Roman" w:hAnsi="Times New Roman" w:cs="Times New Roman"/>
          <w:sz w:val="24"/>
          <w:szCs w:val="24"/>
        </w:rPr>
        <w:t>municipia</w:t>
      </w:r>
      <w:proofErr w:type="spellEnd"/>
      <w:r w:rsidRPr="00243DE9">
        <w:rPr>
          <w:rFonts w:ascii="Times New Roman" w:hAnsi="Times New Roman" w:cs="Times New Roman"/>
          <w:sz w:val="24"/>
          <w:szCs w:val="24"/>
        </w:rPr>
        <w:t xml:space="preserve"> :</w:t>
      </w:r>
    </w:p>
    <w:p w:rsidR="00243DE9" w:rsidRPr="00243DE9" w:rsidRDefault="00243DE9" w:rsidP="00243DE9">
      <w:pPr>
        <w:pStyle w:val="Paragrafoelenco"/>
        <w:rPr>
          <w:rFonts w:ascii="Times New Roman" w:hAnsi="Times New Roman" w:cs="Times New Roman"/>
          <w:sz w:val="24"/>
          <w:szCs w:val="24"/>
        </w:rPr>
      </w:pPr>
    </w:p>
    <w:p w:rsidR="00243DE9" w:rsidRPr="00243DE9" w:rsidRDefault="00243DE9" w:rsidP="00243DE9">
      <w:pPr>
        <w:pStyle w:val="Paragrafoelenco"/>
        <w:rPr>
          <w:rFonts w:ascii="Times New Roman" w:hAnsi="Times New Roman" w:cs="Times New Roman"/>
          <w:sz w:val="24"/>
          <w:szCs w:val="24"/>
        </w:rPr>
      </w:pPr>
      <w:r w:rsidRPr="00243DE9">
        <w:rPr>
          <w:rFonts w:ascii="Times New Roman" w:hAnsi="Times New Roman" w:cs="Times New Roman"/>
          <w:sz w:val="24"/>
          <w:szCs w:val="24"/>
        </w:rPr>
        <w:t>“</w:t>
      </w:r>
      <w:proofErr w:type="spellStart"/>
      <w:r w:rsidRPr="00243DE9">
        <w:rPr>
          <w:rFonts w:ascii="Times New Roman" w:hAnsi="Times New Roman" w:cs="Times New Roman"/>
          <w:sz w:val="24"/>
          <w:szCs w:val="24"/>
        </w:rPr>
        <w:t>Advertatis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quod</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concilium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civitatis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aequiparatur</w:t>
      </w:r>
      <w:proofErr w:type="spellEnd"/>
      <w:r w:rsidRPr="00243DE9">
        <w:rPr>
          <w:rFonts w:ascii="Times New Roman" w:hAnsi="Times New Roman" w:cs="Times New Roman"/>
          <w:sz w:val="24"/>
          <w:szCs w:val="24"/>
        </w:rPr>
        <w:t xml:space="preserve"> ordini </w:t>
      </w:r>
      <w:proofErr w:type="spellStart"/>
      <w:r w:rsidRPr="00243DE9">
        <w:rPr>
          <w:rFonts w:ascii="Times New Roman" w:hAnsi="Times New Roman" w:cs="Times New Roman"/>
          <w:sz w:val="24"/>
          <w:szCs w:val="24"/>
        </w:rPr>
        <w:t>decurionum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consiliarii</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decurionibus</w:t>
      </w:r>
      <w:proofErr w:type="spellEnd"/>
      <w:r w:rsidRPr="00243DE9">
        <w:rPr>
          <w:rFonts w:ascii="Times New Roman" w:hAnsi="Times New Roman" w:cs="Times New Roman"/>
          <w:sz w:val="24"/>
          <w:szCs w:val="24"/>
        </w:rPr>
        <w:t>”</w:t>
      </w:r>
    </w:p>
    <w:p w:rsidR="00243DE9" w:rsidRPr="00243DE9" w:rsidRDefault="00243DE9" w:rsidP="00243DE9">
      <w:pPr>
        <w:pStyle w:val="Paragrafoelenco"/>
        <w:rPr>
          <w:rFonts w:ascii="Times New Roman" w:hAnsi="Times New Roman" w:cs="Times New Roman"/>
          <w:sz w:val="24"/>
          <w:szCs w:val="24"/>
        </w:rPr>
      </w:pPr>
    </w:p>
    <w:p w:rsidR="00243DE9" w:rsidRPr="00243DE9" w:rsidRDefault="00243DE9" w:rsidP="00243DE9">
      <w:pPr>
        <w:pStyle w:val="Paragrafoelenco"/>
        <w:rPr>
          <w:rFonts w:ascii="Times New Roman" w:eastAsia="SimSun" w:hAnsi="Times New Roman" w:cs="Times New Roman"/>
          <w:kern w:val="1"/>
          <w:sz w:val="24"/>
          <w:szCs w:val="24"/>
          <w:lang w:eastAsia="hi-IN" w:bidi="hi-IN"/>
        </w:rPr>
      </w:pPr>
      <w:r w:rsidRPr="00243DE9">
        <w:rPr>
          <w:rFonts w:ascii="Times New Roman" w:hAnsi="Times New Roman" w:cs="Times New Roman"/>
          <w:sz w:val="24"/>
          <w:szCs w:val="24"/>
        </w:rPr>
        <w:t xml:space="preserve">Questa assimilazione è accettata, dal Trecento in avanti, come un </w:t>
      </w:r>
      <w:proofErr w:type="gramStart"/>
      <w:r w:rsidRPr="00243DE9">
        <w:rPr>
          <w:rFonts w:ascii="Times New Roman" w:hAnsi="Times New Roman" w:cs="Times New Roman"/>
          <w:sz w:val="24"/>
          <w:szCs w:val="24"/>
        </w:rPr>
        <w:t>tratto  strutturale</w:t>
      </w:r>
      <w:proofErr w:type="gramEnd"/>
      <w:r w:rsidRPr="00243DE9">
        <w:rPr>
          <w:rFonts w:ascii="Times New Roman" w:hAnsi="Times New Roman" w:cs="Times New Roman"/>
          <w:sz w:val="24"/>
          <w:szCs w:val="24"/>
        </w:rPr>
        <w:t xml:space="preserve"> della costituzione corporativa, che per funzionare si affida a questo particolare “</w:t>
      </w:r>
      <w:proofErr w:type="spellStart"/>
      <w:r w:rsidRPr="00243DE9">
        <w:rPr>
          <w:rFonts w:ascii="Times New Roman" w:hAnsi="Times New Roman" w:cs="Times New Roman"/>
          <w:sz w:val="24"/>
          <w:szCs w:val="24"/>
        </w:rPr>
        <w:t>ordo</w:t>
      </w:r>
      <w:proofErr w:type="spellEnd"/>
      <w:r w:rsidRPr="00243DE9">
        <w:rPr>
          <w:rFonts w:ascii="Times New Roman" w:hAnsi="Times New Roman" w:cs="Times New Roman"/>
          <w:sz w:val="24"/>
          <w:szCs w:val="24"/>
        </w:rPr>
        <w:t xml:space="preserve">” di cittadini. Cfr. per es. una fonte molto tarda, ma proprio per questo anche molto significativa (Niccolò </w:t>
      </w:r>
      <w:proofErr w:type="spellStart"/>
      <w:r w:rsidRPr="00243DE9">
        <w:rPr>
          <w:rFonts w:ascii="Times New Roman" w:hAnsi="Times New Roman" w:cs="Times New Roman"/>
          <w:sz w:val="24"/>
          <w:szCs w:val="24"/>
        </w:rPr>
        <w:t>Loseo</w:t>
      </w:r>
      <w:proofErr w:type="spellEnd"/>
      <w:r w:rsidRPr="00243DE9">
        <w:rPr>
          <w:rFonts w:ascii="Times New Roman" w:hAnsi="Times New Roman" w:cs="Times New Roman"/>
          <w:sz w:val="24"/>
          <w:szCs w:val="24"/>
        </w:rPr>
        <w:t>,</w:t>
      </w:r>
      <w:r w:rsidRPr="00243DE9">
        <w:rPr>
          <w:rFonts w:ascii="Times New Roman" w:hAnsi="Times New Roman" w:cs="Times New Roman"/>
          <w:i/>
          <w:sz w:val="24"/>
          <w:szCs w:val="24"/>
        </w:rPr>
        <w:t xml:space="preserve"> De iure </w:t>
      </w:r>
      <w:proofErr w:type="spellStart"/>
      <w:r w:rsidRPr="00243DE9">
        <w:rPr>
          <w:rFonts w:ascii="Times New Roman" w:hAnsi="Times New Roman" w:cs="Times New Roman"/>
          <w:i/>
          <w:sz w:val="24"/>
          <w:szCs w:val="24"/>
        </w:rPr>
        <w:t>universitatum</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tractatus</w:t>
      </w:r>
      <w:proofErr w:type="spellEnd"/>
      <w:r w:rsidRPr="00243DE9">
        <w:rPr>
          <w:rFonts w:ascii="Times New Roman" w:hAnsi="Times New Roman" w:cs="Times New Roman"/>
          <w:sz w:val="24"/>
          <w:szCs w:val="24"/>
        </w:rPr>
        <w:t xml:space="preserve">, 1601), che ribadisce la parificazione degli </w:t>
      </w:r>
      <w:proofErr w:type="gramStart"/>
      <w:r w:rsidRPr="00243DE9">
        <w:rPr>
          <w:rFonts w:ascii="Times New Roman" w:hAnsi="Times New Roman" w:cs="Times New Roman"/>
          <w:sz w:val="24"/>
          <w:szCs w:val="24"/>
        </w:rPr>
        <w:t xml:space="preserve">odierni </w:t>
      </w:r>
      <w:r w:rsidRPr="00243DE9">
        <w:rPr>
          <w:rFonts w:ascii="Times New Roman" w:eastAsia="SimSun" w:hAnsi="Times New Roman" w:cs="Times New Roman"/>
          <w:kern w:val="1"/>
          <w:sz w:val="24"/>
          <w:szCs w:val="24"/>
          <w:lang w:eastAsia="hi-IN" w:bidi="hi-IN"/>
        </w:rPr>
        <w:t xml:space="preserve"> “</w:t>
      </w:r>
      <w:proofErr w:type="spellStart"/>
      <w:proofErr w:type="gramEnd"/>
      <w:r w:rsidRPr="00243DE9">
        <w:rPr>
          <w:rFonts w:ascii="Times New Roman" w:eastAsia="SimSun" w:hAnsi="Times New Roman" w:cs="Times New Roman"/>
          <w:kern w:val="1"/>
          <w:sz w:val="24"/>
          <w:szCs w:val="24"/>
          <w:lang w:eastAsia="hi-IN" w:bidi="hi-IN"/>
        </w:rPr>
        <w:t>consiliarii</w:t>
      </w:r>
      <w:proofErr w:type="spellEnd"/>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civitatum</w:t>
      </w:r>
      <w:proofErr w:type="spellEnd"/>
      <w:r w:rsidRPr="00243DE9">
        <w:rPr>
          <w:rFonts w:ascii="Times New Roman" w:eastAsia="SimSun" w:hAnsi="Times New Roman" w:cs="Times New Roman"/>
          <w:kern w:val="1"/>
          <w:sz w:val="24"/>
          <w:szCs w:val="24"/>
          <w:lang w:eastAsia="hi-IN" w:bidi="hi-IN"/>
        </w:rPr>
        <w:t>” e d</w:t>
      </w:r>
      <w:r w:rsidRPr="00243DE9">
        <w:rPr>
          <w:rFonts w:ascii="Times New Roman" w:eastAsia="SimSun" w:hAnsi="Times New Roman" w:cs="Times New Roman"/>
          <w:kern w:val="1"/>
          <w:sz w:val="24"/>
          <w:szCs w:val="24"/>
          <w:lang w:eastAsia="hi-IN" w:bidi="hi-IN"/>
        </w:rPr>
        <w:t xml:space="preserve">ei membri di </w:t>
      </w:r>
      <w:r w:rsidRPr="00243DE9">
        <w:rPr>
          <w:rFonts w:ascii="Times New Roman" w:eastAsia="SimSun" w:hAnsi="Times New Roman" w:cs="Times New Roman"/>
          <w:kern w:val="1"/>
          <w:sz w:val="24"/>
          <w:szCs w:val="24"/>
          <w:lang w:eastAsia="hi-IN" w:bidi="hi-IN"/>
        </w:rPr>
        <w:t xml:space="preserve">altri simili collegi ai decurioni romani, che furono istituiti proprio per evitare di dover riunire tutto </w:t>
      </w:r>
      <w:r w:rsidRPr="00243DE9">
        <w:rPr>
          <w:rFonts w:ascii="Times New Roman" w:eastAsia="SimSun" w:hAnsi="Times New Roman" w:cs="Times New Roman"/>
          <w:kern w:val="1"/>
          <w:sz w:val="24"/>
          <w:szCs w:val="24"/>
          <w:lang w:eastAsia="hi-IN" w:bidi="hi-IN"/>
        </w:rPr>
        <w:t xml:space="preserve">il popolo a </w:t>
      </w:r>
      <w:r w:rsidRPr="00243DE9">
        <w:rPr>
          <w:rFonts w:ascii="Times New Roman" w:eastAsia="SimSun" w:hAnsi="Times New Roman" w:cs="Times New Roman"/>
          <w:kern w:val="1"/>
          <w:sz w:val="24"/>
          <w:szCs w:val="24"/>
          <w:lang w:eastAsia="hi-IN" w:bidi="hi-IN"/>
        </w:rPr>
        <w:t>deliberare</w:t>
      </w:r>
      <w:r w:rsidRPr="00243DE9">
        <w:rPr>
          <w:rFonts w:ascii="Times New Roman" w:eastAsia="SimSun" w:hAnsi="Times New Roman" w:cs="Times New Roman"/>
          <w:kern w:val="1"/>
          <w:sz w:val="24"/>
          <w:szCs w:val="24"/>
          <w:lang w:eastAsia="hi-IN" w:bidi="hi-IN"/>
        </w:rPr>
        <w:t>:</w:t>
      </w:r>
    </w:p>
    <w:p w:rsidR="00243DE9" w:rsidRPr="00243DE9" w:rsidRDefault="00243DE9" w:rsidP="00243DE9">
      <w:pPr>
        <w:pStyle w:val="Paragrafoelenco"/>
        <w:rPr>
          <w:rFonts w:ascii="Times New Roman" w:eastAsia="SimSun" w:hAnsi="Times New Roman" w:cs="Times New Roman"/>
          <w:kern w:val="1"/>
          <w:sz w:val="24"/>
          <w:szCs w:val="24"/>
          <w:lang w:eastAsia="hi-IN" w:bidi="hi-IN"/>
        </w:rPr>
      </w:pPr>
    </w:p>
    <w:p w:rsidR="00243DE9" w:rsidRPr="00243DE9" w:rsidRDefault="00243DE9" w:rsidP="00243DE9">
      <w:pPr>
        <w:pStyle w:val="Paragrafoelenco"/>
        <w:rPr>
          <w:rFonts w:ascii="Times New Roman" w:eastAsia="SimSun" w:hAnsi="Times New Roman" w:cs="Times New Roman"/>
          <w:kern w:val="1"/>
          <w:sz w:val="24"/>
          <w:szCs w:val="24"/>
          <w:lang w:val="fr-FR" w:eastAsia="hi-IN" w:bidi="hi-IN"/>
        </w:rPr>
      </w:pPr>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Deinde</w:t>
      </w:r>
      <w:proofErr w:type="spellEnd"/>
      <w:r w:rsidRPr="00243DE9">
        <w:rPr>
          <w:rFonts w:ascii="Times New Roman" w:eastAsia="SimSun" w:hAnsi="Times New Roman" w:cs="Times New Roman"/>
          <w:kern w:val="1"/>
          <w:sz w:val="24"/>
          <w:szCs w:val="24"/>
          <w:lang w:eastAsia="hi-IN" w:bidi="hi-IN"/>
        </w:rPr>
        <w:t>,</w:t>
      </w:r>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quia</w:t>
      </w:r>
      <w:proofErr w:type="spellEnd"/>
      <w:r w:rsidRPr="00243DE9">
        <w:rPr>
          <w:rFonts w:ascii="Times New Roman" w:eastAsia="SimSun" w:hAnsi="Times New Roman" w:cs="Times New Roman"/>
          <w:kern w:val="1"/>
          <w:sz w:val="24"/>
          <w:szCs w:val="24"/>
          <w:lang w:eastAsia="hi-IN" w:bidi="hi-IN"/>
        </w:rPr>
        <w:t xml:space="preserve"> difficile </w:t>
      </w:r>
      <w:proofErr w:type="spellStart"/>
      <w:r w:rsidRPr="00243DE9">
        <w:rPr>
          <w:rFonts w:ascii="Times New Roman" w:eastAsia="SimSun" w:hAnsi="Times New Roman" w:cs="Times New Roman"/>
          <w:kern w:val="1"/>
          <w:sz w:val="24"/>
          <w:szCs w:val="24"/>
          <w:lang w:eastAsia="hi-IN" w:bidi="hi-IN"/>
        </w:rPr>
        <w:t>plebs</w:t>
      </w:r>
      <w:proofErr w:type="spellEnd"/>
      <w:r w:rsidRPr="00243DE9">
        <w:rPr>
          <w:rFonts w:ascii="Times New Roman" w:eastAsia="SimSun" w:hAnsi="Times New Roman" w:cs="Times New Roman"/>
          <w:kern w:val="1"/>
          <w:sz w:val="24"/>
          <w:szCs w:val="24"/>
          <w:lang w:eastAsia="hi-IN" w:bidi="hi-IN"/>
        </w:rPr>
        <w:t xml:space="preserve"> convenire </w:t>
      </w:r>
      <w:proofErr w:type="spellStart"/>
      <w:r w:rsidRPr="00243DE9">
        <w:rPr>
          <w:rFonts w:ascii="Times New Roman" w:eastAsia="SimSun" w:hAnsi="Times New Roman" w:cs="Times New Roman"/>
          <w:kern w:val="1"/>
          <w:sz w:val="24"/>
          <w:szCs w:val="24"/>
          <w:lang w:eastAsia="hi-IN" w:bidi="hi-IN"/>
        </w:rPr>
        <w:t>coepit</w:t>
      </w:r>
      <w:proofErr w:type="spellEnd"/>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populus</w:t>
      </w:r>
      <w:proofErr w:type="spellEnd"/>
      <w:r w:rsidRPr="00243DE9">
        <w:rPr>
          <w:rFonts w:ascii="Times New Roman" w:eastAsia="SimSun" w:hAnsi="Times New Roman" w:cs="Times New Roman"/>
          <w:kern w:val="1"/>
          <w:sz w:val="24"/>
          <w:szCs w:val="24"/>
          <w:lang w:eastAsia="hi-IN" w:bidi="hi-IN"/>
        </w:rPr>
        <w:t xml:space="preserve"> certe multo </w:t>
      </w:r>
      <w:proofErr w:type="spellStart"/>
      <w:r w:rsidRPr="00243DE9">
        <w:rPr>
          <w:rFonts w:ascii="Times New Roman" w:eastAsia="SimSun" w:hAnsi="Times New Roman" w:cs="Times New Roman"/>
          <w:kern w:val="1"/>
          <w:sz w:val="24"/>
          <w:szCs w:val="24"/>
          <w:lang w:eastAsia="hi-IN" w:bidi="hi-IN"/>
        </w:rPr>
        <w:t>difficilius</w:t>
      </w:r>
      <w:proofErr w:type="spellEnd"/>
      <w:r w:rsidRPr="00243DE9">
        <w:rPr>
          <w:rFonts w:ascii="Times New Roman" w:eastAsia="SimSun" w:hAnsi="Times New Roman" w:cs="Times New Roman"/>
          <w:kern w:val="1"/>
          <w:sz w:val="24"/>
          <w:szCs w:val="24"/>
          <w:lang w:eastAsia="hi-IN" w:bidi="hi-IN"/>
        </w:rPr>
        <w:t>,</w:t>
      </w:r>
      <w:r w:rsidRPr="00243DE9">
        <w:rPr>
          <w:rFonts w:ascii="Times New Roman" w:eastAsia="SimSun" w:hAnsi="Times New Roman" w:cs="Times New Roman"/>
          <w:kern w:val="1"/>
          <w:sz w:val="24"/>
          <w:szCs w:val="24"/>
          <w:lang w:eastAsia="hi-IN" w:bidi="hi-IN"/>
        </w:rPr>
        <w:t xml:space="preserve"> in tanta turba </w:t>
      </w:r>
      <w:proofErr w:type="spellStart"/>
      <w:r w:rsidRPr="00243DE9">
        <w:rPr>
          <w:rFonts w:ascii="Times New Roman" w:eastAsia="SimSun" w:hAnsi="Times New Roman" w:cs="Times New Roman"/>
          <w:kern w:val="1"/>
          <w:sz w:val="24"/>
          <w:szCs w:val="24"/>
          <w:lang w:eastAsia="hi-IN" w:bidi="hi-IN"/>
        </w:rPr>
        <w:t>hominum</w:t>
      </w:r>
      <w:proofErr w:type="spellEnd"/>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necessitas</w:t>
      </w:r>
      <w:proofErr w:type="spellEnd"/>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ipsa</w:t>
      </w:r>
      <w:proofErr w:type="spellEnd"/>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curam</w:t>
      </w:r>
      <w:proofErr w:type="spellEnd"/>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reipublicae</w:t>
      </w:r>
      <w:proofErr w:type="spellEnd"/>
      <w:r w:rsidRPr="00243DE9">
        <w:rPr>
          <w:rFonts w:ascii="Times New Roman" w:eastAsia="SimSun" w:hAnsi="Times New Roman" w:cs="Times New Roman"/>
          <w:kern w:val="1"/>
          <w:sz w:val="24"/>
          <w:szCs w:val="24"/>
          <w:lang w:eastAsia="hi-IN" w:bidi="hi-IN"/>
        </w:rPr>
        <w:t xml:space="preserve"> ad </w:t>
      </w:r>
      <w:proofErr w:type="spellStart"/>
      <w:r w:rsidRPr="00243DE9">
        <w:rPr>
          <w:rFonts w:ascii="Times New Roman" w:eastAsia="SimSun" w:hAnsi="Times New Roman" w:cs="Times New Roman"/>
          <w:kern w:val="1"/>
          <w:sz w:val="24"/>
          <w:szCs w:val="24"/>
          <w:lang w:eastAsia="hi-IN" w:bidi="hi-IN"/>
        </w:rPr>
        <w:t>Senatum</w:t>
      </w:r>
      <w:proofErr w:type="spellEnd"/>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eastAsia="hi-IN" w:bidi="hi-IN"/>
        </w:rPr>
        <w:t>deduxit</w:t>
      </w:r>
      <w:proofErr w:type="spellEnd"/>
      <w:r w:rsidRPr="00243DE9">
        <w:rPr>
          <w:rFonts w:ascii="Times New Roman" w:eastAsia="SimSun" w:hAnsi="Times New Roman" w:cs="Times New Roman"/>
          <w:kern w:val="1"/>
          <w:sz w:val="24"/>
          <w:szCs w:val="24"/>
          <w:lang w:eastAsia="hi-IN" w:bidi="hi-IN"/>
        </w:rPr>
        <w:t xml:space="preserve">. </w:t>
      </w:r>
      <w:proofErr w:type="spellStart"/>
      <w:r w:rsidRPr="00243DE9">
        <w:rPr>
          <w:rFonts w:ascii="Times New Roman" w:eastAsia="SimSun" w:hAnsi="Times New Roman" w:cs="Times New Roman"/>
          <w:kern w:val="1"/>
          <w:sz w:val="24"/>
          <w:szCs w:val="24"/>
          <w:lang w:val="fr-FR" w:eastAsia="hi-IN" w:bidi="hi-IN"/>
        </w:rPr>
        <w:t>Hac</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igitur</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ratione</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antiquitus</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decuriones</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constituti</w:t>
      </w:r>
      <w:proofErr w:type="spellEnd"/>
      <w:r w:rsidRPr="00243DE9">
        <w:rPr>
          <w:rFonts w:ascii="Times New Roman" w:eastAsia="SimSun" w:hAnsi="Times New Roman" w:cs="Times New Roman"/>
          <w:kern w:val="1"/>
          <w:sz w:val="24"/>
          <w:szCs w:val="24"/>
          <w:lang w:val="fr-FR" w:eastAsia="hi-IN" w:bidi="hi-IN"/>
        </w:rPr>
        <w:t xml:space="preserve"> et </w:t>
      </w:r>
      <w:proofErr w:type="spellStart"/>
      <w:r w:rsidRPr="00243DE9">
        <w:rPr>
          <w:rFonts w:ascii="Times New Roman" w:eastAsia="SimSun" w:hAnsi="Times New Roman" w:cs="Times New Roman"/>
          <w:kern w:val="1"/>
          <w:sz w:val="24"/>
          <w:szCs w:val="24"/>
          <w:lang w:val="fr-FR" w:eastAsia="hi-IN" w:bidi="hi-IN"/>
        </w:rPr>
        <w:t>creati</w:t>
      </w:r>
      <w:proofErr w:type="spellEnd"/>
      <w:r w:rsidRPr="00243DE9">
        <w:rPr>
          <w:rFonts w:ascii="Times New Roman" w:eastAsia="SimSun" w:hAnsi="Times New Roman" w:cs="Times New Roman"/>
          <w:kern w:val="1"/>
          <w:sz w:val="24"/>
          <w:szCs w:val="24"/>
          <w:lang w:val="fr-FR" w:eastAsia="hi-IN" w:bidi="hi-IN"/>
        </w:rPr>
        <w:t xml:space="preserve"> </w:t>
      </w:r>
      <w:proofErr w:type="spellStart"/>
      <w:proofErr w:type="gramStart"/>
      <w:r w:rsidRPr="00243DE9">
        <w:rPr>
          <w:rFonts w:ascii="Times New Roman" w:eastAsia="SimSun" w:hAnsi="Times New Roman" w:cs="Times New Roman"/>
          <w:kern w:val="1"/>
          <w:sz w:val="24"/>
          <w:szCs w:val="24"/>
          <w:lang w:val="fr-FR" w:eastAsia="hi-IN" w:bidi="hi-IN"/>
        </w:rPr>
        <w:t>fuerunt</w:t>
      </w:r>
      <w:proofErr w:type="spellEnd"/>
      <w:r w:rsidRPr="00243DE9">
        <w:rPr>
          <w:rFonts w:ascii="Times New Roman" w:eastAsia="SimSun" w:hAnsi="Times New Roman" w:cs="Times New Roman"/>
          <w:kern w:val="1"/>
          <w:sz w:val="24"/>
          <w:szCs w:val="24"/>
          <w:lang w:val="fr-FR" w:eastAsia="hi-IN" w:bidi="hi-IN"/>
        </w:rPr>
        <w:t xml:space="preserve"> ,</w:t>
      </w:r>
      <w:proofErr w:type="gramEnd"/>
      <w:r w:rsidRPr="00243DE9">
        <w:rPr>
          <w:rFonts w:ascii="Times New Roman" w:eastAsia="SimSun" w:hAnsi="Times New Roman" w:cs="Times New Roman"/>
          <w:kern w:val="1"/>
          <w:sz w:val="24"/>
          <w:szCs w:val="24"/>
          <w:lang w:val="fr-FR" w:eastAsia="hi-IN" w:bidi="hi-IN"/>
        </w:rPr>
        <w:t xml:space="preserve"> et </w:t>
      </w:r>
      <w:proofErr w:type="spellStart"/>
      <w:r w:rsidRPr="00243DE9">
        <w:rPr>
          <w:rFonts w:ascii="Times New Roman" w:eastAsia="SimSun" w:hAnsi="Times New Roman" w:cs="Times New Roman"/>
          <w:kern w:val="1"/>
          <w:sz w:val="24"/>
          <w:szCs w:val="24"/>
          <w:lang w:val="fr-FR" w:eastAsia="hi-IN" w:bidi="hi-IN"/>
        </w:rPr>
        <w:t>postea</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consiliarii</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civitatum</w:t>
      </w:r>
      <w:proofErr w:type="spellEnd"/>
      <w:r w:rsidRPr="00243DE9">
        <w:rPr>
          <w:rFonts w:ascii="Times New Roman" w:eastAsia="SimSun" w:hAnsi="Times New Roman" w:cs="Times New Roman"/>
          <w:kern w:val="1"/>
          <w:sz w:val="24"/>
          <w:szCs w:val="24"/>
          <w:lang w:val="fr-FR" w:eastAsia="hi-IN" w:bidi="hi-IN"/>
        </w:rPr>
        <w:t xml:space="preserve">, et </w:t>
      </w:r>
      <w:proofErr w:type="spellStart"/>
      <w:r w:rsidRPr="00243DE9">
        <w:rPr>
          <w:rFonts w:ascii="Times New Roman" w:eastAsia="SimSun" w:hAnsi="Times New Roman" w:cs="Times New Roman"/>
          <w:kern w:val="1"/>
          <w:sz w:val="24"/>
          <w:szCs w:val="24"/>
          <w:lang w:val="fr-FR" w:eastAsia="hi-IN" w:bidi="hi-IN"/>
        </w:rPr>
        <w:t>aliarum</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universitatum</w:t>
      </w:r>
      <w:proofErr w:type="spellEnd"/>
      <w:r w:rsidRPr="00243DE9">
        <w:rPr>
          <w:rFonts w:ascii="Times New Roman" w:eastAsia="SimSun" w:hAnsi="Times New Roman" w:cs="Times New Roman"/>
          <w:kern w:val="1"/>
          <w:sz w:val="24"/>
          <w:szCs w:val="24"/>
          <w:lang w:val="fr-FR" w:eastAsia="hi-IN" w:bidi="hi-IN"/>
        </w:rPr>
        <w:t xml:space="preserve">, qui </w:t>
      </w:r>
      <w:proofErr w:type="spellStart"/>
      <w:r w:rsidRPr="00243DE9">
        <w:rPr>
          <w:rFonts w:ascii="Times New Roman" w:eastAsia="SimSun" w:hAnsi="Times New Roman" w:cs="Times New Roman"/>
          <w:kern w:val="1"/>
          <w:sz w:val="24"/>
          <w:szCs w:val="24"/>
          <w:lang w:val="fr-FR" w:eastAsia="hi-IN" w:bidi="hi-IN"/>
        </w:rPr>
        <w:t>decurionum</w:t>
      </w:r>
      <w:proofErr w:type="spellEnd"/>
      <w:r w:rsidRPr="00243DE9">
        <w:rPr>
          <w:rFonts w:ascii="Times New Roman" w:eastAsia="SimSun" w:hAnsi="Times New Roman" w:cs="Times New Roman"/>
          <w:kern w:val="1"/>
          <w:sz w:val="24"/>
          <w:szCs w:val="24"/>
          <w:lang w:val="fr-FR" w:eastAsia="hi-IN" w:bidi="hi-IN"/>
        </w:rPr>
        <w:t xml:space="preserve"> loco </w:t>
      </w:r>
      <w:proofErr w:type="spellStart"/>
      <w:r w:rsidRPr="00243DE9">
        <w:rPr>
          <w:rFonts w:ascii="Times New Roman" w:eastAsia="SimSun" w:hAnsi="Times New Roman" w:cs="Times New Roman"/>
          <w:kern w:val="1"/>
          <w:sz w:val="24"/>
          <w:szCs w:val="24"/>
          <w:lang w:val="fr-FR" w:eastAsia="hi-IN" w:bidi="hi-IN"/>
        </w:rPr>
        <w:t>constituti</w:t>
      </w:r>
      <w:proofErr w:type="spellEnd"/>
      <w:r w:rsidRPr="00243DE9">
        <w:rPr>
          <w:rFonts w:ascii="Times New Roman" w:eastAsia="SimSun" w:hAnsi="Times New Roman" w:cs="Times New Roman"/>
          <w:kern w:val="1"/>
          <w:sz w:val="24"/>
          <w:szCs w:val="24"/>
          <w:lang w:val="fr-FR" w:eastAsia="hi-IN" w:bidi="hi-IN"/>
        </w:rPr>
        <w:t xml:space="preserve"> et </w:t>
      </w:r>
      <w:proofErr w:type="spellStart"/>
      <w:r w:rsidRPr="00243DE9">
        <w:rPr>
          <w:rFonts w:ascii="Times New Roman" w:eastAsia="SimSun" w:hAnsi="Times New Roman" w:cs="Times New Roman"/>
          <w:kern w:val="1"/>
          <w:sz w:val="24"/>
          <w:szCs w:val="24"/>
          <w:lang w:val="fr-FR" w:eastAsia="hi-IN" w:bidi="hi-IN"/>
        </w:rPr>
        <w:t>creati</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fuerunt</w:t>
      </w:r>
      <w:proofErr w:type="spellEnd"/>
      <w:r w:rsidRPr="00243DE9">
        <w:rPr>
          <w:rFonts w:ascii="Times New Roman" w:eastAsia="SimSun" w:hAnsi="Times New Roman" w:cs="Times New Roman"/>
          <w:kern w:val="1"/>
          <w:sz w:val="24"/>
          <w:szCs w:val="24"/>
          <w:lang w:val="fr-FR" w:eastAsia="hi-IN" w:bidi="hi-IN"/>
        </w:rPr>
        <w:t>,</w:t>
      </w:r>
      <w:r w:rsidRPr="00243DE9">
        <w:rPr>
          <w:rFonts w:ascii="Times New Roman" w:eastAsia="SimSun" w:hAnsi="Times New Roman" w:cs="Times New Roman"/>
          <w:kern w:val="1"/>
          <w:sz w:val="24"/>
          <w:szCs w:val="24"/>
          <w:lang w:val="fr-FR" w:eastAsia="hi-IN" w:bidi="hi-IN"/>
        </w:rPr>
        <w:t xml:space="preserve"> ut </w:t>
      </w:r>
      <w:proofErr w:type="spellStart"/>
      <w:r w:rsidRPr="00243DE9">
        <w:rPr>
          <w:rFonts w:ascii="Times New Roman" w:eastAsia="SimSun" w:hAnsi="Times New Roman" w:cs="Times New Roman"/>
          <w:kern w:val="1"/>
          <w:sz w:val="24"/>
          <w:szCs w:val="24"/>
          <w:lang w:val="fr-FR" w:eastAsia="hi-IN" w:bidi="hi-IN"/>
        </w:rPr>
        <w:t>scilicet</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facilius</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convenire</w:t>
      </w:r>
      <w:proofErr w:type="spellEnd"/>
      <w:r w:rsidRPr="00243DE9">
        <w:rPr>
          <w:rFonts w:ascii="Times New Roman" w:eastAsia="SimSun" w:hAnsi="Times New Roman" w:cs="Times New Roman"/>
          <w:kern w:val="1"/>
          <w:sz w:val="24"/>
          <w:szCs w:val="24"/>
          <w:lang w:val="fr-FR" w:eastAsia="hi-IN" w:bidi="hi-IN"/>
        </w:rPr>
        <w:t xml:space="preserve">, et se </w:t>
      </w:r>
      <w:proofErr w:type="spellStart"/>
      <w:r w:rsidRPr="00243DE9">
        <w:rPr>
          <w:rFonts w:ascii="Times New Roman" w:eastAsia="SimSun" w:hAnsi="Times New Roman" w:cs="Times New Roman"/>
          <w:kern w:val="1"/>
          <w:sz w:val="24"/>
          <w:szCs w:val="24"/>
          <w:lang w:val="fr-FR" w:eastAsia="hi-IN" w:bidi="hi-IN"/>
        </w:rPr>
        <w:t>congregare</w:t>
      </w:r>
      <w:proofErr w:type="spellEnd"/>
      <w:r w:rsidRPr="00243DE9">
        <w:rPr>
          <w:rFonts w:ascii="Times New Roman" w:eastAsia="SimSun" w:hAnsi="Times New Roman" w:cs="Times New Roman"/>
          <w:kern w:val="1"/>
          <w:sz w:val="24"/>
          <w:szCs w:val="24"/>
          <w:lang w:val="fr-FR" w:eastAsia="hi-IN" w:bidi="hi-IN"/>
        </w:rPr>
        <w:t xml:space="preserve"> </w:t>
      </w:r>
      <w:proofErr w:type="spellStart"/>
      <w:r w:rsidRPr="00243DE9">
        <w:rPr>
          <w:rFonts w:ascii="Times New Roman" w:eastAsia="SimSun" w:hAnsi="Times New Roman" w:cs="Times New Roman"/>
          <w:kern w:val="1"/>
          <w:sz w:val="24"/>
          <w:szCs w:val="24"/>
          <w:lang w:val="fr-FR" w:eastAsia="hi-IN" w:bidi="hi-IN"/>
        </w:rPr>
        <w:t>possent</w:t>
      </w:r>
      <w:proofErr w:type="spellEnd"/>
      <w:r w:rsidRPr="00243DE9">
        <w:rPr>
          <w:rFonts w:ascii="Times New Roman" w:eastAsia="SimSun" w:hAnsi="Times New Roman" w:cs="Times New Roman"/>
          <w:kern w:val="1"/>
          <w:sz w:val="24"/>
          <w:szCs w:val="24"/>
          <w:lang w:val="fr-FR" w:eastAsia="hi-IN" w:bidi="hi-IN"/>
        </w:rPr>
        <w:t xml:space="preserve"> pro publico </w:t>
      </w:r>
      <w:proofErr w:type="spellStart"/>
      <w:r w:rsidRPr="00243DE9">
        <w:rPr>
          <w:rFonts w:ascii="Times New Roman" w:eastAsia="SimSun" w:hAnsi="Times New Roman" w:cs="Times New Roman"/>
          <w:kern w:val="1"/>
          <w:sz w:val="24"/>
          <w:szCs w:val="24"/>
          <w:lang w:val="fr-FR" w:eastAsia="hi-IN" w:bidi="hi-IN"/>
        </w:rPr>
        <w:t>regimine</w:t>
      </w:r>
      <w:proofErr w:type="spellEnd"/>
      <w:r w:rsidRPr="00243DE9">
        <w:rPr>
          <w:rFonts w:ascii="Times New Roman" w:eastAsia="SimSun" w:hAnsi="Times New Roman" w:cs="Times New Roman"/>
          <w:kern w:val="1"/>
          <w:sz w:val="24"/>
          <w:szCs w:val="24"/>
          <w:lang w:val="fr-FR" w:eastAsia="hi-IN" w:bidi="hi-IN"/>
        </w:rPr>
        <w:t> »</w:t>
      </w:r>
      <w:r w:rsidRPr="00243DE9">
        <w:rPr>
          <w:rFonts w:ascii="Times New Roman" w:eastAsia="SimSun" w:hAnsi="Times New Roman" w:cs="Times New Roman"/>
          <w:kern w:val="1"/>
          <w:sz w:val="24"/>
          <w:szCs w:val="24"/>
          <w:lang w:val="fr-FR" w:eastAsia="hi-IN" w:bidi="hi-IN"/>
        </w:rPr>
        <w:t xml:space="preserve">. </w:t>
      </w:r>
    </w:p>
    <w:p w:rsidR="00243DE9" w:rsidRPr="00243DE9" w:rsidRDefault="00243DE9" w:rsidP="00243DE9">
      <w:pPr>
        <w:pStyle w:val="Paragrafoelenco"/>
        <w:rPr>
          <w:rFonts w:ascii="Times New Roman" w:hAnsi="Times New Roman" w:cs="Times New Roman"/>
          <w:sz w:val="24"/>
          <w:szCs w:val="24"/>
        </w:rPr>
      </w:pPr>
    </w:p>
    <w:p w:rsidR="00243DE9" w:rsidRPr="00243DE9" w:rsidRDefault="00243DE9" w:rsidP="00243DE9">
      <w:pPr>
        <w:pStyle w:val="Paragrafoelenco"/>
        <w:rPr>
          <w:rFonts w:ascii="Times New Roman" w:hAnsi="Times New Roman" w:cs="Times New Roman"/>
          <w:sz w:val="24"/>
          <w:szCs w:val="24"/>
        </w:rPr>
      </w:pPr>
      <w:r w:rsidRPr="00243DE9">
        <w:rPr>
          <w:rFonts w:ascii="Times New Roman" w:hAnsi="Times New Roman" w:cs="Times New Roman"/>
          <w:sz w:val="24"/>
          <w:szCs w:val="24"/>
        </w:rPr>
        <w:t xml:space="preserve">Quindi: la rappresentanza della comunità, insegnano i giuristi, è affidata ad un particolare </w:t>
      </w:r>
      <w:proofErr w:type="gramStart"/>
      <w:r w:rsidRPr="00243DE9">
        <w:rPr>
          <w:rFonts w:ascii="Times New Roman" w:hAnsi="Times New Roman" w:cs="Times New Roman"/>
          <w:sz w:val="24"/>
          <w:szCs w:val="24"/>
        </w:rPr>
        <w:t>gruppo  sociale</w:t>
      </w:r>
      <w:proofErr w:type="gramEnd"/>
      <w:r w:rsidRPr="00243DE9">
        <w:rPr>
          <w:rFonts w:ascii="Times New Roman" w:hAnsi="Times New Roman" w:cs="Times New Roman"/>
          <w:sz w:val="24"/>
          <w:szCs w:val="24"/>
        </w:rPr>
        <w:t>, in origine selezionato dal popolo tutto (l’Arengo), ma che poi si è autonomizzato da esso, pur continuando a farne parte.  I giuristi non si soffermano a specificare come viene selezionato e come si riproduce questo ceto (questo è un compito che non spetta loro), ma prendono atto, a livello teorico, che esso è un “</w:t>
      </w:r>
      <w:proofErr w:type="spellStart"/>
      <w:r w:rsidRPr="00243DE9">
        <w:rPr>
          <w:rFonts w:ascii="Times New Roman" w:hAnsi="Times New Roman" w:cs="Times New Roman"/>
          <w:sz w:val="24"/>
          <w:szCs w:val="24"/>
        </w:rPr>
        <w:t>ordo</w:t>
      </w:r>
      <w:proofErr w:type="spellEnd"/>
      <w:r w:rsidRPr="00243DE9">
        <w:rPr>
          <w:rFonts w:ascii="Times New Roman" w:hAnsi="Times New Roman" w:cs="Times New Roman"/>
          <w:sz w:val="24"/>
          <w:szCs w:val="24"/>
        </w:rPr>
        <w:t>”, una appendice specializzata dell’organizzazione comunitaria, che sta, rispetto al tutto, nel rapporto ‘</w:t>
      </w:r>
      <w:proofErr w:type="spellStart"/>
      <w:r w:rsidRPr="00243DE9">
        <w:rPr>
          <w:rFonts w:ascii="Times New Roman" w:hAnsi="Times New Roman" w:cs="Times New Roman"/>
          <w:sz w:val="24"/>
          <w:szCs w:val="24"/>
        </w:rPr>
        <w:t>organo’-‘corpo</w:t>
      </w:r>
      <w:proofErr w:type="spellEnd"/>
      <w:r w:rsidRPr="00243DE9">
        <w:rPr>
          <w:rFonts w:ascii="Times New Roman" w:hAnsi="Times New Roman" w:cs="Times New Roman"/>
          <w:sz w:val="24"/>
          <w:szCs w:val="24"/>
        </w:rPr>
        <w:t xml:space="preserve">’. Questo ceto non ha bisogno di vedersi periodicamente rinnovata la legittimazione a rappresentare la città da parte del popolo tramite una elezione-investitura </w:t>
      </w:r>
      <w:r w:rsidRPr="00243DE9">
        <w:rPr>
          <w:rFonts w:ascii="Times New Roman" w:hAnsi="Times New Roman" w:cs="Times New Roman"/>
          <w:sz w:val="24"/>
          <w:szCs w:val="24"/>
        </w:rPr>
        <w:lastRenderedPageBreak/>
        <w:t xml:space="preserve">perché ciò è stato fatto una volta per sempre nell’atto in cui l’Arengo ha istituito il </w:t>
      </w:r>
      <w:proofErr w:type="spellStart"/>
      <w:r w:rsidRPr="00243DE9">
        <w:rPr>
          <w:rFonts w:ascii="Times New Roman" w:hAnsi="Times New Roman" w:cs="Times New Roman"/>
          <w:sz w:val="24"/>
          <w:szCs w:val="24"/>
        </w:rPr>
        <w:t>Concilium</w:t>
      </w:r>
      <w:proofErr w:type="spellEnd"/>
      <w:r w:rsidRPr="00243DE9">
        <w:rPr>
          <w:rFonts w:ascii="Times New Roman" w:hAnsi="Times New Roman" w:cs="Times New Roman"/>
          <w:sz w:val="24"/>
          <w:szCs w:val="24"/>
        </w:rPr>
        <w:t xml:space="preserve">. I </w:t>
      </w:r>
      <w:proofErr w:type="spellStart"/>
      <w:r w:rsidRPr="00243DE9">
        <w:rPr>
          <w:rFonts w:ascii="Times New Roman" w:hAnsi="Times New Roman" w:cs="Times New Roman"/>
          <w:sz w:val="24"/>
          <w:szCs w:val="24"/>
        </w:rPr>
        <w:t>conciliarii-decuriones</w:t>
      </w:r>
      <w:proofErr w:type="spellEnd"/>
      <w:r w:rsidRPr="00243DE9">
        <w:rPr>
          <w:rFonts w:ascii="Times New Roman" w:hAnsi="Times New Roman" w:cs="Times New Roman"/>
          <w:sz w:val="24"/>
          <w:szCs w:val="24"/>
        </w:rPr>
        <w:t xml:space="preserve"> sono </w:t>
      </w:r>
      <w:r w:rsidRPr="00243DE9">
        <w:rPr>
          <w:rFonts w:ascii="Times New Roman" w:hAnsi="Times New Roman" w:cs="Times New Roman"/>
          <w:i/>
          <w:sz w:val="24"/>
          <w:szCs w:val="24"/>
        </w:rPr>
        <w:t>già</w:t>
      </w:r>
      <w:r w:rsidRPr="00243DE9">
        <w:rPr>
          <w:rFonts w:ascii="Times New Roman" w:hAnsi="Times New Roman" w:cs="Times New Roman"/>
          <w:sz w:val="24"/>
          <w:szCs w:val="24"/>
        </w:rPr>
        <w:t xml:space="preserve"> i rappresentanti naturali della città in ragione della loro posizione sociale.  </w:t>
      </w:r>
    </w:p>
    <w:p w:rsidR="00243DE9" w:rsidRPr="00243DE9" w:rsidRDefault="00243DE9" w:rsidP="00243DE9">
      <w:pPr>
        <w:pStyle w:val="Paragrafoelenco"/>
        <w:rPr>
          <w:rFonts w:ascii="Times New Roman" w:hAnsi="Times New Roman" w:cs="Times New Roman"/>
          <w:sz w:val="24"/>
          <w:szCs w:val="24"/>
        </w:rPr>
      </w:pPr>
      <w:r w:rsidRPr="00243DE9">
        <w:rPr>
          <w:rFonts w:ascii="Times New Roman" w:hAnsi="Times New Roman" w:cs="Times New Roman"/>
          <w:sz w:val="24"/>
          <w:szCs w:val="24"/>
        </w:rPr>
        <w:t xml:space="preserve">   </w:t>
      </w:r>
    </w:p>
    <w:p w:rsidR="00243DE9" w:rsidRPr="00243DE9" w:rsidRDefault="00243DE9" w:rsidP="00243DE9">
      <w:pPr>
        <w:pStyle w:val="Paragrafoelenco"/>
        <w:numPr>
          <w:ilvl w:val="0"/>
          <w:numId w:val="3"/>
        </w:numPr>
        <w:rPr>
          <w:rFonts w:ascii="Times New Roman" w:hAnsi="Times New Roman" w:cs="Times New Roman"/>
          <w:b/>
          <w:sz w:val="24"/>
          <w:szCs w:val="24"/>
        </w:rPr>
      </w:pPr>
      <w:r w:rsidRPr="00243DE9">
        <w:rPr>
          <w:rFonts w:ascii="Times New Roman" w:hAnsi="Times New Roman" w:cs="Times New Roman"/>
          <w:b/>
          <w:sz w:val="24"/>
          <w:szCs w:val="24"/>
        </w:rPr>
        <w:t>Due contributi specifici alla teoria della rappresentanza corporativa: Marsilio da Padova e Giovanni da Segovia</w:t>
      </w:r>
    </w:p>
    <w:p w:rsidR="00243DE9" w:rsidRPr="00243DE9" w:rsidRDefault="00243DE9" w:rsidP="00243DE9">
      <w:pPr>
        <w:pStyle w:val="Paragrafoelenco"/>
        <w:rPr>
          <w:rFonts w:ascii="Times New Roman" w:hAnsi="Times New Roman" w:cs="Times New Roman"/>
          <w:b/>
          <w:sz w:val="24"/>
          <w:szCs w:val="24"/>
        </w:rPr>
      </w:pPr>
    </w:p>
    <w:p w:rsidR="001C6EEF" w:rsidRPr="00243DE9" w:rsidRDefault="00243DE9" w:rsidP="00243DE9">
      <w:pPr>
        <w:pStyle w:val="Paragrafoelenco"/>
        <w:numPr>
          <w:ilvl w:val="0"/>
          <w:numId w:val="4"/>
        </w:numPr>
        <w:rPr>
          <w:rFonts w:ascii="Times New Roman" w:hAnsi="Times New Roman" w:cs="Times New Roman"/>
          <w:sz w:val="24"/>
          <w:szCs w:val="24"/>
        </w:rPr>
      </w:pPr>
      <w:r w:rsidRPr="00243DE9">
        <w:rPr>
          <w:rFonts w:ascii="Times New Roman" w:hAnsi="Times New Roman" w:cs="Times New Roman"/>
          <w:b/>
          <w:sz w:val="24"/>
          <w:szCs w:val="24"/>
        </w:rPr>
        <w:t>Marsilio da Padova (1275-1342),</w:t>
      </w:r>
      <w:r w:rsidRPr="00243DE9">
        <w:rPr>
          <w:rFonts w:ascii="Times New Roman" w:hAnsi="Times New Roman" w:cs="Times New Roman"/>
          <w:sz w:val="24"/>
          <w:szCs w:val="24"/>
        </w:rPr>
        <w:t xml:space="preserve"> l’esponente forse più alto dell’aristotelismo politico del ‘300, è spesso citato come una sorta di radicale del medioevo e addirittura come un precursore della teoria della sovranità popolare (la sua concezione del potere, consegnata soprattutto al </w:t>
      </w:r>
      <w:r w:rsidRPr="00243DE9">
        <w:rPr>
          <w:rFonts w:ascii="Times New Roman" w:hAnsi="Times New Roman" w:cs="Times New Roman"/>
          <w:i/>
          <w:sz w:val="24"/>
          <w:szCs w:val="24"/>
        </w:rPr>
        <w:t xml:space="preserve">Defensor </w:t>
      </w:r>
      <w:proofErr w:type="spellStart"/>
      <w:proofErr w:type="gramStart"/>
      <w:r w:rsidRPr="00243DE9">
        <w:rPr>
          <w:rFonts w:ascii="Times New Roman" w:hAnsi="Times New Roman" w:cs="Times New Roman"/>
          <w:i/>
          <w:sz w:val="24"/>
          <w:szCs w:val="24"/>
        </w:rPr>
        <w:t>Pacis</w:t>
      </w:r>
      <w:proofErr w:type="spellEnd"/>
      <w:r w:rsidRPr="00243DE9">
        <w:rPr>
          <w:rFonts w:ascii="Times New Roman" w:hAnsi="Times New Roman" w:cs="Times New Roman"/>
          <w:i/>
          <w:sz w:val="24"/>
          <w:szCs w:val="24"/>
        </w:rPr>
        <w:t xml:space="preserve"> </w:t>
      </w:r>
      <w:r w:rsidRPr="00243DE9">
        <w:rPr>
          <w:rFonts w:ascii="Times New Roman" w:hAnsi="Times New Roman" w:cs="Times New Roman"/>
          <w:sz w:val="24"/>
          <w:szCs w:val="24"/>
        </w:rPr>
        <w:t xml:space="preserve"> (</w:t>
      </w:r>
      <w:proofErr w:type="gramEnd"/>
      <w:r w:rsidRPr="00243DE9">
        <w:rPr>
          <w:rFonts w:ascii="Times New Roman" w:hAnsi="Times New Roman" w:cs="Times New Roman"/>
          <w:sz w:val="24"/>
          <w:szCs w:val="24"/>
        </w:rPr>
        <w:t xml:space="preserve">1324), fa leva infatti sulla originaria ed esclusiva titolarità dell’autorità da parte del popolo – popolo che, solo, volendo, la può delegare ad altri. A leggere bene, però, anche in Marsilio si ritrova la figurazione propria di Bartolo: quella cioè per cui il rappresentante non è un delegato al servizio del </w:t>
      </w:r>
      <w:proofErr w:type="gramStart"/>
      <w:r w:rsidRPr="00243DE9">
        <w:rPr>
          <w:rFonts w:ascii="Times New Roman" w:hAnsi="Times New Roman" w:cs="Times New Roman"/>
          <w:sz w:val="24"/>
          <w:szCs w:val="24"/>
        </w:rPr>
        <w:t>popolo,  ma</w:t>
      </w:r>
      <w:proofErr w:type="gramEnd"/>
      <w:r w:rsidRPr="00243DE9">
        <w:rPr>
          <w:rFonts w:ascii="Times New Roman" w:hAnsi="Times New Roman" w:cs="Times New Roman"/>
          <w:sz w:val="24"/>
          <w:szCs w:val="24"/>
        </w:rPr>
        <w:t xml:space="preserve"> una particolare porzione della comunità, naturalmente addetta a parlare per tutta la comunità stessa. Nel suo discorso, infatti, egli equipara la totalità della “</w:t>
      </w:r>
      <w:proofErr w:type="spellStart"/>
      <w:r w:rsidRPr="00243DE9">
        <w:rPr>
          <w:rFonts w:ascii="Times New Roman" w:hAnsi="Times New Roman" w:cs="Times New Roman"/>
          <w:sz w:val="24"/>
          <w:szCs w:val="24"/>
        </w:rPr>
        <w:t>universitas</w:t>
      </w:r>
      <w:proofErr w:type="spellEnd"/>
      <w:r w:rsidRPr="00243DE9">
        <w:rPr>
          <w:rFonts w:ascii="Times New Roman" w:hAnsi="Times New Roman" w:cs="Times New Roman"/>
          <w:sz w:val="24"/>
          <w:szCs w:val="24"/>
        </w:rPr>
        <w:t xml:space="preserve">” alla sua “pars </w:t>
      </w:r>
      <w:proofErr w:type="spellStart"/>
      <w:r w:rsidRPr="00243DE9">
        <w:rPr>
          <w:rFonts w:ascii="Times New Roman" w:hAnsi="Times New Roman" w:cs="Times New Roman"/>
          <w:sz w:val="24"/>
          <w:szCs w:val="24"/>
        </w:rPr>
        <w:t>valentior</w:t>
      </w:r>
      <w:proofErr w:type="spellEnd"/>
      <w:r w:rsidRPr="00243DE9">
        <w:rPr>
          <w:rFonts w:ascii="Times New Roman" w:hAnsi="Times New Roman" w:cs="Times New Roman"/>
          <w:sz w:val="24"/>
          <w:szCs w:val="24"/>
        </w:rPr>
        <w:t>” (</w:t>
      </w:r>
      <w:proofErr w:type="spellStart"/>
      <w:r w:rsidRPr="00243DE9">
        <w:rPr>
          <w:rFonts w:ascii="Times New Roman" w:hAnsi="Times New Roman" w:cs="Times New Roman"/>
          <w:sz w:val="24"/>
          <w:szCs w:val="24"/>
        </w:rPr>
        <w:t>conectto</w:t>
      </w:r>
      <w:proofErr w:type="spellEnd"/>
      <w:r w:rsidRPr="00243DE9">
        <w:rPr>
          <w:rFonts w:ascii="Times New Roman" w:hAnsi="Times New Roman" w:cs="Times New Roman"/>
          <w:sz w:val="24"/>
          <w:szCs w:val="24"/>
        </w:rPr>
        <w:t xml:space="preserve"> molto sfuggente, ma che sembra alludere alla parte migliore, più elevata e consapevole della comunità). La potestà normativa della università, in particolare, spetta “ad </w:t>
      </w:r>
      <w:proofErr w:type="spellStart"/>
      <w:r w:rsidRPr="00243DE9">
        <w:rPr>
          <w:rFonts w:ascii="Times New Roman" w:hAnsi="Times New Roman" w:cs="Times New Roman"/>
          <w:sz w:val="24"/>
          <w:szCs w:val="24"/>
        </w:rPr>
        <w:t>solam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universitatem</w:t>
      </w:r>
      <w:proofErr w:type="spellEnd"/>
      <w:r w:rsidRPr="00243DE9">
        <w:rPr>
          <w:rFonts w:ascii="Times New Roman" w:hAnsi="Times New Roman" w:cs="Times New Roman"/>
          <w:sz w:val="24"/>
          <w:szCs w:val="24"/>
        </w:rPr>
        <w:t xml:space="preserve"> aut </w:t>
      </w:r>
      <w:proofErr w:type="spellStart"/>
      <w:r w:rsidRPr="00243DE9">
        <w:rPr>
          <w:rFonts w:ascii="Times New Roman" w:hAnsi="Times New Roman" w:cs="Times New Roman"/>
          <w:sz w:val="24"/>
          <w:szCs w:val="24"/>
        </w:rPr>
        <w:t>eius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valencuiorem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partem</w:t>
      </w:r>
      <w:proofErr w:type="spellEnd"/>
      <w:r w:rsidRPr="00243DE9">
        <w:rPr>
          <w:rFonts w:ascii="Times New Roman" w:hAnsi="Times New Roman" w:cs="Times New Roman"/>
          <w:sz w:val="24"/>
          <w:szCs w:val="24"/>
        </w:rPr>
        <w:t xml:space="preserve">”; e per indicare il corpo collettivo egli si esprime così: “hoc </w:t>
      </w:r>
      <w:proofErr w:type="spellStart"/>
      <w:r w:rsidRPr="00243DE9">
        <w:rPr>
          <w:rFonts w:ascii="Times New Roman" w:hAnsi="Times New Roman" w:cs="Times New Roman"/>
          <w:sz w:val="24"/>
          <w:szCs w:val="24"/>
        </w:rPr>
        <w:t>autem</w:t>
      </w:r>
      <w:proofErr w:type="spellEnd"/>
      <w:r w:rsidRPr="00243DE9">
        <w:rPr>
          <w:rFonts w:ascii="Times New Roman" w:hAnsi="Times New Roman" w:cs="Times New Roman"/>
          <w:sz w:val="24"/>
          <w:szCs w:val="24"/>
        </w:rPr>
        <w:t xml:space="preserve"> est </w:t>
      </w:r>
      <w:proofErr w:type="spellStart"/>
      <w:r w:rsidRPr="00243DE9">
        <w:rPr>
          <w:rFonts w:ascii="Times New Roman" w:hAnsi="Times New Roman" w:cs="Times New Roman"/>
          <w:sz w:val="24"/>
          <w:szCs w:val="24"/>
        </w:rPr>
        <w:t>civium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universitas</w:t>
      </w:r>
      <w:proofErr w:type="spellEnd"/>
      <w:r w:rsidRPr="00243DE9">
        <w:rPr>
          <w:rFonts w:ascii="Times New Roman" w:hAnsi="Times New Roman" w:cs="Times New Roman"/>
          <w:sz w:val="24"/>
          <w:szCs w:val="24"/>
        </w:rPr>
        <w:t xml:space="preserve">, aut </w:t>
      </w:r>
      <w:proofErr w:type="spellStart"/>
      <w:r w:rsidRPr="00243DE9">
        <w:rPr>
          <w:rFonts w:ascii="Times New Roman" w:hAnsi="Times New Roman" w:cs="Times New Roman"/>
          <w:sz w:val="24"/>
          <w:szCs w:val="24"/>
        </w:rPr>
        <w:t>eius</w:t>
      </w:r>
      <w:proofErr w:type="spellEnd"/>
      <w:r w:rsidRPr="00243DE9">
        <w:rPr>
          <w:rFonts w:ascii="Times New Roman" w:hAnsi="Times New Roman" w:cs="Times New Roman"/>
          <w:sz w:val="24"/>
          <w:szCs w:val="24"/>
        </w:rPr>
        <w:t xml:space="preserve"> pars </w:t>
      </w:r>
      <w:proofErr w:type="spellStart"/>
      <w:r w:rsidRPr="00243DE9">
        <w:rPr>
          <w:rFonts w:ascii="Times New Roman" w:hAnsi="Times New Roman" w:cs="Times New Roman"/>
          <w:sz w:val="24"/>
          <w:szCs w:val="24"/>
        </w:rPr>
        <w:t>valencior</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quae</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totam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universitatem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repraesentat</w:t>
      </w:r>
      <w:proofErr w:type="spellEnd"/>
      <w:r w:rsidRPr="00243DE9">
        <w:rPr>
          <w:rFonts w:ascii="Times New Roman" w:hAnsi="Times New Roman" w:cs="Times New Roman"/>
          <w:sz w:val="24"/>
          <w:szCs w:val="24"/>
        </w:rPr>
        <w:t xml:space="preserve">”. Vi è cioè una equivalenza, all’interno del corpo collettivo, </w:t>
      </w:r>
      <w:proofErr w:type="gramStart"/>
      <w:r w:rsidRPr="00243DE9">
        <w:rPr>
          <w:rFonts w:ascii="Times New Roman" w:hAnsi="Times New Roman" w:cs="Times New Roman"/>
          <w:sz w:val="24"/>
          <w:szCs w:val="24"/>
        </w:rPr>
        <w:t>tra  la</w:t>
      </w:r>
      <w:proofErr w:type="gramEnd"/>
      <w:r w:rsidRPr="00243DE9">
        <w:rPr>
          <w:rFonts w:ascii="Times New Roman" w:hAnsi="Times New Roman" w:cs="Times New Roman"/>
          <w:sz w:val="24"/>
          <w:szCs w:val="24"/>
        </w:rPr>
        <w:t xml:space="preserve"> comunità come un tutto e una sua parte specifica, che ‘sta per’ il tutto (“pars pro toto”). In particolare, è a questa “pars </w:t>
      </w:r>
      <w:proofErr w:type="spellStart"/>
      <w:r w:rsidRPr="00243DE9">
        <w:rPr>
          <w:rFonts w:ascii="Times New Roman" w:hAnsi="Times New Roman" w:cs="Times New Roman"/>
          <w:sz w:val="24"/>
          <w:szCs w:val="24"/>
        </w:rPr>
        <w:t>valentior</w:t>
      </w:r>
      <w:proofErr w:type="spellEnd"/>
      <w:r w:rsidRPr="00243DE9">
        <w:rPr>
          <w:rFonts w:ascii="Times New Roman" w:hAnsi="Times New Roman" w:cs="Times New Roman"/>
          <w:sz w:val="24"/>
          <w:szCs w:val="24"/>
        </w:rPr>
        <w:t xml:space="preserve">” che deve esser affidato il compito di fare le leggi tramite una apposita commissione legislativa. Come e chi  sia chiamato a selezionare questa parte più saggia non è chiaro: in alcuni passi del </w:t>
      </w:r>
      <w:r w:rsidRPr="00243DE9">
        <w:rPr>
          <w:rFonts w:ascii="Times New Roman" w:hAnsi="Times New Roman" w:cs="Times New Roman"/>
          <w:i/>
          <w:sz w:val="24"/>
          <w:szCs w:val="24"/>
        </w:rPr>
        <w:t xml:space="preserve">Defensor </w:t>
      </w:r>
      <w:proofErr w:type="spellStart"/>
      <w:r w:rsidRPr="00243DE9">
        <w:rPr>
          <w:rFonts w:ascii="Times New Roman" w:hAnsi="Times New Roman" w:cs="Times New Roman"/>
          <w:i/>
          <w:sz w:val="24"/>
          <w:szCs w:val="24"/>
        </w:rPr>
        <w:t>pacis</w:t>
      </w:r>
      <w:proofErr w:type="spellEnd"/>
      <w:r w:rsidRPr="00243DE9">
        <w:rPr>
          <w:rFonts w:ascii="Times New Roman" w:hAnsi="Times New Roman" w:cs="Times New Roman"/>
          <w:sz w:val="24"/>
          <w:szCs w:val="24"/>
        </w:rPr>
        <w:t xml:space="preserve"> sembra che ciò debba avvenire tramite una elezione a base individuale come la nostra (es. XIII,8: “è dunque cosa appropriata ed altamente utile che tutto il corpo dei cittadini affidi a coloro che sono prudenti e sperimentati la ricerca , scoperta ed esame delle regole… concernenti quanto è giusto e vantaggioso per la collettività. ; e questo, sia che taluni di questi uomini prudenti e sperimentati siano eletti da ciascuna delle parti primarie della città secondo la proporzione di ciascuna parte, sia che vengano invece eletti da tutti i cittadini riuniti insieme. E questo sarà appunto un metodo appropriato ed utile per pervenire alla scoperta delle leggi senza alcun nocumento per la rimanente parte della moltitudine, ossia per i meno dotti, che gioverebbero poco alla ricerca di queste regole”). Il problema però è sempre lo stesso: quello cioè di capire esattamente che cosa significhi per Marsilio ‘eleggere’: nel linguaggio medievale questo termine rinvia ad una gran quantità di metodi selettivi (al limite, anche </w:t>
      </w:r>
      <w:proofErr w:type="spellStart"/>
      <w:r w:rsidRPr="00243DE9">
        <w:rPr>
          <w:rFonts w:ascii="Times New Roman" w:hAnsi="Times New Roman" w:cs="Times New Roman"/>
          <w:sz w:val="24"/>
          <w:szCs w:val="24"/>
        </w:rPr>
        <w:t>autoriproduttivi</w:t>
      </w:r>
      <w:proofErr w:type="spellEnd"/>
      <w:r w:rsidRPr="00243DE9">
        <w:rPr>
          <w:rFonts w:ascii="Times New Roman" w:hAnsi="Times New Roman" w:cs="Times New Roman"/>
          <w:sz w:val="24"/>
          <w:szCs w:val="24"/>
        </w:rPr>
        <w:t xml:space="preserve"> </w:t>
      </w:r>
      <w:proofErr w:type="gramStart"/>
      <w:r w:rsidRPr="00243DE9">
        <w:rPr>
          <w:rFonts w:ascii="Times New Roman" w:hAnsi="Times New Roman" w:cs="Times New Roman"/>
          <w:sz w:val="24"/>
          <w:szCs w:val="24"/>
        </w:rPr>
        <w:t>della élite</w:t>
      </w:r>
      <w:proofErr w:type="gramEnd"/>
      <w:r w:rsidRPr="00243DE9">
        <w:rPr>
          <w:rFonts w:ascii="Times New Roman" w:hAnsi="Times New Roman" w:cs="Times New Roman"/>
          <w:sz w:val="24"/>
          <w:szCs w:val="24"/>
        </w:rPr>
        <w:t xml:space="preserve">), non (o non necessariamente) a un atto traslativo di potere.  </w:t>
      </w:r>
    </w:p>
    <w:p w:rsidR="00243DE9" w:rsidRPr="00243DE9" w:rsidRDefault="00243DE9" w:rsidP="00243DE9">
      <w:pPr>
        <w:pStyle w:val="Paragrafoelenco"/>
        <w:rPr>
          <w:rFonts w:ascii="Times New Roman" w:hAnsi="Times New Roman" w:cs="Times New Roman"/>
          <w:sz w:val="24"/>
          <w:szCs w:val="24"/>
        </w:rPr>
      </w:pPr>
    </w:p>
    <w:p w:rsidR="008817B2" w:rsidRPr="00243DE9" w:rsidRDefault="001C6EEF" w:rsidP="00243DE9">
      <w:pPr>
        <w:pStyle w:val="Paragrafoelenco"/>
        <w:numPr>
          <w:ilvl w:val="0"/>
          <w:numId w:val="4"/>
        </w:numPr>
        <w:rPr>
          <w:rFonts w:ascii="Times New Roman" w:hAnsi="Times New Roman" w:cs="Times New Roman"/>
          <w:sz w:val="24"/>
          <w:szCs w:val="24"/>
        </w:rPr>
      </w:pPr>
      <w:r w:rsidRPr="00243DE9">
        <w:rPr>
          <w:rFonts w:ascii="Times New Roman" w:hAnsi="Times New Roman" w:cs="Times New Roman"/>
          <w:b/>
          <w:sz w:val="24"/>
          <w:szCs w:val="24"/>
        </w:rPr>
        <w:t>Giovanni da Segovia (1395-1458),</w:t>
      </w:r>
      <w:r w:rsidRPr="00243DE9">
        <w:rPr>
          <w:rFonts w:ascii="Times New Roman" w:hAnsi="Times New Roman" w:cs="Times New Roman"/>
          <w:sz w:val="24"/>
          <w:szCs w:val="24"/>
        </w:rPr>
        <w:t xml:space="preserve"> </w:t>
      </w:r>
      <w:r w:rsidR="00243DE9" w:rsidRPr="00243DE9">
        <w:rPr>
          <w:rFonts w:ascii="Times New Roman" w:hAnsi="Times New Roman" w:cs="Times New Roman"/>
          <w:sz w:val="24"/>
          <w:szCs w:val="24"/>
        </w:rPr>
        <w:t xml:space="preserve">giurista e teologo spagnolo, </w:t>
      </w:r>
      <w:r w:rsidRPr="00243DE9">
        <w:rPr>
          <w:rFonts w:ascii="Times New Roman" w:hAnsi="Times New Roman" w:cs="Times New Roman"/>
          <w:sz w:val="24"/>
          <w:szCs w:val="24"/>
        </w:rPr>
        <w:t>partecipando alle dispute conciliatoriste attorno al 143</w:t>
      </w:r>
      <w:r w:rsidR="00243DE9" w:rsidRPr="00243DE9">
        <w:rPr>
          <w:rFonts w:ascii="Times New Roman" w:hAnsi="Times New Roman" w:cs="Times New Roman"/>
          <w:sz w:val="24"/>
          <w:szCs w:val="24"/>
        </w:rPr>
        <w:t>0</w:t>
      </w:r>
      <w:r w:rsidRPr="00243DE9">
        <w:rPr>
          <w:rFonts w:ascii="Times New Roman" w:hAnsi="Times New Roman" w:cs="Times New Roman"/>
          <w:sz w:val="24"/>
          <w:szCs w:val="24"/>
        </w:rPr>
        <w:t xml:space="preserve">, distingue 4 tipi di rappresentanza: </w:t>
      </w:r>
    </w:p>
    <w:p w:rsidR="001C6EEF" w:rsidRPr="00243DE9" w:rsidRDefault="001C6EEF" w:rsidP="001C6EEF">
      <w:pPr>
        <w:pStyle w:val="Paragrafoelenco"/>
        <w:numPr>
          <w:ilvl w:val="0"/>
          <w:numId w:val="1"/>
        </w:numPr>
        <w:rPr>
          <w:rFonts w:ascii="Times New Roman" w:hAnsi="Times New Roman" w:cs="Times New Roman"/>
          <w:sz w:val="24"/>
          <w:szCs w:val="24"/>
        </w:rPr>
      </w:pPr>
      <w:proofErr w:type="spellStart"/>
      <w:r w:rsidRPr="00243DE9">
        <w:rPr>
          <w:rFonts w:ascii="Times New Roman" w:hAnsi="Times New Roman" w:cs="Times New Roman"/>
          <w:sz w:val="24"/>
          <w:szCs w:val="24"/>
        </w:rPr>
        <w:t>Repraesentacio</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similitudinis</w:t>
      </w:r>
      <w:proofErr w:type="spellEnd"/>
      <w:r w:rsidRPr="00243DE9">
        <w:rPr>
          <w:rFonts w:ascii="Times New Roman" w:hAnsi="Times New Roman" w:cs="Times New Roman"/>
          <w:sz w:val="24"/>
          <w:szCs w:val="24"/>
        </w:rPr>
        <w:t xml:space="preserve"> (nei dipinti o nelle monete: rappresentanza in senso figurativo)</w:t>
      </w:r>
    </w:p>
    <w:p w:rsidR="001C6EEF" w:rsidRPr="00243DE9" w:rsidRDefault="001C6EEF" w:rsidP="001C6EEF">
      <w:pPr>
        <w:pStyle w:val="Paragrafoelenco"/>
        <w:numPr>
          <w:ilvl w:val="0"/>
          <w:numId w:val="1"/>
        </w:numPr>
        <w:rPr>
          <w:rFonts w:ascii="Times New Roman" w:hAnsi="Times New Roman" w:cs="Times New Roman"/>
          <w:sz w:val="24"/>
          <w:szCs w:val="24"/>
        </w:rPr>
      </w:pPr>
      <w:r w:rsidRPr="00243DE9">
        <w:rPr>
          <w:rFonts w:ascii="Times New Roman" w:hAnsi="Times New Roman" w:cs="Times New Roman"/>
          <w:sz w:val="24"/>
          <w:szCs w:val="24"/>
        </w:rPr>
        <w:t>Rappresentanza naturale (somiglianza in natura: come tra padre e figlio)</w:t>
      </w:r>
    </w:p>
    <w:p w:rsidR="001C6EEF" w:rsidRPr="00243DE9" w:rsidRDefault="001C6EEF" w:rsidP="001C6EEF">
      <w:pPr>
        <w:pStyle w:val="Paragrafoelenco"/>
        <w:numPr>
          <w:ilvl w:val="0"/>
          <w:numId w:val="1"/>
        </w:numPr>
        <w:rPr>
          <w:rFonts w:ascii="Times New Roman" w:hAnsi="Times New Roman" w:cs="Times New Roman"/>
          <w:sz w:val="24"/>
          <w:szCs w:val="24"/>
        </w:rPr>
      </w:pPr>
      <w:proofErr w:type="spellStart"/>
      <w:r w:rsidRPr="00243DE9">
        <w:rPr>
          <w:rFonts w:ascii="Times New Roman" w:hAnsi="Times New Roman" w:cs="Times New Roman"/>
          <w:sz w:val="24"/>
          <w:szCs w:val="24"/>
        </w:rPr>
        <w:t>Repraesentatio</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potestatis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sicut</w:t>
      </w:r>
      <w:proofErr w:type="spellEnd"/>
      <w:r w:rsidRPr="00243DE9">
        <w:rPr>
          <w:rFonts w:ascii="Times New Roman" w:hAnsi="Times New Roman" w:cs="Times New Roman"/>
          <w:sz w:val="24"/>
          <w:szCs w:val="24"/>
        </w:rPr>
        <w:t xml:space="preserve"> procurator </w:t>
      </w:r>
      <w:proofErr w:type="spellStart"/>
      <w:r w:rsidRPr="00243DE9">
        <w:rPr>
          <w:rFonts w:ascii="Times New Roman" w:hAnsi="Times New Roman" w:cs="Times New Roman"/>
          <w:sz w:val="24"/>
          <w:szCs w:val="24"/>
        </w:rPr>
        <w:t>dominum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constituentem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eum</w:t>
      </w:r>
      <w:proofErr w:type="spellEnd"/>
      <w:r w:rsidRPr="00243DE9">
        <w:rPr>
          <w:rFonts w:ascii="Times New Roman" w:hAnsi="Times New Roman" w:cs="Times New Roman"/>
          <w:sz w:val="24"/>
          <w:szCs w:val="24"/>
        </w:rPr>
        <w:t xml:space="preserve"> (rappresentanza per procura)</w:t>
      </w:r>
    </w:p>
    <w:p w:rsidR="001C6EEF" w:rsidRPr="00243DE9" w:rsidRDefault="001C6EEF" w:rsidP="001C6EEF">
      <w:pPr>
        <w:pStyle w:val="Paragrafoelenco"/>
        <w:numPr>
          <w:ilvl w:val="0"/>
          <w:numId w:val="1"/>
        </w:numPr>
        <w:rPr>
          <w:rFonts w:ascii="Times New Roman" w:hAnsi="Times New Roman" w:cs="Times New Roman"/>
          <w:sz w:val="24"/>
          <w:szCs w:val="24"/>
        </w:rPr>
      </w:pPr>
      <w:proofErr w:type="spellStart"/>
      <w:r w:rsidRPr="00243DE9">
        <w:rPr>
          <w:rFonts w:ascii="Times New Roman" w:hAnsi="Times New Roman" w:cs="Times New Roman"/>
          <w:sz w:val="24"/>
          <w:szCs w:val="24"/>
        </w:rPr>
        <w:t>Repraesentatio</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idemptitatis</w:t>
      </w:r>
      <w:proofErr w:type="spellEnd"/>
      <w:r w:rsidRPr="00243DE9">
        <w:rPr>
          <w:rFonts w:ascii="Times New Roman" w:hAnsi="Times New Roman" w:cs="Times New Roman"/>
          <w:sz w:val="24"/>
          <w:szCs w:val="24"/>
        </w:rPr>
        <w:t xml:space="preserve">, che è quella riscontrabile nelle persone giuridiche e nei corpi collettivi in genere. </w:t>
      </w:r>
    </w:p>
    <w:p w:rsidR="001C6EEF" w:rsidRPr="00243DE9" w:rsidRDefault="001C6EEF" w:rsidP="001C6EEF">
      <w:pPr>
        <w:ind w:left="360"/>
        <w:rPr>
          <w:rFonts w:ascii="Times New Roman" w:hAnsi="Times New Roman" w:cs="Times New Roman"/>
          <w:sz w:val="24"/>
          <w:szCs w:val="24"/>
        </w:rPr>
      </w:pPr>
      <w:r w:rsidRPr="00243DE9">
        <w:rPr>
          <w:rFonts w:ascii="Times New Roman" w:hAnsi="Times New Roman" w:cs="Times New Roman"/>
          <w:sz w:val="24"/>
          <w:szCs w:val="24"/>
        </w:rPr>
        <w:lastRenderedPageBreak/>
        <w:t>La b) e la c) si distinguono per questa ragione: che mentre in c), il rappresentante è in una posizione di subordine rispetto al rappresenta</w:t>
      </w:r>
      <w:r w:rsidR="00243DE9">
        <w:rPr>
          <w:rFonts w:ascii="Times New Roman" w:hAnsi="Times New Roman" w:cs="Times New Roman"/>
          <w:sz w:val="24"/>
          <w:szCs w:val="24"/>
        </w:rPr>
        <w:t>to</w:t>
      </w:r>
      <w:r w:rsidRPr="00243DE9">
        <w:rPr>
          <w:rFonts w:ascii="Times New Roman" w:hAnsi="Times New Roman" w:cs="Times New Roman"/>
          <w:sz w:val="24"/>
          <w:szCs w:val="24"/>
        </w:rPr>
        <w:t xml:space="preserve"> (l’autorità del rappresentante-procuratore deriva dalla volontà del rappresentato e vale solo nei limiti della delega da quest’ultimo conferita) , nel caso della rappresentanza d’identità l’autorità del rappresentante non è affatto inferiore a quella dei rappresentati, ma è esattamente la stessa (questo tipo di rappresentanza “non </w:t>
      </w:r>
      <w:proofErr w:type="spellStart"/>
      <w:r w:rsidRPr="00243DE9">
        <w:rPr>
          <w:rFonts w:ascii="Times New Roman" w:hAnsi="Times New Roman" w:cs="Times New Roman"/>
          <w:sz w:val="24"/>
          <w:szCs w:val="24"/>
        </w:rPr>
        <w:t>recta</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esset</w:t>
      </w:r>
      <w:proofErr w:type="spellEnd"/>
      <w:r w:rsidRPr="00243DE9">
        <w:rPr>
          <w:rFonts w:ascii="Times New Roman" w:hAnsi="Times New Roman" w:cs="Times New Roman"/>
          <w:sz w:val="24"/>
          <w:szCs w:val="24"/>
        </w:rPr>
        <w:t xml:space="preserve"> , si </w:t>
      </w:r>
      <w:proofErr w:type="spellStart"/>
      <w:r w:rsidRPr="00243DE9">
        <w:rPr>
          <w:rFonts w:ascii="Times New Roman" w:hAnsi="Times New Roman" w:cs="Times New Roman"/>
          <w:sz w:val="24"/>
          <w:szCs w:val="24"/>
        </w:rPr>
        <w:t>eadem</w:t>
      </w:r>
      <w:proofErr w:type="spellEnd"/>
      <w:r w:rsidRPr="00243DE9">
        <w:rPr>
          <w:rFonts w:ascii="Times New Roman" w:hAnsi="Times New Roman" w:cs="Times New Roman"/>
          <w:sz w:val="24"/>
          <w:szCs w:val="24"/>
        </w:rPr>
        <w:t xml:space="preserve"> in </w:t>
      </w:r>
      <w:proofErr w:type="spellStart"/>
      <w:r w:rsidRPr="00243DE9">
        <w:rPr>
          <w:rFonts w:ascii="Times New Roman" w:hAnsi="Times New Roman" w:cs="Times New Roman"/>
          <w:sz w:val="24"/>
          <w:szCs w:val="24"/>
        </w:rPr>
        <w:t>repraesentante</w:t>
      </w:r>
      <w:proofErr w:type="spellEnd"/>
      <w:r w:rsidRPr="00243DE9">
        <w:rPr>
          <w:rFonts w:ascii="Times New Roman" w:hAnsi="Times New Roman" w:cs="Times New Roman"/>
          <w:sz w:val="24"/>
          <w:szCs w:val="24"/>
        </w:rPr>
        <w:t xml:space="preserve"> et </w:t>
      </w:r>
      <w:proofErr w:type="spellStart"/>
      <w:r w:rsidRPr="00243DE9">
        <w:rPr>
          <w:rFonts w:ascii="Times New Roman" w:hAnsi="Times New Roman" w:cs="Times New Roman"/>
          <w:sz w:val="24"/>
          <w:szCs w:val="24"/>
        </w:rPr>
        <w:t>repraesentato</w:t>
      </w:r>
      <w:proofErr w:type="spellEnd"/>
      <w:r w:rsidRPr="00243DE9">
        <w:rPr>
          <w:rFonts w:ascii="Times New Roman" w:hAnsi="Times New Roman" w:cs="Times New Roman"/>
          <w:sz w:val="24"/>
          <w:szCs w:val="24"/>
        </w:rPr>
        <w:t xml:space="preserve"> non </w:t>
      </w:r>
      <w:proofErr w:type="spellStart"/>
      <w:r w:rsidRPr="00243DE9">
        <w:rPr>
          <w:rFonts w:ascii="Times New Roman" w:hAnsi="Times New Roman" w:cs="Times New Roman"/>
          <w:sz w:val="24"/>
          <w:szCs w:val="24"/>
        </w:rPr>
        <w:t>esset</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auctoritas</w:t>
      </w:r>
      <w:proofErr w:type="spellEnd"/>
      <w:r w:rsidRPr="00243DE9">
        <w:rPr>
          <w:rFonts w:ascii="Times New Roman" w:hAnsi="Times New Roman" w:cs="Times New Roman"/>
          <w:sz w:val="24"/>
          <w:szCs w:val="24"/>
        </w:rPr>
        <w:t xml:space="preserve">”). L’esempio che fa Segovia </w:t>
      </w:r>
      <w:proofErr w:type="gramStart"/>
      <w:r w:rsidRPr="00243DE9">
        <w:rPr>
          <w:rFonts w:ascii="Times New Roman" w:hAnsi="Times New Roman" w:cs="Times New Roman"/>
          <w:sz w:val="24"/>
          <w:szCs w:val="24"/>
        </w:rPr>
        <w:t>è  quello</w:t>
      </w:r>
      <w:proofErr w:type="gramEnd"/>
      <w:r w:rsidRPr="00243DE9">
        <w:rPr>
          <w:rFonts w:ascii="Times New Roman" w:hAnsi="Times New Roman" w:cs="Times New Roman"/>
          <w:sz w:val="24"/>
          <w:szCs w:val="24"/>
        </w:rPr>
        <w:t xml:space="preserve"> dei consoli, eletti a rappresentare la città: “ut </w:t>
      </w:r>
      <w:proofErr w:type="spellStart"/>
      <w:r w:rsidRPr="00243DE9">
        <w:rPr>
          <w:rFonts w:ascii="Times New Roman" w:hAnsi="Times New Roman" w:cs="Times New Roman"/>
          <w:sz w:val="24"/>
          <w:szCs w:val="24"/>
        </w:rPr>
        <w:t>consulatus</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repraesentat</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civitatem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eodem</w:t>
      </w:r>
      <w:proofErr w:type="spell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utens</w:t>
      </w:r>
      <w:proofErr w:type="spellEnd"/>
      <w:r w:rsidRPr="00243DE9">
        <w:rPr>
          <w:rFonts w:ascii="Times New Roman" w:hAnsi="Times New Roman" w:cs="Times New Roman"/>
          <w:sz w:val="24"/>
          <w:szCs w:val="24"/>
        </w:rPr>
        <w:t xml:space="preserve"> nomine et </w:t>
      </w:r>
      <w:proofErr w:type="spellStart"/>
      <w:r w:rsidRPr="00243DE9">
        <w:rPr>
          <w:rFonts w:ascii="Times New Roman" w:hAnsi="Times New Roman" w:cs="Times New Roman"/>
          <w:sz w:val="24"/>
          <w:szCs w:val="24"/>
        </w:rPr>
        <w:t>potestate</w:t>
      </w:r>
      <w:proofErr w:type="spellEnd"/>
      <w:r w:rsidRPr="00243DE9">
        <w:rPr>
          <w:rFonts w:ascii="Times New Roman" w:hAnsi="Times New Roman" w:cs="Times New Roman"/>
          <w:sz w:val="24"/>
          <w:szCs w:val="24"/>
        </w:rPr>
        <w:t xml:space="preserve">”. I consoli, cioè, non sono legittimati in virtù di un mandato o di una delega ricevuta da un soggetto terzo (il ‘popolo’), ma in quanto, nel momento in cui essi agiscono per la città, </w:t>
      </w:r>
      <w:r w:rsidRPr="00243DE9">
        <w:rPr>
          <w:rFonts w:ascii="Times New Roman" w:hAnsi="Times New Roman" w:cs="Times New Roman"/>
          <w:i/>
          <w:sz w:val="24"/>
          <w:szCs w:val="24"/>
        </w:rPr>
        <w:t>sono la città stessa</w:t>
      </w:r>
      <w:r w:rsidRPr="00243DE9">
        <w:rPr>
          <w:rFonts w:ascii="Times New Roman" w:hAnsi="Times New Roman" w:cs="Times New Roman"/>
          <w:sz w:val="24"/>
          <w:szCs w:val="24"/>
        </w:rPr>
        <w:t xml:space="preserve"> – così come il Concilio è la Chiesa. Si tratta di una rappresentanza basata (non sulla volontà espressa di qualcuno, ma) su un vincolo oggettivo, di tipo organologico (o – fuor di metafora – istituzionale) che unisce la corporazione alle persone che agiscono per essa. Questo tipo di rappresentanza si può chiamare anche rappresentanza “pars pro toto” in quanto una parte della corporazione (i consoli) è autorizzata ad esprimere la volontà di tutta quanta la corporazione. Ciò non </w:t>
      </w:r>
      <w:proofErr w:type="gramStart"/>
      <w:r w:rsidRPr="00243DE9">
        <w:rPr>
          <w:rFonts w:ascii="Times New Roman" w:hAnsi="Times New Roman" w:cs="Times New Roman"/>
          <w:sz w:val="24"/>
          <w:szCs w:val="24"/>
        </w:rPr>
        <w:t>accade  in</w:t>
      </w:r>
      <w:proofErr w:type="gramEnd"/>
      <w:r w:rsidRPr="00243DE9">
        <w:rPr>
          <w:rFonts w:ascii="Times New Roman" w:hAnsi="Times New Roman" w:cs="Times New Roman"/>
          <w:sz w:val="24"/>
          <w:szCs w:val="24"/>
        </w:rPr>
        <w:t xml:space="preserve"> quanto i consoli sono stati legittimati da un voto traslativo di un certo potere di cui è originariamente titolare la generalità dei cittadini (generalità che non è titolare di un bel nulla), ma in quanto essi sono il ‘caput’ di un ‘corpus’. Ciò che fa diventare consoli i consoli non è un trasferimento di autorità, ma il fatto che essi sono designati ad esprimere la volontà del corpo dalle norme che istituiscono il loro ufficio.  Essi rappresentano l’identità complessiva del corpo a cui </w:t>
      </w:r>
      <w:proofErr w:type="gramStart"/>
      <w:r w:rsidRPr="00243DE9">
        <w:rPr>
          <w:rFonts w:ascii="Times New Roman" w:hAnsi="Times New Roman" w:cs="Times New Roman"/>
          <w:sz w:val="24"/>
          <w:szCs w:val="24"/>
        </w:rPr>
        <w:t>appartengono  in</w:t>
      </w:r>
      <w:proofErr w:type="gramEnd"/>
      <w:r w:rsidRPr="00243DE9">
        <w:rPr>
          <w:rFonts w:ascii="Times New Roman" w:hAnsi="Times New Roman" w:cs="Times New Roman"/>
          <w:sz w:val="24"/>
          <w:szCs w:val="24"/>
        </w:rPr>
        <w:t xml:space="preserve"> quanto ne sono la parte più qualificata: e ciò solo in virtù di una certa previsione normativa. La specifica procedura prescelta per designarli è del tutto indifferente ai fini della loro legittimazione.   </w:t>
      </w:r>
      <w:r w:rsidR="00243DE9" w:rsidRPr="00243DE9">
        <w:rPr>
          <w:rFonts w:ascii="Times New Roman" w:hAnsi="Times New Roman" w:cs="Times New Roman"/>
          <w:sz w:val="24"/>
          <w:szCs w:val="24"/>
        </w:rPr>
        <w:t xml:space="preserve">L’orizzonte di Segovia non è affatto egalitario e individualistico: “l’eguaglianza di diritto esiste solo entro la collegialità del consiglio – nota Hofmann </w:t>
      </w:r>
      <w:proofErr w:type="gramStart"/>
      <w:r w:rsidR="00243DE9" w:rsidRPr="00243DE9">
        <w:rPr>
          <w:rFonts w:ascii="Times New Roman" w:hAnsi="Times New Roman" w:cs="Times New Roman"/>
          <w:sz w:val="24"/>
          <w:szCs w:val="24"/>
        </w:rPr>
        <w:t>- ,</w:t>
      </w:r>
      <w:proofErr w:type="gramEnd"/>
      <w:r w:rsidR="00243DE9" w:rsidRPr="00243DE9">
        <w:rPr>
          <w:rFonts w:ascii="Times New Roman" w:hAnsi="Times New Roman" w:cs="Times New Roman"/>
          <w:sz w:val="24"/>
          <w:szCs w:val="24"/>
        </w:rPr>
        <w:t xml:space="preserve"> ossia all’interno di quella sola parte che, come associazione di privilegiati, rappresenta la totalità dei cittadini”. </w:t>
      </w:r>
    </w:p>
    <w:p w:rsidR="008817B2" w:rsidRPr="00243DE9" w:rsidRDefault="008817B2">
      <w:pPr>
        <w:rPr>
          <w:rFonts w:ascii="Times New Roman" w:hAnsi="Times New Roman" w:cs="Times New Roman"/>
          <w:sz w:val="24"/>
          <w:szCs w:val="24"/>
        </w:rPr>
      </w:pPr>
    </w:p>
    <w:p w:rsidR="008817B2" w:rsidRPr="00243DE9" w:rsidRDefault="00243DE9">
      <w:pPr>
        <w:rPr>
          <w:rFonts w:ascii="Times New Roman" w:hAnsi="Times New Roman" w:cs="Times New Roman"/>
          <w:sz w:val="24"/>
          <w:szCs w:val="24"/>
        </w:rPr>
      </w:pPr>
      <w:r w:rsidRPr="00243DE9">
        <w:rPr>
          <w:rFonts w:ascii="Times New Roman" w:hAnsi="Times New Roman" w:cs="Times New Roman"/>
          <w:b/>
          <w:sz w:val="24"/>
          <w:szCs w:val="24"/>
        </w:rPr>
        <w:t>Morale</w:t>
      </w:r>
      <w:r>
        <w:rPr>
          <w:rFonts w:ascii="Times New Roman" w:hAnsi="Times New Roman" w:cs="Times New Roman"/>
          <w:sz w:val="24"/>
          <w:szCs w:val="24"/>
        </w:rPr>
        <w:t xml:space="preserve">: la rappresentanza all’interno dei corpi collettivi del medioevo cittadino non è diversa da quella che, su un altro piano, si applica alla Chiesa nel suo complesso, ai Regna, all’Impero universale e insomma a tutte le comunità ad ampio raggio, che sono gestite non in regime di autogoverno, ma di monocrazia. Così come il re, per i teorici della monarchia, è il </w:t>
      </w:r>
      <w:r w:rsidRPr="00243DE9">
        <w:rPr>
          <w:rFonts w:ascii="Times New Roman" w:hAnsi="Times New Roman" w:cs="Times New Roman"/>
          <w:i/>
          <w:sz w:val="24"/>
          <w:szCs w:val="24"/>
        </w:rPr>
        <w:t>caput</w:t>
      </w:r>
      <w:r>
        <w:rPr>
          <w:rFonts w:ascii="Times New Roman" w:hAnsi="Times New Roman" w:cs="Times New Roman"/>
          <w:sz w:val="24"/>
          <w:szCs w:val="24"/>
        </w:rPr>
        <w:t xml:space="preserve"> naturale (cioè il </w:t>
      </w:r>
      <w:proofErr w:type="gramStart"/>
      <w:r>
        <w:rPr>
          <w:rFonts w:ascii="Times New Roman" w:hAnsi="Times New Roman" w:cs="Times New Roman"/>
          <w:sz w:val="24"/>
          <w:szCs w:val="24"/>
        </w:rPr>
        <w:t>rappresentante)  del</w:t>
      </w:r>
      <w:proofErr w:type="gramEnd"/>
      <w:r>
        <w:rPr>
          <w:rFonts w:ascii="Times New Roman" w:hAnsi="Times New Roman" w:cs="Times New Roman"/>
          <w:sz w:val="24"/>
          <w:szCs w:val="24"/>
        </w:rPr>
        <w:t xml:space="preserve"> </w:t>
      </w:r>
      <w:r w:rsidRPr="00243DE9">
        <w:rPr>
          <w:rFonts w:ascii="Times New Roman" w:hAnsi="Times New Roman" w:cs="Times New Roman"/>
          <w:i/>
          <w:sz w:val="24"/>
          <w:szCs w:val="24"/>
        </w:rPr>
        <w:t xml:space="preserve">corpus </w:t>
      </w:r>
      <w:proofErr w:type="spellStart"/>
      <w:r w:rsidRPr="00243DE9">
        <w:rPr>
          <w:rFonts w:ascii="Times New Roman" w:hAnsi="Times New Roman" w:cs="Times New Roman"/>
          <w:i/>
          <w:sz w:val="24"/>
          <w:szCs w:val="24"/>
        </w:rPr>
        <w:t>mysticum</w:t>
      </w:r>
      <w:proofErr w:type="spellEnd"/>
      <w:r>
        <w:rPr>
          <w:rFonts w:ascii="Times New Roman" w:hAnsi="Times New Roman" w:cs="Times New Roman"/>
          <w:sz w:val="24"/>
          <w:szCs w:val="24"/>
        </w:rPr>
        <w:t xml:space="preserve"> del </w:t>
      </w:r>
      <w:proofErr w:type="spellStart"/>
      <w:r w:rsidRPr="00243DE9">
        <w:rPr>
          <w:rFonts w:ascii="Times New Roman" w:hAnsi="Times New Roman" w:cs="Times New Roman"/>
          <w:i/>
          <w:sz w:val="24"/>
          <w:szCs w:val="24"/>
        </w:rPr>
        <w:t>regnum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semplicemente in virtù della posizione che occupa, così i </w:t>
      </w:r>
      <w:proofErr w:type="spellStart"/>
      <w:r w:rsidRPr="00243DE9">
        <w:rPr>
          <w:rFonts w:ascii="Times New Roman" w:hAnsi="Times New Roman" w:cs="Times New Roman"/>
          <w:i/>
          <w:sz w:val="24"/>
          <w:szCs w:val="24"/>
        </w:rPr>
        <w:t>meliores</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civitatis</w:t>
      </w:r>
      <w:proofErr w:type="spellEnd"/>
      <w:r>
        <w:rPr>
          <w:rFonts w:ascii="Times New Roman" w:hAnsi="Times New Roman" w:cs="Times New Roman"/>
          <w:sz w:val="24"/>
          <w:szCs w:val="24"/>
        </w:rPr>
        <w:t xml:space="preserve"> e la </w:t>
      </w:r>
      <w:proofErr w:type="spellStart"/>
      <w:r w:rsidRPr="00243DE9">
        <w:rPr>
          <w:rFonts w:ascii="Times New Roman" w:hAnsi="Times New Roman" w:cs="Times New Roman"/>
          <w:i/>
          <w:sz w:val="24"/>
          <w:szCs w:val="24"/>
        </w:rPr>
        <w:t>valentior</w:t>
      </w:r>
      <w:proofErr w:type="spellEnd"/>
      <w:r w:rsidRPr="00243DE9">
        <w:rPr>
          <w:rFonts w:ascii="Times New Roman" w:hAnsi="Times New Roman" w:cs="Times New Roman"/>
          <w:i/>
          <w:sz w:val="24"/>
          <w:szCs w:val="24"/>
        </w:rPr>
        <w:t xml:space="preserve"> pars</w:t>
      </w:r>
      <w:r>
        <w:rPr>
          <w:rFonts w:ascii="Times New Roman" w:hAnsi="Times New Roman" w:cs="Times New Roman"/>
          <w:sz w:val="24"/>
          <w:szCs w:val="24"/>
        </w:rPr>
        <w:t xml:space="preserve"> sono i governanti naturali della corporazione associativa non in virtù di una delega specifica ricevuta dai loro concittadini mediante il voto, ma in virtù della loro naturale preminenza su tutti gli altri. </w:t>
      </w:r>
    </w:p>
    <w:p w:rsidR="008817B2" w:rsidRPr="00243DE9" w:rsidRDefault="008817B2">
      <w:pPr>
        <w:rPr>
          <w:rFonts w:ascii="Times New Roman" w:hAnsi="Times New Roman" w:cs="Times New Roman"/>
          <w:sz w:val="24"/>
          <w:szCs w:val="24"/>
        </w:rPr>
      </w:pPr>
    </w:p>
    <w:p w:rsidR="008817B2" w:rsidRPr="00243DE9" w:rsidRDefault="008817B2">
      <w:pPr>
        <w:rPr>
          <w:rFonts w:ascii="Times New Roman" w:hAnsi="Times New Roman" w:cs="Times New Roman"/>
          <w:sz w:val="24"/>
          <w:szCs w:val="24"/>
        </w:rPr>
      </w:pPr>
    </w:p>
    <w:p w:rsidR="008817B2" w:rsidRPr="00243DE9" w:rsidRDefault="008817B2">
      <w:pPr>
        <w:rPr>
          <w:rFonts w:ascii="Times New Roman" w:hAnsi="Times New Roman" w:cs="Times New Roman"/>
          <w:b/>
          <w:sz w:val="24"/>
          <w:szCs w:val="24"/>
        </w:rPr>
      </w:pPr>
      <w:r w:rsidRPr="00243DE9">
        <w:rPr>
          <w:rFonts w:ascii="Times New Roman" w:hAnsi="Times New Roman" w:cs="Times New Roman"/>
          <w:b/>
          <w:sz w:val="24"/>
          <w:szCs w:val="24"/>
        </w:rPr>
        <w:t xml:space="preserve">Bibliografia essenziale: </w:t>
      </w:r>
    </w:p>
    <w:p w:rsidR="008817B2" w:rsidRPr="00243DE9" w:rsidRDefault="008817B2">
      <w:pPr>
        <w:rPr>
          <w:rFonts w:ascii="Times New Roman" w:hAnsi="Times New Roman" w:cs="Times New Roman"/>
          <w:sz w:val="24"/>
          <w:szCs w:val="24"/>
        </w:rPr>
      </w:pPr>
      <w:proofErr w:type="spellStart"/>
      <w:proofErr w:type="gramStart"/>
      <w:r w:rsidRPr="00243DE9">
        <w:rPr>
          <w:rFonts w:ascii="Times New Roman" w:hAnsi="Times New Roman" w:cs="Times New Roman"/>
          <w:sz w:val="24"/>
          <w:szCs w:val="24"/>
        </w:rPr>
        <w:t>H.Hofmann</w:t>
      </w:r>
      <w:proofErr w:type="spellEnd"/>
      <w:proofErr w:type="gramEnd"/>
      <w:r w:rsidRPr="00243DE9">
        <w:rPr>
          <w:rFonts w:ascii="Times New Roman" w:hAnsi="Times New Roman" w:cs="Times New Roman"/>
          <w:sz w:val="24"/>
          <w:szCs w:val="24"/>
        </w:rPr>
        <w:t xml:space="preserve">, </w:t>
      </w:r>
      <w:r w:rsidRPr="00243DE9">
        <w:rPr>
          <w:rFonts w:ascii="Times New Roman" w:hAnsi="Times New Roman" w:cs="Times New Roman"/>
          <w:i/>
          <w:sz w:val="24"/>
          <w:szCs w:val="24"/>
        </w:rPr>
        <w:t>Rappresentanza-rappresentazione. Parola e concetto dall’antichità all’Ottocento</w:t>
      </w:r>
      <w:r w:rsidRPr="00243DE9">
        <w:rPr>
          <w:rFonts w:ascii="Times New Roman" w:hAnsi="Times New Roman" w:cs="Times New Roman"/>
          <w:sz w:val="24"/>
          <w:szCs w:val="24"/>
        </w:rPr>
        <w:t xml:space="preserve">, (1974), </w:t>
      </w:r>
      <w:proofErr w:type="spellStart"/>
      <w:proofErr w:type="gramStart"/>
      <w:r w:rsidRPr="00243DE9">
        <w:rPr>
          <w:rFonts w:ascii="Times New Roman" w:hAnsi="Times New Roman" w:cs="Times New Roman"/>
          <w:sz w:val="24"/>
          <w:szCs w:val="24"/>
        </w:rPr>
        <w:t>Trad</w:t>
      </w:r>
      <w:proofErr w:type="spellEnd"/>
      <w:r w:rsidRPr="00243DE9">
        <w:rPr>
          <w:rFonts w:ascii="Times New Roman" w:hAnsi="Times New Roman" w:cs="Times New Roman"/>
          <w:sz w:val="24"/>
          <w:szCs w:val="24"/>
        </w:rPr>
        <w:t xml:space="preserve"> .</w:t>
      </w:r>
      <w:proofErr w:type="gramEnd"/>
      <w:r w:rsidRPr="00243DE9">
        <w:rPr>
          <w:rFonts w:ascii="Times New Roman" w:hAnsi="Times New Roman" w:cs="Times New Roman"/>
          <w:sz w:val="24"/>
          <w:szCs w:val="24"/>
        </w:rPr>
        <w:t xml:space="preserve"> </w:t>
      </w:r>
      <w:proofErr w:type="spellStart"/>
      <w:r w:rsidRPr="00243DE9">
        <w:rPr>
          <w:rFonts w:ascii="Times New Roman" w:hAnsi="Times New Roman" w:cs="Times New Roman"/>
          <w:sz w:val="24"/>
          <w:szCs w:val="24"/>
        </w:rPr>
        <w:t>it</w:t>
      </w:r>
      <w:proofErr w:type="spellEnd"/>
      <w:r w:rsidRPr="00243DE9">
        <w:rPr>
          <w:rFonts w:ascii="Times New Roman" w:hAnsi="Times New Roman" w:cs="Times New Roman"/>
          <w:sz w:val="24"/>
          <w:szCs w:val="24"/>
        </w:rPr>
        <w:t xml:space="preserve">. Milano, </w:t>
      </w:r>
      <w:proofErr w:type="spellStart"/>
      <w:r w:rsidRPr="00243DE9">
        <w:rPr>
          <w:rFonts w:ascii="Times New Roman" w:hAnsi="Times New Roman" w:cs="Times New Roman"/>
          <w:sz w:val="24"/>
          <w:szCs w:val="24"/>
        </w:rPr>
        <w:t>Giuffrè</w:t>
      </w:r>
      <w:proofErr w:type="spellEnd"/>
      <w:r w:rsidRPr="00243DE9">
        <w:rPr>
          <w:rFonts w:ascii="Times New Roman" w:hAnsi="Times New Roman" w:cs="Times New Roman"/>
          <w:sz w:val="24"/>
          <w:szCs w:val="24"/>
        </w:rPr>
        <w:t>, 2003</w:t>
      </w:r>
    </w:p>
    <w:p w:rsidR="00243DE9" w:rsidRDefault="008817B2">
      <w:pPr>
        <w:rPr>
          <w:rFonts w:ascii="Times New Roman" w:hAnsi="Times New Roman" w:cs="Times New Roman"/>
          <w:sz w:val="24"/>
          <w:szCs w:val="24"/>
        </w:rPr>
      </w:pPr>
      <w:proofErr w:type="spellStart"/>
      <w:proofErr w:type="gramStart"/>
      <w:r w:rsidRPr="00243DE9">
        <w:rPr>
          <w:rFonts w:ascii="Times New Roman" w:hAnsi="Times New Roman" w:cs="Times New Roman"/>
          <w:sz w:val="24"/>
          <w:szCs w:val="24"/>
        </w:rPr>
        <w:t>W.Ullmann</w:t>
      </w:r>
      <w:proofErr w:type="spellEnd"/>
      <w:proofErr w:type="gramEnd"/>
      <w:r w:rsidRPr="00243DE9">
        <w:rPr>
          <w:rFonts w:ascii="Times New Roman" w:hAnsi="Times New Roman" w:cs="Times New Roman"/>
          <w:sz w:val="24"/>
          <w:szCs w:val="24"/>
        </w:rPr>
        <w:t xml:space="preserve">, </w:t>
      </w:r>
      <w:r w:rsidRPr="00243DE9">
        <w:rPr>
          <w:rFonts w:ascii="Times New Roman" w:hAnsi="Times New Roman" w:cs="Times New Roman"/>
          <w:i/>
          <w:sz w:val="24"/>
          <w:szCs w:val="24"/>
        </w:rPr>
        <w:t xml:space="preserve">De Bartoli </w:t>
      </w:r>
      <w:proofErr w:type="spellStart"/>
      <w:r w:rsidRPr="00243DE9">
        <w:rPr>
          <w:rFonts w:ascii="Times New Roman" w:hAnsi="Times New Roman" w:cs="Times New Roman"/>
          <w:i/>
          <w:sz w:val="24"/>
          <w:szCs w:val="24"/>
        </w:rPr>
        <w:t>sententia</w:t>
      </w:r>
      <w:proofErr w:type="spellEnd"/>
      <w:r w:rsidRPr="00243DE9">
        <w:rPr>
          <w:rFonts w:ascii="Times New Roman" w:hAnsi="Times New Roman" w:cs="Times New Roman"/>
          <w:i/>
          <w:sz w:val="24"/>
          <w:szCs w:val="24"/>
        </w:rPr>
        <w:t>: “</w:t>
      </w:r>
      <w:proofErr w:type="spellStart"/>
      <w:r w:rsidRPr="00243DE9">
        <w:rPr>
          <w:rFonts w:ascii="Times New Roman" w:hAnsi="Times New Roman" w:cs="Times New Roman"/>
          <w:i/>
          <w:sz w:val="24"/>
          <w:szCs w:val="24"/>
        </w:rPr>
        <w:t>Concilium</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repraesentat</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mentem</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populi</w:t>
      </w:r>
      <w:proofErr w:type="spellEnd"/>
      <w:r w:rsidRPr="00243DE9">
        <w:rPr>
          <w:rFonts w:ascii="Times New Roman" w:hAnsi="Times New Roman" w:cs="Times New Roman"/>
          <w:i/>
          <w:sz w:val="24"/>
          <w:szCs w:val="24"/>
        </w:rPr>
        <w:t>”</w:t>
      </w:r>
      <w:r w:rsidRPr="00243DE9">
        <w:rPr>
          <w:rFonts w:ascii="Times New Roman" w:hAnsi="Times New Roman" w:cs="Times New Roman"/>
          <w:sz w:val="24"/>
          <w:szCs w:val="24"/>
        </w:rPr>
        <w:t xml:space="preserve">, in AA.VV., </w:t>
      </w:r>
      <w:r w:rsidRPr="00243DE9">
        <w:rPr>
          <w:rFonts w:ascii="Times New Roman" w:hAnsi="Times New Roman" w:cs="Times New Roman"/>
          <w:i/>
          <w:sz w:val="24"/>
          <w:szCs w:val="24"/>
        </w:rPr>
        <w:t>Bartolo da Sassoferrato. Studi e documenti per il VI centenario</w:t>
      </w:r>
      <w:r w:rsidRPr="00243DE9">
        <w:rPr>
          <w:rFonts w:ascii="Times New Roman" w:hAnsi="Times New Roman" w:cs="Times New Roman"/>
          <w:sz w:val="24"/>
          <w:szCs w:val="24"/>
        </w:rPr>
        <w:t xml:space="preserve">, Milano, </w:t>
      </w:r>
      <w:proofErr w:type="spellStart"/>
      <w:r w:rsidRPr="00243DE9">
        <w:rPr>
          <w:rFonts w:ascii="Times New Roman" w:hAnsi="Times New Roman" w:cs="Times New Roman"/>
          <w:sz w:val="24"/>
          <w:szCs w:val="24"/>
        </w:rPr>
        <w:t>Giuffrè</w:t>
      </w:r>
      <w:proofErr w:type="spellEnd"/>
      <w:r w:rsidRPr="00243DE9">
        <w:rPr>
          <w:rFonts w:ascii="Times New Roman" w:hAnsi="Times New Roman" w:cs="Times New Roman"/>
          <w:sz w:val="24"/>
          <w:szCs w:val="24"/>
        </w:rPr>
        <w:t xml:space="preserve">, 1962, </w:t>
      </w:r>
      <w:proofErr w:type="spellStart"/>
      <w:proofErr w:type="gramStart"/>
      <w:r w:rsidRPr="00243DE9">
        <w:rPr>
          <w:rFonts w:ascii="Times New Roman" w:hAnsi="Times New Roman" w:cs="Times New Roman"/>
          <w:sz w:val="24"/>
          <w:szCs w:val="24"/>
        </w:rPr>
        <w:t>vol.II</w:t>
      </w:r>
      <w:proofErr w:type="spellEnd"/>
      <w:proofErr w:type="gramEnd"/>
      <w:r w:rsidRPr="00243DE9">
        <w:rPr>
          <w:rFonts w:ascii="Times New Roman" w:hAnsi="Times New Roman" w:cs="Times New Roman"/>
          <w:sz w:val="24"/>
          <w:szCs w:val="24"/>
        </w:rPr>
        <w:t>, pp. 708-733</w:t>
      </w:r>
    </w:p>
    <w:p w:rsidR="008817B2" w:rsidRDefault="00243DE9">
      <w:pPr>
        <w:rPr>
          <w:rFonts w:ascii="Times New Roman" w:hAnsi="Times New Roman" w:cs="Times New Roman"/>
          <w:sz w:val="24"/>
          <w:szCs w:val="24"/>
        </w:rPr>
      </w:pPr>
      <w:proofErr w:type="spellStart"/>
      <w:proofErr w:type="gramStart"/>
      <w:r>
        <w:rPr>
          <w:rFonts w:ascii="Times New Roman" w:hAnsi="Times New Roman" w:cs="Times New Roman"/>
          <w:sz w:val="24"/>
          <w:szCs w:val="24"/>
        </w:rPr>
        <w:t>P.Michaud</w:t>
      </w:r>
      <w:proofErr w:type="spellEnd"/>
      <w:proofErr w:type="gramEnd"/>
      <w:r>
        <w:rPr>
          <w:rFonts w:ascii="Times New Roman" w:hAnsi="Times New Roman" w:cs="Times New Roman"/>
          <w:sz w:val="24"/>
          <w:szCs w:val="24"/>
        </w:rPr>
        <w:t xml:space="preserve">-Quantin, </w:t>
      </w:r>
      <w:proofErr w:type="spellStart"/>
      <w:r w:rsidRPr="00243DE9">
        <w:rPr>
          <w:rFonts w:ascii="Times New Roman" w:hAnsi="Times New Roman" w:cs="Times New Roman"/>
          <w:i/>
          <w:sz w:val="24"/>
          <w:szCs w:val="24"/>
        </w:rPr>
        <w:t>Universitas</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Expressions</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du</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mouvement</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communautaire</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dans</w:t>
      </w:r>
      <w:proofErr w:type="spellEnd"/>
      <w:r w:rsidRPr="00243DE9">
        <w:rPr>
          <w:rFonts w:ascii="Times New Roman" w:hAnsi="Times New Roman" w:cs="Times New Roman"/>
          <w:i/>
          <w:sz w:val="24"/>
          <w:szCs w:val="24"/>
        </w:rPr>
        <w:t xml:space="preserve"> le </w:t>
      </w:r>
      <w:proofErr w:type="spellStart"/>
      <w:r w:rsidRPr="00243DE9">
        <w:rPr>
          <w:rFonts w:ascii="Times New Roman" w:hAnsi="Times New Roman" w:cs="Times New Roman"/>
          <w:i/>
          <w:sz w:val="24"/>
          <w:szCs w:val="24"/>
        </w:rPr>
        <w:t>moyen</w:t>
      </w:r>
      <w:proofErr w:type="spellEnd"/>
      <w:r w:rsidRPr="00243DE9">
        <w:rPr>
          <w:rFonts w:ascii="Times New Roman" w:hAnsi="Times New Roman" w:cs="Times New Roman"/>
          <w:i/>
          <w:sz w:val="24"/>
          <w:szCs w:val="24"/>
        </w:rPr>
        <w:t xml:space="preserve"> </w:t>
      </w:r>
      <w:proofErr w:type="spellStart"/>
      <w:r w:rsidRPr="00243DE9">
        <w:rPr>
          <w:rFonts w:ascii="Times New Roman" w:hAnsi="Times New Roman" w:cs="Times New Roman"/>
          <w:i/>
          <w:sz w:val="24"/>
          <w:szCs w:val="24"/>
        </w:rPr>
        <w:t>age</w:t>
      </w:r>
      <w:proofErr w:type="spellEnd"/>
      <w:r w:rsidRPr="00243DE9">
        <w:rPr>
          <w:rFonts w:ascii="Times New Roman" w:hAnsi="Times New Roman" w:cs="Times New Roman"/>
          <w:i/>
          <w:sz w:val="24"/>
          <w:szCs w:val="24"/>
        </w:rPr>
        <w:t xml:space="preserve"> latin</w:t>
      </w:r>
      <w:r>
        <w:rPr>
          <w:rFonts w:ascii="Times New Roman" w:hAnsi="Times New Roman" w:cs="Times New Roman"/>
          <w:sz w:val="24"/>
          <w:szCs w:val="24"/>
        </w:rPr>
        <w:t xml:space="preserve">, Paris, </w:t>
      </w:r>
      <w:proofErr w:type="spellStart"/>
      <w:r>
        <w:rPr>
          <w:rFonts w:ascii="Times New Roman" w:hAnsi="Times New Roman" w:cs="Times New Roman"/>
          <w:sz w:val="24"/>
          <w:szCs w:val="24"/>
        </w:rPr>
        <w:t>Librairie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philosophique</w:t>
      </w:r>
      <w:proofErr w:type="spellEnd"/>
      <w:r>
        <w:rPr>
          <w:rFonts w:ascii="Times New Roman" w:hAnsi="Times New Roman" w:cs="Times New Roman"/>
          <w:sz w:val="24"/>
          <w:szCs w:val="24"/>
        </w:rPr>
        <w:t>, 1970</w:t>
      </w:r>
      <w:r w:rsidR="008817B2" w:rsidRPr="00243DE9">
        <w:rPr>
          <w:rFonts w:ascii="Times New Roman" w:hAnsi="Times New Roman" w:cs="Times New Roman"/>
          <w:sz w:val="24"/>
          <w:szCs w:val="24"/>
        </w:rPr>
        <w:t xml:space="preserve"> </w:t>
      </w:r>
      <w:bookmarkStart w:id="0" w:name="_GoBack"/>
      <w:bookmarkEnd w:id="0"/>
    </w:p>
    <w:p w:rsidR="00243DE9" w:rsidRDefault="00243DE9">
      <w:pPr>
        <w:rPr>
          <w:rFonts w:ascii="Times New Roman" w:hAnsi="Times New Roman" w:cs="Times New Roman"/>
          <w:sz w:val="24"/>
          <w:szCs w:val="24"/>
        </w:rPr>
      </w:pPr>
      <w:r>
        <w:rPr>
          <w:rFonts w:ascii="Times New Roman" w:hAnsi="Times New Roman" w:cs="Times New Roman"/>
          <w:sz w:val="24"/>
          <w:szCs w:val="24"/>
        </w:rPr>
        <w:lastRenderedPageBreak/>
        <w:t xml:space="preserve">E. </w:t>
      </w:r>
      <w:proofErr w:type="spellStart"/>
      <w:r>
        <w:rPr>
          <w:rFonts w:ascii="Times New Roman" w:hAnsi="Times New Roman" w:cs="Times New Roman"/>
          <w:sz w:val="24"/>
          <w:szCs w:val="24"/>
        </w:rPr>
        <w:t>Kantorowicz</w:t>
      </w:r>
      <w:proofErr w:type="spellEnd"/>
      <w:r>
        <w:rPr>
          <w:rFonts w:ascii="Times New Roman" w:hAnsi="Times New Roman" w:cs="Times New Roman"/>
          <w:sz w:val="24"/>
          <w:szCs w:val="24"/>
        </w:rPr>
        <w:t xml:space="preserve">, </w:t>
      </w:r>
      <w:r w:rsidRPr="00243DE9">
        <w:rPr>
          <w:rFonts w:ascii="Times New Roman" w:hAnsi="Times New Roman" w:cs="Times New Roman"/>
          <w:i/>
          <w:sz w:val="24"/>
          <w:szCs w:val="24"/>
        </w:rPr>
        <w:t>I due corpi del re, L’idea di regalità nella teologia politica medievale</w:t>
      </w:r>
      <w:r>
        <w:rPr>
          <w:rFonts w:ascii="Times New Roman" w:hAnsi="Times New Roman" w:cs="Times New Roman"/>
          <w:sz w:val="24"/>
          <w:szCs w:val="24"/>
        </w:rPr>
        <w:t>, (1957), Torino, Einaudi, 1989</w:t>
      </w:r>
    </w:p>
    <w:p w:rsidR="00243DE9" w:rsidRPr="00243DE9" w:rsidRDefault="00243DE9">
      <w:pPr>
        <w:rPr>
          <w:rFonts w:ascii="Times New Roman" w:hAnsi="Times New Roman" w:cs="Times New Roman"/>
          <w:sz w:val="24"/>
          <w:szCs w:val="24"/>
        </w:rPr>
      </w:pPr>
    </w:p>
    <w:sectPr w:rsidR="00243DE9" w:rsidRPr="00243D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B29"/>
    <w:multiLevelType w:val="hybridMultilevel"/>
    <w:tmpl w:val="A85EBF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4034AD"/>
    <w:multiLevelType w:val="hybridMultilevel"/>
    <w:tmpl w:val="4588C38C"/>
    <w:lvl w:ilvl="0" w:tplc="409637C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0E6A42"/>
    <w:multiLevelType w:val="hybridMultilevel"/>
    <w:tmpl w:val="39D2ABE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6A625B"/>
    <w:multiLevelType w:val="hybridMultilevel"/>
    <w:tmpl w:val="E6B68F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B2"/>
    <w:rsid w:val="001C6EEF"/>
    <w:rsid w:val="00243DE9"/>
    <w:rsid w:val="008817B2"/>
    <w:rsid w:val="00D01018"/>
    <w:rsid w:val="00D23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76FA"/>
  <w15:chartTrackingRefBased/>
  <w15:docId w15:val="{E5BBDFF2-C4CD-4DFA-8EEE-76B9A16E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Mannori</dc:creator>
  <cp:keywords/>
  <dc:description/>
  <cp:lastModifiedBy>Mannori</cp:lastModifiedBy>
  <cp:revision>2</cp:revision>
  <dcterms:created xsi:type="dcterms:W3CDTF">2018-10-03T16:08:00Z</dcterms:created>
  <dcterms:modified xsi:type="dcterms:W3CDTF">2018-10-03T16:08:00Z</dcterms:modified>
</cp:coreProperties>
</file>