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34" w:rsidRDefault="001A3034" w:rsidP="001A3034">
      <w:pPr>
        <w:rPr>
          <w:lang w:val="it-IT"/>
        </w:rPr>
      </w:pPr>
      <w:r w:rsidRPr="002A6435">
        <w:rPr>
          <w:lang w:val="it-IT"/>
        </w:rPr>
        <w:t>Testi obbligatori</w:t>
      </w:r>
      <w:r>
        <w:rPr>
          <w:lang w:val="it-IT"/>
        </w:rPr>
        <w:t xml:space="preserve"> per gli studenti </w:t>
      </w:r>
      <w:proofErr w:type="gramStart"/>
      <w:r>
        <w:rPr>
          <w:lang w:val="it-IT"/>
        </w:rPr>
        <w:t xml:space="preserve">frequentanti </w:t>
      </w:r>
      <w:r w:rsidRPr="002A6435">
        <w:rPr>
          <w:lang w:val="it-IT"/>
        </w:rPr>
        <w:t xml:space="preserve"> tra</w:t>
      </w:r>
      <w:proofErr w:type="gramEnd"/>
      <w:r w:rsidRPr="002A6435">
        <w:rPr>
          <w:lang w:val="it-IT"/>
        </w:rPr>
        <w:t xml:space="preserve"> quelli presenti sul sito del corso</w:t>
      </w:r>
      <w:r>
        <w:rPr>
          <w:lang w:val="it-IT"/>
        </w:rPr>
        <w:t xml:space="preserve">: </w:t>
      </w:r>
    </w:p>
    <w:p w:rsidR="001A3034" w:rsidRDefault="001A3034" w:rsidP="001A3034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Tutte le schede in word delle lezioni</w:t>
      </w:r>
      <w:r w:rsidR="004F4652">
        <w:rPr>
          <w:lang w:val="it-IT"/>
        </w:rPr>
        <w:t xml:space="preserve"> presenti su </w:t>
      </w:r>
      <w:proofErr w:type="spellStart"/>
      <w:r w:rsidR="004F4652">
        <w:rPr>
          <w:lang w:val="it-IT"/>
        </w:rPr>
        <w:t>Moodle</w:t>
      </w:r>
      <w:proofErr w:type="spellEnd"/>
      <w:r w:rsidR="004F4652">
        <w:rPr>
          <w:lang w:val="it-IT"/>
        </w:rPr>
        <w:t xml:space="preserve"> fino a “Per una cronologia della dem</w:t>
      </w:r>
      <w:bookmarkStart w:id="0" w:name="_GoBack"/>
      <w:bookmarkEnd w:id="0"/>
      <w:r w:rsidR="004F4652">
        <w:rPr>
          <w:lang w:val="it-IT"/>
        </w:rPr>
        <w:t>ocrazia elettorale nell’età contemporanea</w:t>
      </w:r>
      <w:proofErr w:type="gramStart"/>
      <w:r w:rsidR="004F4652">
        <w:rPr>
          <w:lang w:val="it-IT"/>
        </w:rPr>
        <w:t xml:space="preserve">” </w:t>
      </w:r>
      <w:r>
        <w:rPr>
          <w:lang w:val="it-IT"/>
        </w:rPr>
        <w:t>;</w:t>
      </w:r>
      <w:proofErr w:type="gramEnd"/>
    </w:p>
    <w:p w:rsidR="001A3034" w:rsidRPr="002A6435" w:rsidRDefault="001A3034" w:rsidP="001A3034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I seguenti testi in  </w:t>
      </w:r>
      <w:r w:rsidRPr="002A6435">
        <w:rPr>
          <w:lang w:val="it-IT"/>
        </w:rPr>
        <w:t xml:space="preserve"> </w:t>
      </w:r>
      <w:r>
        <w:rPr>
          <w:lang w:val="it-IT"/>
        </w:rPr>
        <w:t>PDF: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1 - Bernard Manin, Democrazia diretta e rappresentanza. La selezione dei governanti ad Atene</w:t>
      </w:r>
      <w:r w:rsidR="00AF2FD7">
        <w:rPr>
          <w:rFonts w:ascii="Verdana" w:hAnsi="Verdana"/>
          <w:color w:val="000000"/>
          <w:sz w:val="20"/>
          <w:szCs w:val="20"/>
        </w:rPr>
        <w:t xml:space="preserve"> (primo capitolo del volume “Principi del governo rappresentativo”)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2 - 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C.Nicolet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, Il mestiere di cittadino nella Roma antica</w:t>
      </w:r>
      <w:r w:rsidR="00AF2FD7">
        <w:rPr>
          <w:rFonts w:ascii="Verdana" w:hAnsi="Verdana"/>
          <w:color w:val="000000"/>
          <w:sz w:val="20"/>
          <w:szCs w:val="20"/>
        </w:rPr>
        <w:t xml:space="preserve"> - Conclusioni</w:t>
      </w:r>
    </w:p>
    <w:p w:rsidR="00AF2FD7" w:rsidRDefault="00AF2FD7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Hagen Keller, Il laboratorio politico del Comune medievale, cap. V, (1-2-3)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3 - Howard Lord su Le origini delle assemblee rappresentative nel medioevo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 </w:t>
      </w:r>
      <w:r w:rsidR="00AF2FD7">
        <w:rPr>
          <w:rFonts w:ascii="Verdana" w:hAnsi="Verdana"/>
          <w:color w:val="000000"/>
          <w:sz w:val="20"/>
          <w:szCs w:val="20"/>
        </w:rPr>
        <w:t xml:space="preserve">– </w:t>
      </w:r>
      <w:proofErr w:type="gramStart"/>
      <w:r w:rsidR="00AF2FD7">
        <w:rPr>
          <w:rFonts w:ascii="Verdana" w:hAnsi="Verdana"/>
          <w:color w:val="000000"/>
          <w:sz w:val="20"/>
          <w:szCs w:val="20"/>
        </w:rPr>
        <w:t xml:space="preserve">Pierre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Rosanvallon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AF2FD7">
        <w:rPr>
          <w:rFonts w:ascii="Verdana" w:hAnsi="Verdana"/>
          <w:color w:val="000000"/>
          <w:sz w:val="20"/>
          <w:szCs w:val="20"/>
        </w:rPr>
        <w:t xml:space="preserve">“Fisiocratici” (dal Dizionario critico della Rivoluzione francese) 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- </w:t>
      </w:r>
      <w:proofErr w:type="spellStart"/>
      <w:r w:rsidR="00AF2FD7">
        <w:rPr>
          <w:rFonts w:ascii="Verdana" w:hAnsi="Verdana"/>
          <w:color w:val="000000"/>
          <w:sz w:val="20"/>
          <w:szCs w:val="20"/>
        </w:rPr>
        <w:t>Ran</w:t>
      </w:r>
      <w:proofErr w:type="spellEnd"/>
      <w:r w:rsidR="00AF2FD7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F2FD7">
        <w:rPr>
          <w:rFonts w:ascii="Verdana" w:hAnsi="Verdana"/>
          <w:color w:val="000000"/>
          <w:sz w:val="20"/>
          <w:szCs w:val="20"/>
        </w:rPr>
        <w:t>Halévy</w:t>
      </w:r>
      <w:proofErr w:type="spellEnd"/>
      <w:r w:rsidR="00AF2FD7">
        <w:rPr>
          <w:rFonts w:ascii="Verdana" w:hAnsi="Verdana"/>
          <w:color w:val="000000"/>
          <w:sz w:val="20"/>
          <w:szCs w:val="20"/>
        </w:rPr>
        <w:t>, “Stati Generali” (dal Dizionario critico della Rivoluzione francese)</w:t>
      </w:r>
    </w:p>
    <w:p w:rsidR="001A3034" w:rsidRDefault="001A3034" w:rsidP="001A3034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6 -  </w:t>
      </w:r>
      <w:r w:rsidR="00AF2FD7">
        <w:rPr>
          <w:rFonts w:ascii="Verdana" w:hAnsi="Verdana"/>
          <w:color w:val="000000"/>
          <w:sz w:val="20"/>
          <w:szCs w:val="20"/>
        </w:rPr>
        <w:t>U</w:t>
      </w:r>
      <w:r>
        <w:rPr>
          <w:rFonts w:ascii="Verdana" w:hAnsi="Verdana"/>
          <w:color w:val="000000"/>
          <w:sz w:val="20"/>
          <w:szCs w:val="20"/>
        </w:rPr>
        <w:t>ltimo capitolo del libro di Bernard Manin</w:t>
      </w:r>
      <w:r w:rsidR="00AF2FD7">
        <w:rPr>
          <w:rFonts w:ascii="Verdana" w:hAnsi="Verdana"/>
          <w:color w:val="000000"/>
          <w:sz w:val="20"/>
          <w:szCs w:val="20"/>
        </w:rPr>
        <w:t xml:space="preserve"> Principi del governo rappresentativo</w:t>
      </w:r>
      <w:r>
        <w:rPr>
          <w:rFonts w:ascii="Verdana" w:hAnsi="Verdana"/>
          <w:color w:val="000000"/>
          <w:sz w:val="20"/>
          <w:szCs w:val="20"/>
        </w:rPr>
        <w:t>, </w:t>
      </w:r>
      <w:r w:rsidR="00AF2FD7">
        <w:rPr>
          <w:rFonts w:ascii="Verdana" w:hAnsi="Verdana"/>
          <w:color w:val="000000"/>
          <w:sz w:val="20"/>
          <w:szCs w:val="20"/>
        </w:rPr>
        <w:t>dal titolo</w:t>
      </w:r>
      <w:r>
        <w:rPr>
          <w:rFonts w:ascii="Verdana" w:hAnsi="Verdana"/>
          <w:color w:val="000000"/>
          <w:sz w:val="20"/>
          <w:szCs w:val="20"/>
        </w:rPr>
        <w:t xml:space="preserve"> "Le metamorfosi del governo rappresentativo", pp.211-258 </w:t>
      </w:r>
    </w:p>
    <w:p w:rsidR="004E5BF8" w:rsidRDefault="004E5BF8"/>
    <w:sectPr w:rsidR="004E5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F5413"/>
    <w:multiLevelType w:val="hybridMultilevel"/>
    <w:tmpl w:val="EAC4DE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34"/>
    <w:rsid w:val="001A3034"/>
    <w:rsid w:val="004E5BF8"/>
    <w:rsid w:val="004F4652"/>
    <w:rsid w:val="00A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0986"/>
  <w15:chartTrackingRefBased/>
  <w15:docId w15:val="{0F97B954-50F8-461B-8456-77B0299E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3034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A30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FD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Mannori</dc:creator>
  <cp:keywords/>
  <dc:description/>
  <cp:lastModifiedBy>Mannori</cp:lastModifiedBy>
  <cp:revision>3</cp:revision>
  <cp:lastPrinted>2019-10-24T08:13:00Z</cp:lastPrinted>
  <dcterms:created xsi:type="dcterms:W3CDTF">2019-10-24T08:13:00Z</dcterms:created>
  <dcterms:modified xsi:type="dcterms:W3CDTF">2019-10-24T08:19:00Z</dcterms:modified>
</cp:coreProperties>
</file>