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D9" w:rsidRPr="0098769E" w:rsidRDefault="00D71CD9" w:rsidP="00D71CD9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D71CD9" w:rsidRDefault="00D71CD9" w:rsidP="00D71CD9"/>
    <w:p w:rsidR="00D71CD9" w:rsidRDefault="00D71CD9" w:rsidP="00D71CD9"/>
    <w:p w:rsidR="00D71CD9" w:rsidRPr="0098769E" w:rsidRDefault="00D71CD9" w:rsidP="00D71CD9">
      <w:pPr>
        <w:rPr>
          <w:b/>
          <w:bCs/>
        </w:rPr>
      </w:pPr>
      <w:r w:rsidRPr="00F647AC">
        <w:rPr>
          <w:b/>
          <w:bCs/>
          <w:color w:val="FF0000"/>
        </w:rPr>
        <w:t>Diritto dell’esecuzione penale</w:t>
      </w:r>
    </w:p>
    <w:p w:rsidR="00D71CD9" w:rsidRPr="0098769E" w:rsidRDefault="00D71CD9" w:rsidP="00D71CD9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D71CD9" w:rsidRDefault="00D71CD9" w:rsidP="00D71CD9">
      <w:pPr>
        <w:rPr>
          <w:b/>
          <w:bCs/>
        </w:rPr>
      </w:pPr>
    </w:p>
    <w:p w:rsidR="00D71CD9" w:rsidRPr="00F647AC" w:rsidRDefault="00D71CD9" w:rsidP="00D71CD9">
      <w:pPr>
        <w:rPr>
          <w:b/>
          <w:bCs/>
          <w:color w:val="FF0000"/>
        </w:rPr>
      </w:pPr>
      <w:r w:rsidRPr="00F647AC">
        <w:rPr>
          <w:b/>
          <w:bCs/>
          <w:color w:val="FF0000"/>
        </w:rPr>
        <w:t>Lezione 1</w:t>
      </w:r>
      <w:r w:rsidRPr="00F647AC">
        <w:rPr>
          <w:b/>
          <w:bCs/>
          <w:color w:val="FF0000"/>
        </w:rPr>
        <w:t>3</w:t>
      </w:r>
      <w:r w:rsidRPr="00F647AC">
        <w:rPr>
          <w:b/>
          <w:bCs/>
          <w:color w:val="FF0000"/>
        </w:rPr>
        <w:t xml:space="preserve">, </w:t>
      </w:r>
      <w:r w:rsidRPr="00F647AC">
        <w:rPr>
          <w:b/>
          <w:bCs/>
          <w:color w:val="FF0000"/>
        </w:rPr>
        <w:t>22</w:t>
      </w:r>
      <w:r w:rsidRPr="00F647AC">
        <w:rPr>
          <w:b/>
          <w:bCs/>
          <w:color w:val="FF0000"/>
        </w:rPr>
        <w:t xml:space="preserve"> aprile 2020</w:t>
      </w:r>
    </w:p>
    <w:p w:rsidR="00D71CD9" w:rsidRPr="00F647AC" w:rsidRDefault="00D71CD9" w:rsidP="00D71CD9">
      <w:pPr>
        <w:rPr>
          <w:b/>
          <w:bCs/>
          <w:color w:val="FF0000"/>
        </w:rPr>
      </w:pPr>
      <w:r w:rsidRPr="00F647AC">
        <w:rPr>
          <w:b/>
          <w:bCs/>
          <w:color w:val="FF0000"/>
        </w:rPr>
        <w:t>Parte I, prima ora</w:t>
      </w:r>
    </w:p>
    <w:p w:rsidR="00D2597B" w:rsidRDefault="00D2597B" w:rsidP="00D71CD9">
      <w:pPr>
        <w:rPr>
          <w:b/>
          <w:bCs/>
        </w:rPr>
      </w:pPr>
      <w:r>
        <w:rPr>
          <w:b/>
          <w:bCs/>
        </w:rPr>
        <w:t>Definizione e funzioni della giurisdizione esecutiva in senso stretto</w:t>
      </w:r>
    </w:p>
    <w:p w:rsidR="00D2597B" w:rsidRDefault="00D2597B" w:rsidP="00D71CD9">
      <w:pPr>
        <w:rPr>
          <w:b/>
          <w:bCs/>
        </w:rPr>
      </w:pPr>
      <w:r>
        <w:rPr>
          <w:b/>
          <w:bCs/>
        </w:rPr>
        <w:t xml:space="preserve">Compiti del giudice dell’esecuzione </w:t>
      </w:r>
      <w:r w:rsidRPr="00D2597B">
        <w:rPr>
          <w:b/>
          <w:bCs/>
          <w:i/>
          <w:iCs/>
        </w:rPr>
        <w:t>ex</w:t>
      </w:r>
      <w:r>
        <w:rPr>
          <w:b/>
          <w:bCs/>
        </w:rPr>
        <w:t xml:space="preserve"> art. 665 comma 1 e mutamento rispetto al previgente regime: giurisdizione immanente alla fase </w:t>
      </w:r>
    </w:p>
    <w:p w:rsidR="00D2597B" w:rsidRDefault="00D2597B" w:rsidP="00D71CD9">
      <w:pPr>
        <w:rPr>
          <w:b/>
          <w:bCs/>
        </w:rPr>
      </w:pPr>
      <w:r>
        <w:rPr>
          <w:b/>
          <w:bCs/>
        </w:rPr>
        <w:t xml:space="preserve">Debolezze rispetto agli </w:t>
      </w:r>
      <w:r w:rsidRPr="00F647AC">
        <w:rPr>
          <w:b/>
          <w:bCs/>
          <w:i/>
          <w:iCs/>
        </w:rPr>
        <w:t>standard</w:t>
      </w:r>
      <w:r>
        <w:rPr>
          <w:b/>
          <w:bCs/>
        </w:rPr>
        <w:t xml:space="preserve"> giurisdizionali richiesti dalla Costituzione: il criterio attributivo della competenza e il </w:t>
      </w:r>
      <w:r w:rsidRPr="00F647AC">
        <w:rPr>
          <w:b/>
          <w:bCs/>
          <w:i/>
          <w:iCs/>
        </w:rPr>
        <w:t>deficit</w:t>
      </w:r>
      <w:r>
        <w:rPr>
          <w:b/>
          <w:bCs/>
        </w:rPr>
        <w:t xml:space="preserve"> rispetto alle garanzie di imparzialità e terzietà</w:t>
      </w:r>
    </w:p>
    <w:p w:rsidR="00F647AC" w:rsidRDefault="00F647AC" w:rsidP="00D71CD9">
      <w:pPr>
        <w:rPr>
          <w:b/>
          <w:bCs/>
        </w:rPr>
      </w:pPr>
      <w:r>
        <w:rPr>
          <w:b/>
          <w:bCs/>
        </w:rPr>
        <w:t>Soluzioni giurisprudenziali</w:t>
      </w:r>
    </w:p>
    <w:p w:rsidR="00F647AC" w:rsidRDefault="00F647AC" w:rsidP="00D71CD9">
      <w:pPr>
        <w:rPr>
          <w:b/>
          <w:bCs/>
        </w:rPr>
      </w:pPr>
      <w:r>
        <w:rPr>
          <w:b/>
          <w:bCs/>
        </w:rPr>
        <w:t>Proposte di modifica legislativa</w:t>
      </w:r>
    </w:p>
    <w:p w:rsidR="00F647AC" w:rsidRDefault="00F647AC" w:rsidP="00D71CD9">
      <w:pPr>
        <w:rPr>
          <w:b/>
          <w:bCs/>
        </w:rPr>
      </w:pPr>
    </w:p>
    <w:p w:rsidR="00F647AC" w:rsidRPr="00F647AC" w:rsidRDefault="00F647AC" w:rsidP="00D71CD9">
      <w:pPr>
        <w:rPr>
          <w:b/>
          <w:bCs/>
          <w:color w:val="FF0000"/>
        </w:rPr>
      </w:pPr>
      <w:r w:rsidRPr="00F647AC">
        <w:rPr>
          <w:b/>
          <w:bCs/>
          <w:color w:val="FF0000"/>
        </w:rPr>
        <w:t>Parte II, seconda ora</w:t>
      </w:r>
    </w:p>
    <w:p w:rsidR="00F647AC" w:rsidRDefault="00F647AC" w:rsidP="00F647AC">
      <w:pPr>
        <w:rPr>
          <w:b/>
          <w:bCs/>
        </w:rPr>
      </w:pPr>
      <w:r>
        <w:rPr>
          <w:b/>
          <w:bCs/>
        </w:rPr>
        <w:t xml:space="preserve">La disciplina dell’art. 665 c.p.p.: regole ordinarie e sussidiarie </w:t>
      </w:r>
    </w:p>
    <w:p w:rsidR="00F647AC" w:rsidRDefault="00F647AC" w:rsidP="00F647AC">
      <w:pPr>
        <w:rPr>
          <w:b/>
          <w:bCs/>
        </w:rPr>
      </w:pPr>
      <w:r>
        <w:rPr>
          <w:b/>
          <w:bCs/>
        </w:rPr>
        <w:t>Competenza funzionale e per materia</w:t>
      </w:r>
    </w:p>
    <w:p w:rsidR="00F647AC" w:rsidRDefault="00F647AC" w:rsidP="00F647AC">
      <w:pPr>
        <w:rPr>
          <w:b/>
          <w:bCs/>
        </w:rPr>
      </w:pPr>
      <w:r>
        <w:rPr>
          <w:b/>
          <w:bCs/>
        </w:rPr>
        <w:t>Le aree tematiche della giurisdizione esecutiva in senso stretto</w:t>
      </w:r>
    </w:p>
    <w:p w:rsidR="00F647AC" w:rsidRDefault="00F647AC" w:rsidP="00D71CD9">
      <w:pPr>
        <w:rPr>
          <w:b/>
          <w:bCs/>
        </w:rPr>
      </w:pPr>
    </w:p>
    <w:p w:rsidR="00F647AC" w:rsidRDefault="00F647AC" w:rsidP="00D71CD9">
      <w:pPr>
        <w:rPr>
          <w:b/>
          <w:bCs/>
        </w:rPr>
      </w:pPr>
    </w:p>
    <w:p w:rsidR="00D2597B" w:rsidRDefault="00D2597B" w:rsidP="00D71CD9">
      <w:pPr>
        <w:rPr>
          <w:b/>
          <w:bCs/>
        </w:rPr>
      </w:pPr>
    </w:p>
    <w:p w:rsidR="00D71CD9" w:rsidRDefault="00D71CD9" w:rsidP="00D71CD9">
      <w:pPr>
        <w:rPr>
          <w:b/>
          <w:bCs/>
        </w:rPr>
      </w:pPr>
    </w:p>
    <w:p w:rsidR="00BE75DA" w:rsidRDefault="00BE75DA"/>
    <w:sectPr w:rsidR="00BE75DA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D9"/>
    <w:rsid w:val="002846B3"/>
    <w:rsid w:val="00BE75DA"/>
    <w:rsid w:val="00D2597B"/>
    <w:rsid w:val="00D71CD9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E9FC0"/>
  <w15:chartTrackingRefBased/>
  <w15:docId w15:val="{E0714301-7D86-8847-80EA-532A2727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CD9"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2</cp:revision>
  <dcterms:created xsi:type="dcterms:W3CDTF">2020-04-22T14:00:00Z</dcterms:created>
  <dcterms:modified xsi:type="dcterms:W3CDTF">2020-04-22T14:19:00Z</dcterms:modified>
</cp:coreProperties>
</file>