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10F3" w:rsidRPr="00AA10F3" w:rsidRDefault="00AA10F3" w:rsidP="00AA10F3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b/>
          <w:bCs/>
          <w:color w:val="FF0000"/>
          <w:lang w:eastAsia="it-IT"/>
        </w:rPr>
      </w:pPr>
      <w:r w:rsidRPr="00AA10F3">
        <w:rPr>
          <w:rFonts w:ascii="TimesNewRomanPSMT" w:eastAsia="Times New Roman" w:hAnsi="TimesNewRomanPSMT" w:cs="Times New Roman"/>
          <w:b/>
          <w:bCs/>
          <w:color w:val="FF0000"/>
          <w:lang w:eastAsia="it-IT"/>
        </w:rPr>
        <w:t>Iscrizione</w:t>
      </w:r>
    </w:p>
    <w:p w:rsidR="00AA10F3" w:rsidRPr="00AA10F3" w:rsidRDefault="00AA10F3" w:rsidP="00AA10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E3052">
        <w:rPr>
          <w:rFonts w:ascii="TimesNewRomanPSMT" w:eastAsia="Times New Roman" w:hAnsi="TimesNewRomanPSMT" w:cs="Times New Roman"/>
          <w:lang w:eastAsia="it-IT"/>
        </w:rPr>
        <w:t xml:space="preserve">Avviene con le </w:t>
      </w:r>
      <w:r w:rsidRPr="00CE3052">
        <w:rPr>
          <w:rFonts w:ascii="TimesNewRomanPSMT" w:eastAsia="Times New Roman" w:hAnsi="TimesNewRomanPSMT" w:cs="Times New Roman"/>
          <w:b/>
          <w:bCs/>
          <w:lang w:eastAsia="it-IT"/>
        </w:rPr>
        <w:t>modalità usuali</w:t>
      </w:r>
      <w:r w:rsidRPr="00CE3052">
        <w:rPr>
          <w:rFonts w:ascii="TimesNewRomanPSMT" w:eastAsia="Times New Roman" w:hAnsi="TimesNewRomanPSMT" w:cs="Times New Roman"/>
          <w:lang w:eastAsia="it-IT"/>
        </w:rPr>
        <w:t xml:space="preserve"> ma </w:t>
      </w:r>
      <w:r w:rsidRPr="00CE3052">
        <w:rPr>
          <w:rFonts w:ascii="TimesNewRomanPSMT" w:eastAsia="Times New Roman" w:hAnsi="TimesNewRomanPSMT" w:cs="Times New Roman"/>
          <w:b/>
          <w:bCs/>
          <w:lang w:eastAsia="it-IT"/>
        </w:rPr>
        <w:t>s</w:t>
      </w:r>
      <w:r w:rsidRPr="00AA10F3">
        <w:rPr>
          <w:rFonts w:ascii="TimesNewRomanPSMT" w:eastAsia="Times New Roman" w:hAnsi="TimesNewRomanPSMT" w:cs="Times New Roman"/>
          <w:b/>
          <w:bCs/>
          <w:lang w:eastAsia="it-IT"/>
        </w:rPr>
        <w:t xml:space="preserve">i invitano </w:t>
      </w:r>
      <w:r w:rsidRPr="00CE3052">
        <w:rPr>
          <w:rFonts w:ascii="TimesNewRomanPSMT" w:eastAsia="Times New Roman" w:hAnsi="TimesNewRomanPSMT" w:cs="Times New Roman"/>
          <w:b/>
          <w:bCs/>
          <w:lang w:eastAsia="it-IT"/>
        </w:rPr>
        <w:t>gli</w:t>
      </w:r>
      <w:r w:rsidRPr="00AA10F3">
        <w:rPr>
          <w:rFonts w:ascii="TimesNewRomanPSMT" w:eastAsia="Times New Roman" w:hAnsi="TimesNewRomanPSMT" w:cs="Times New Roman"/>
          <w:b/>
          <w:bCs/>
          <w:lang w:eastAsia="it-IT"/>
        </w:rPr>
        <w:t xml:space="preserve"> studenti </w:t>
      </w:r>
      <w:r w:rsidRPr="00CE3052">
        <w:rPr>
          <w:rFonts w:ascii="TimesNewRomanPSMT" w:eastAsia="Times New Roman" w:hAnsi="TimesNewRomanPSMT" w:cs="Times New Roman"/>
          <w:b/>
          <w:bCs/>
          <w:lang w:eastAsia="it-IT"/>
        </w:rPr>
        <w:t>ad</w:t>
      </w:r>
      <w:r w:rsidRPr="00AA10F3">
        <w:rPr>
          <w:rFonts w:ascii="TimesNewRomanPSMT" w:eastAsia="Times New Roman" w:hAnsi="TimesNewRomanPSMT" w:cs="Times New Roman"/>
          <w:b/>
          <w:bCs/>
          <w:lang w:eastAsia="it-IT"/>
        </w:rPr>
        <w:t xml:space="preserve"> evitare di iscriversi all’esame se non hanno la ragionevole certezza di sostenerlo</w:t>
      </w:r>
      <w:r w:rsidRPr="00AA10F3">
        <w:rPr>
          <w:rFonts w:ascii="TimesNewRomanPSMT" w:eastAsia="Times New Roman" w:hAnsi="TimesNewRomanPSMT" w:cs="Times New Roman"/>
          <w:lang w:eastAsia="it-IT"/>
        </w:rPr>
        <w:t xml:space="preserve"> o </w:t>
      </w:r>
      <w:r w:rsidRPr="00AA10F3">
        <w:rPr>
          <w:rFonts w:ascii="TimesNewRomanPSMT" w:eastAsia="Times New Roman" w:hAnsi="TimesNewRomanPSMT" w:cs="Times New Roman"/>
          <w:b/>
          <w:bCs/>
          <w:lang w:eastAsia="it-IT"/>
        </w:rPr>
        <w:t>di comunicare con anticipo l’eventuale scelta di non sostenerlo</w:t>
      </w:r>
      <w:r w:rsidRPr="00AA10F3">
        <w:rPr>
          <w:rFonts w:ascii="TimesNewRomanPSMT" w:eastAsia="Times New Roman" w:hAnsi="TimesNewRomanPSMT" w:cs="Times New Roman"/>
          <w:lang w:eastAsia="it-IT"/>
        </w:rPr>
        <w:t>, dopo l’iscrizione. Il contingentamento dei tempi è infatti un elemento essenziale per lo svolgimento di esami a distanza</w:t>
      </w:r>
      <w:r w:rsidRPr="00CE3052">
        <w:rPr>
          <w:rFonts w:ascii="TimesNewRomanPSMT" w:eastAsia="Times New Roman" w:hAnsi="TimesNewRomanPSMT" w:cs="Times New Roman"/>
          <w:lang w:eastAsia="it-IT"/>
        </w:rPr>
        <w:t>.</w:t>
      </w:r>
      <w:r w:rsidRPr="00AA10F3">
        <w:rPr>
          <w:rFonts w:ascii="TimesNewRomanPSMT" w:eastAsia="Times New Roman" w:hAnsi="TimesNewRomanPSMT" w:cs="Times New Roman"/>
          <w:lang w:eastAsia="it-IT"/>
        </w:rPr>
        <w:t xml:space="preserve"> </w:t>
      </w:r>
    </w:p>
    <w:p w:rsidR="00AA10F3" w:rsidRPr="00CE3052" w:rsidRDefault="00BD7A7C" w:rsidP="00AA10F3">
      <w:pPr>
        <w:pStyle w:val="NormaleWeb"/>
        <w:shd w:val="clear" w:color="auto" w:fill="FFFFFF"/>
        <w:rPr>
          <w:rFonts w:ascii="TimesNewRomanPSMT" w:hAnsi="TimesNewRomanPSMT"/>
          <w:b/>
          <w:bCs/>
          <w:color w:val="FF0000"/>
        </w:rPr>
      </w:pPr>
      <w:r w:rsidRPr="00CE3052">
        <w:rPr>
          <w:rFonts w:ascii="TimesNewRomanPSMT" w:hAnsi="TimesNewRomanPSMT"/>
          <w:b/>
          <w:bCs/>
          <w:color w:val="FF0000"/>
        </w:rPr>
        <w:t>Attività preparatorie</w:t>
      </w:r>
    </w:p>
    <w:p w:rsidR="00AA10F3" w:rsidRPr="00CE3052" w:rsidRDefault="00AA10F3" w:rsidP="00BD7A7C">
      <w:pPr>
        <w:pStyle w:val="NormaleWeb"/>
        <w:shd w:val="clear" w:color="auto" w:fill="FFFFFF"/>
        <w:spacing w:line="360" w:lineRule="auto"/>
        <w:jc w:val="both"/>
      </w:pPr>
      <w:r w:rsidRPr="00CE3052">
        <w:t xml:space="preserve">Il Presidente della Commissione: pianifica la seduta d’esame in </w:t>
      </w:r>
      <w:proofErr w:type="spellStart"/>
      <w:r w:rsidRPr="00CE3052">
        <w:t>Meet</w:t>
      </w:r>
      <w:proofErr w:type="spellEnd"/>
      <w:r w:rsidRPr="00CE3052">
        <w:t xml:space="preserve"> tramite </w:t>
      </w:r>
      <w:proofErr w:type="spellStart"/>
      <w:r w:rsidRPr="00CE3052">
        <w:t>Calendar</w:t>
      </w:r>
      <w:proofErr w:type="spellEnd"/>
      <w:r w:rsidRPr="00CE3052">
        <w:t xml:space="preserve"> (sempre in </w:t>
      </w:r>
      <w:proofErr w:type="spellStart"/>
      <w:r w:rsidRPr="00CE3052">
        <w:t>GSuite</w:t>
      </w:r>
      <w:proofErr w:type="spellEnd"/>
      <w:r w:rsidRPr="00CE3052">
        <w:t>)</w:t>
      </w:r>
      <w:r w:rsidR="00BD7A7C" w:rsidRPr="00CE3052">
        <w:t xml:space="preserve"> e</w:t>
      </w:r>
      <w:r w:rsidRPr="00CE3052">
        <w:t xml:space="preserve"> invita gli iscritti all’esame usando la loro mail istituzionale. </w:t>
      </w:r>
    </w:p>
    <w:p w:rsidR="00AA10F3" w:rsidRPr="00CE3052" w:rsidRDefault="00AA10F3" w:rsidP="00BA06C5">
      <w:pPr>
        <w:pStyle w:val="NormaleWeb"/>
        <w:shd w:val="clear" w:color="auto" w:fill="FFFFFF"/>
        <w:spacing w:line="360" w:lineRule="auto"/>
        <w:jc w:val="both"/>
      </w:pPr>
      <w:r w:rsidRPr="00CE3052">
        <w:t> </w:t>
      </w:r>
      <w:r w:rsidR="00BD7A7C" w:rsidRPr="00CE3052">
        <w:t>N</w:t>
      </w:r>
      <w:r w:rsidRPr="00CE3052">
        <w:t xml:space="preserve">el messaggio di invito </w:t>
      </w:r>
      <w:r w:rsidR="00CE3052" w:rsidRPr="00CE3052">
        <w:t xml:space="preserve">ricevuto tramite mail </w:t>
      </w:r>
      <w:r w:rsidRPr="00CE3052">
        <w:t xml:space="preserve">si chiede agli iscritti di comunicare eventuali difficoltà di connessione al fine di trovare un’adeguata soluzione alternativa.  </w:t>
      </w:r>
    </w:p>
    <w:p w:rsidR="00BD7A7C" w:rsidRPr="00CE3052" w:rsidRDefault="00BD7A7C" w:rsidP="00BD7A7C">
      <w:pPr>
        <w:pStyle w:val="NormaleWeb"/>
        <w:shd w:val="clear" w:color="auto" w:fill="FFFFFF"/>
        <w:rPr>
          <w:b/>
          <w:bCs/>
          <w:color w:val="FF0000"/>
        </w:rPr>
      </w:pPr>
      <w:r w:rsidRPr="00CE3052">
        <w:rPr>
          <w:b/>
          <w:bCs/>
          <w:color w:val="FF0000"/>
        </w:rPr>
        <w:t>Svolgimento</w:t>
      </w:r>
    </w:p>
    <w:p w:rsidR="00AA10F3" w:rsidRPr="00CE3052" w:rsidRDefault="00AA10F3" w:rsidP="00CE3052">
      <w:pPr>
        <w:pStyle w:val="NormaleWeb"/>
        <w:shd w:val="clear" w:color="auto" w:fill="FFFFFF"/>
      </w:pPr>
      <w:r w:rsidRPr="00CE3052">
        <w:t xml:space="preserve">Avviata la riunione/seduta d’esame, il Presidente: </w:t>
      </w:r>
    </w:p>
    <w:p w:rsidR="00AA10F3" w:rsidRPr="00CE3052" w:rsidRDefault="00CE3052" w:rsidP="00CE3052">
      <w:pPr>
        <w:pStyle w:val="NormaleWeb"/>
        <w:shd w:val="clear" w:color="auto" w:fill="FFFFFF"/>
      </w:pPr>
      <w:r w:rsidRPr="00CE3052">
        <w:t xml:space="preserve">1 </w:t>
      </w:r>
      <w:r w:rsidR="00AA10F3" w:rsidRPr="00CE3052">
        <w:t xml:space="preserve">chiede a ciascun presente di confermare la corretta ricezione di voce e video del docente </w:t>
      </w:r>
    </w:p>
    <w:p w:rsidR="00AA10F3" w:rsidRPr="00CE3052" w:rsidRDefault="00CE3052" w:rsidP="00CE3052">
      <w:pPr>
        <w:pStyle w:val="NormaleWeb"/>
        <w:shd w:val="clear" w:color="auto" w:fill="FFFFFF"/>
      </w:pPr>
      <w:r w:rsidRPr="00CE3052">
        <w:t xml:space="preserve">2 </w:t>
      </w:r>
      <w:r w:rsidR="00AA10F3" w:rsidRPr="00CE3052">
        <w:t xml:space="preserve">ricorda il divieto di utilizzare strumenti di ausilio non autorizzati dalla Commissione e il divieto di ricorrere al supporto fornito da altre persone durante lo svolgimento dell’esame </w:t>
      </w:r>
    </w:p>
    <w:p w:rsidR="00CE3052" w:rsidRPr="00CE3052" w:rsidRDefault="00CE3052" w:rsidP="00CE3052">
      <w:pPr>
        <w:pStyle w:val="NormaleWeb"/>
        <w:shd w:val="clear" w:color="auto" w:fill="FFFFFF"/>
      </w:pPr>
      <w:r w:rsidRPr="00CE3052">
        <w:t xml:space="preserve">3 </w:t>
      </w:r>
      <w:r w:rsidR="00AA10F3" w:rsidRPr="00CE3052">
        <w:t xml:space="preserve">avvisa gli studenti che, in caso di disconnessione, </w:t>
      </w:r>
      <w:proofErr w:type="spellStart"/>
      <w:r w:rsidR="00AA10F3" w:rsidRPr="00CE3052">
        <w:t>sara</w:t>
      </w:r>
      <w:proofErr w:type="spellEnd"/>
      <w:r w:rsidR="00AA10F3" w:rsidRPr="00CE3052">
        <w:t>̀ formulata una nuova domanda</w:t>
      </w:r>
    </w:p>
    <w:p w:rsidR="00AA10F3" w:rsidRPr="00CE3052" w:rsidRDefault="00CE3052" w:rsidP="00CE3052">
      <w:pPr>
        <w:pStyle w:val="NormaleWeb"/>
        <w:shd w:val="clear" w:color="auto" w:fill="FFFFFF"/>
      </w:pPr>
      <w:r w:rsidRPr="00CE3052">
        <w:t xml:space="preserve">4 </w:t>
      </w:r>
      <w:r w:rsidR="00AA10F3" w:rsidRPr="00CE3052">
        <w:t xml:space="preserve">procede con l’interrogazione dei candidati, chiamando il candidato di turno e identificandolo attraverso </w:t>
      </w:r>
      <w:r w:rsidR="00AA10F3" w:rsidRPr="00CE3052">
        <w:rPr>
          <w:b/>
          <w:bCs/>
        </w:rPr>
        <w:t xml:space="preserve">l’esibizione di un documento di </w:t>
      </w:r>
      <w:proofErr w:type="spellStart"/>
      <w:r w:rsidR="00AA10F3" w:rsidRPr="00CE3052">
        <w:rPr>
          <w:b/>
          <w:bCs/>
        </w:rPr>
        <w:t>identita</w:t>
      </w:r>
      <w:proofErr w:type="spellEnd"/>
      <w:r w:rsidR="00AA10F3" w:rsidRPr="00CE3052">
        <w:rPr>
          <w:b/>
          <w:bCs/>
        </w:rPr>
        <w:t>̀</w:t>
      </w:r>
      <w:r w:rsidR="00AA10F3" w:rsidRPr="00CE3052">
        <w:t xml:space="preserve"> recante la foto del volto </w:t>
      </w:r>
    </w:p>
    <w:p w:rsidR="00BD7A7C" w:rsidRPr="00CE3052" w:rsidRDefault="00BD7A7C" w:rsidP="00CE3052">
      <w:pPr>
        <w:pStyle w:val="NormaleWeb"/>
        <w:shd w:val="clear" w:color="auto" w:fill="FFFFFF"/>
        <w:jc w:val="both"/>
      </w:pPr>
      <w:r w:rsidRPr="00CE3052">
        <w:t xml:space="preserve">A garanzia delle </w:t>
      </w:r>
      <w:proofErr w:type="spellStart"/>
      <w:r w:rsidRPr="00CE3052">
        <w:t>pubblicita</w:t>
      </w:r>
      <w:proofErr w:type="spellEnd"/>
      <w:r w:rsidRPr="00CE3052">
        <w:t>̀, durante l’interrogazione deve essere presente, oltre allo studente esaminato, almeno un altro studente</w:t>
      </w:r>
      <w:r w:rsidR="00CE3052">
        <w:t>.</w:t>
      </w:r>
      <w:r w:rsidRPr="00CE3052">
        <w:t xml:space="preserve"> </w:t>
      </w:r>
    </w:p>
    <w:p w:rsidR="00BD7A7C" w:rsidRPr="00CE3052" w:rsidRDefault="00BD7A7C" w:rsidP="00CE3052">
      <w:pPr>
        <w:pStyle w:val="NormaleWeb"/>
        <w:shd w:val="clear" w:color="auto" w:fill="FFFFFF"/>
        <w:rPr>
          <w:b/>
          <w:bCs/>
          <w:color w:val="FF0000"/>
        </w:rPr>
      </w:pPr>
      <w:r w:rsidRPr="00CE3052">
        <w:rPr>
          <w:b/>
          <w:bCs/>
          <w:color w:val="FF0000"/>
        </w:rPr>
        <w:t>Conclusione</w:t>
      </w:r>
    </w:p>
    <w:p w:rsidR="00AA10F3" w:rsidRPr="00CE3052" w:rsidRDefault="00AA10F3" w:rsidP="00CE3052">
      <w:pPr>
        <w:pStyle w:val="NormaleWeb"/>
        <w:shd w:val="clear" w:color="auto" w:fill="FFFFFF"/>
        <w:spacing w:line="360" w:lineRule="auto"/>
      </w:pPr>
      <w:r w:rsidRPr="00CE3052">
        <w:t>Il Presidente termina l’esame dichiarando la valutazione e procede alla verbalizzazione alla fine di ciascun colloquio o alla fine della seduta, come d’uso</w:t>
      </w:r>
      <w:r w:rsidR="00CE3052">
        <w:t>.</w:t>
      </w:r>
      <w:r w:rsidRPr="00CE3052">
        <w:t xml:space="preserve"> </w:t>
      </w:r>
    </w:p>
    <w:p w:rsidR="00D34136" w:rsidRDefault="00D34136"/>
    <w:sectPr w:rsidR="00D34136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2A40"/>
    <w:multiLevelType w:val="multilevel"/>
    <w:tmpl w:val="41B0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46277"/>
    <w:multiLevelType w:val="multilevel"/>
    <w:tmpl w:val="59BC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B1BBC"/>
    <w:multiLevelType w:val="multilevel"/>
    <w:tmpl w:val="50C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F3"/>
    <w:rsid w:val="002846B3"/>
    <w:rsid w:val="00AA10F3"/>
    <w:rsid w:val="00BA06C5"/>
    <w:rsid w:val="00BD7A7C"/>
    <w:rsid w:val="00CE3052"/>
    <w:rsid w:val="00D3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9700F3"/>
  <w15:chartTrackingRefBased/>
  <w15:docId w15:val="{71D3FC7A-1088-BC42-B3FC-0CCA20ED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A1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1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2</cp:revision>
  <dcterms:created xsi:type="dcterms:W3CDTF">2020-05-15T09:49:00Z</dcterms:created>
  <dcterms:modified xsi:type="dcterms:W3CDTF">2020-05-15T13:10:00Z</dcterms:modified>
</cp:coreProperties>
</file>