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8F8" w:rsidRPr="009958F8" w:rsidRDefault="009958F8" w:rsidP="009958F8">
      <w:pPr>
        <w:pageBreakBefore/>
        <w:spacing w:after="120"/>
        <w:jc w:val="both"/>
        <w:rPr>
          <w:rFonts w:ascii="Tahoma" w:hAnsi="Tahoma"/>
          <w:b/>
          <w:color w:val="4F81BD"/>
          <w:sz w:val="20"/>
          <w:lang w:val="it-IT"/>
        </w:rPr>
      </w:pPr>
      <w:r w:rsidRPr="009958F8">
        <w:rPr>
          <w:rFonts w:ascii="Tahoma" w:hAnsi="Tahoma"/>
          <w:b/>
          <w:color w:val="4F81BD"/>
          <w:sz w:val="20"/>
          <w:lang w:val="it-IT"/>
        </w:rPr>
        <w:t xml:space="preserve">International </w:t>
      </w:r>
      <w:r w:rsidR="00596911">
        <w:rPr>
          <w:rFonts w:ascii="Tahoma" w:hAnsi="Tahoma"/>
          <w:b/>
          <w:color w:val="4F81BD"/>
          <w:sz w:val="20"/>
          <w:lang w:val="it-IT"/>
        </w:rPr>
        <w:t>Trade</w:t>
      </w:r>
    </w:p>
    <w:p w:rsidR="009958F8" w:rsidRPr="009958F8" w:rsidRDefault="009958F8" w:rsidP="009958F8">
      <w:pPr>
        <w:spacing w:after="120"/>
        <w:jc w:val="both"/>
        <w:rPr>
          <w:rFonts w:ascii="Tahoma" w:hAnsi="Tahoma"/>
          <w:sz w:val="20"/>
          <w:lang w:val="it-IT"/>
        </w:rPr>
      </w:pPr>
      <w:r w:rsidRPr="009958F8">
        <w:rPr>
          <w:rFonts w:ascii="Tahoma" w:hAnsi="Tahoma"/>
          <w:sz w:val="20"/>
          <w:lang w:val="it-IT"/>
        </w:rPr>
        <w:t>(Economia Internazionale II)</w:t>
      </w:r>
    </w:p>
    <w:p w:rsidR="009958F8" w:rsidRPr="00140581" w:rsidRDefault="009958F8" w:rsidP="009958F8">
      <w:pPr>
        <w:spacing w:after="120"/>
        <w:jc w:val="both"/>
        <w:rPr>
          <w:rFonts w:ascii="Tahoma" w:hAnsi="Tahoma"/>
          <w:sz w:val="20"/>
          <w:lang w:val="en-US"/>
        </w:rPr>
      </w:pPr>
      <w:r w:rsidRPr="00140581">
        <w:rPr>
          <w:rFonts w:ascii="Tahoma" w:hAnsi="Tahoma"/>
          <w:sz w:val="20"/>
          <w:lang w:val="en-US"/>
        </w:rPr>
        <w:t>Year II, Semester I FALL 201</w:t>
      </w:r>
      <w:r w:rsidR="00DC3962">
        <w:rPr>
          <w:rFonts w:ascii="Tahoma" w:hAnsi="Tahoma"/>
          <w:sz w:val="20"/>
          <w:lang w:val="en-US"/>
        </w:rPr>
        <w:t>9</w:t>
      </w:r>
    </w:p>
    <w:p w:rsidR="009958F8" w:rsidRPr="00AD71D6" w:rsidRDefault="009958F8" w:rsidP="009958F8">
      <w:pPr>
        <w:spacing w:after="120"/>
        <w:jc w:val="both"/>
        <w:rPr>
          <w:rFonts w:ascii="Tahoma" w:hAnsi="Tahoma"/>
          <w:b/>
          <w:sz w:val="20"/>
          <w:lang w:val="en-US"/>
        </w:rPr>
      </w:pPr>
      <w:r w:rsidRPr="00AD71D6">
        <w:rPr>
          <w:rFonts w:ascii="Tahoma" w:hAnsi="Tahoma"/>
          <w:sz w:val="20"/>
          <w:lang w:val="en-US"/>
        </w:rPr>
        <w:t xml:space="preserve">Professor: </w:t>
      </w:r>
      <w:r w:rsidRPr="00AD71D6">
        <w:rPr>
          <w:rFonts w:ascii="Tahoma" w:hAnsi="Tahoma"/>
          <w:b/>
          <w:sz w:val="20"/>
          <w:lang w:val="en-US"/>
        </w:rPr>
        <w:t>Giorgia Giovannetti</w:t>
      </w:r>
    </w:p>
    <w:p w:rsidR="009958F8" w:rsidRPr="009958F8" w:rsidRDefault="009958F8" w:rsidP="009958F8">
      <w:pPr>
        <w:spacing w:after="120"/>
        <w:jc w:val="both"/>
        <w:rPr>
          <w:rFonts w:ascii="Tahoma" w:hAnsi="Tahoma" w:cs="Tahoma"/>
          <w:b/>
          <w:bCs/>
          <w:sz w:val="20"/>
          <w:szCs w:val="20"/>
        </w:rPr>
      </w:pPr>
      <w:r w:rsidRPr="009958F8">
        <w:rPr>
          <w:rFonts w:ascii="Tahoma" w:hAnsi="Tahoma" w:cs="Tahoma"/>
          <w:b/>
          <w:bCs/>
          <w:sz w:val="20"/>
          <w:szCs w:val="20"/>
        </w:rPr>
        <w:t>48 hours</w:t>
      </w:r>
    </w:p>
    <w:p w:rsidR="009958F8" w:rsidRPr="009958F8" w:rsidRDefault="009958F8" w:rsidP="009958F8">
      <w:pPr>
        <w:tabs>
          <w:tab w:val="left" w:pos="340"/>
        </w:tabs>
        <w:spacing w:after="120"/>
        <w:rPr>
          <w:rFonts w:ascii="Tahoma" w:hAnsi="Tahoma" w:cs="Tahoma"/>
          <w:b/>
          <w:bCs/>
          <w:sz w:val="20"/>
          <w:szCs w:val="20"/>
          <w:u w:val="single"/>
          <w:lang w:val="en-US"/>
        </w:rPr>
      </w:pPr>
      <w:r w:rsidRPr="009958F8">
        <w:rPr>
          <w:rFonts w:ascii="Tahoma" w:hAnsi="Tahoma" w:cs="Tahoma"/>
          <w:b/>
          <w:bCs/>
          <w:sz w:val="20"/>
          <w:szCs w:val="20"/>
          <w:u w:val="single"/>
          <w:lang w:val="en-US"/>
        </w:rPr>
        <w:t>1</w:t>
      </w:r>
      <w:r w:rsidRPr="009958F8">
        <w:rPr>
          <w:rFonts w:ascii="Tahoma" w:eastAsia="Tahoma" w:hAnsi="Tahoma" w:cs="Tahoma"/>
          <w:b/>
          <w:bCs/>
          <w:sz w:val="20"/>
          <w:szCs w:val="20"/>
          <w:u w:val="single"/>
          <w:lang w:val="en-US"/>
        </w:rPr>
        <w:t xml:space="preserve"> – </w:t>
      </w:r>
      <w:r w:rsidRPr="009958F8">
        <w:rPr>
          <w:rFonts w:ascii="Tahoma" w:hAnsi="Tahoma" w:cs="Tahoma"/>
          <w:b/>
          <w:bCs/>
          <w:sz w:val="20"/>
          <w:szCs w:val="20"/>
          <w:u w:val="single"/>
          <w:lang w:val="en-US"/>
        </w:rPr>
        <w:t>DESCRIPTION</w:t>
      </w:r>
      <w:r w:rsidRPr="009958F8">
        <w:rPr>
          <w:rFonts w:ascii="Tahoma" w:eastAsia="Tahoma" w:hAnsi="Tahoma" w:cs="Tahoma"/>
          <w:b/>
          <w:bCs/>
          <w:sz w:val="20"/>
          <w:szCs w:val="20"/>
          <w:u w:val="single"/>
          <w:lang w:val="en-US"/>
        </w:rPr>
        <w:t xml:space="preserve"> </w:t>
      </w:r>
      <w:r w:rsidRPr="009958F8">
        <w:rPr>
          <w:rFonts w:ascii="Tahoma" w:hAnsi="Tahoma" w:cs="Tahoma"/>
          <w:b/>
          <w:bCs/>
          <w:sz w:val="20"/>
          <w:szCs w:val="20"/>
          <w:u w:val="single"/>
          <w:lang w:val="en-US"/>
        </w:rPr>
        <w:t>and</w:t>
      </w:r>
      <w:r w:rsidRPr="009958F8">
        <w:rPr>
          <w:rFonts w:ascii="Tahoma" w:eastAsia="Tahoma" w:hAnsi="Tahoma" w:cs="Tahoma"/>
          <w:b/>
          <w:bCs/>
          <w:sz w:val="20"/>
          <w:szCs w:val="20"/>
          <w:u w:val="single"/>
          <w:lang w:val="en-US"/>
        </w:rPr>
        <w:t xml:space="preserve">  </w:t>
      </w:r>
      <w:r w:rsidRPr="009958F8">
        <w:rPr>
          <w:rFonts w:ascii="Tahoma" w:hAnsi="Tahoma" w:cs="Tahoma"/>
          <w:b/>
          <w:bCs/>
          <w:sz w:val="20"/>
          <w:szCs w:val="20"/>
          <w:u w:val="single"/>
          <w:lang w:val="en-US"/>
        </w:rPr>
        <w:t>2</w:t>
      </w:r>
      <w:r w:rsidRPr="009958F8">
        <w:rPr>
          <w:rFonts w:ascii="Tahoma" w:eastAsia="Tahoma" w:hAnsi="Tahoma" w:cs="Tahoma"/>
          <w:b/>
          <w:bCs/>
          <w:sz w:val="20"/>
          <w:szCs w:val="20"/>
          <w:u w:val="single"/>
          <w:lang w:val="en-US"/>
        </w:rPr>
        <w:t xml:space="preserve"> – </w:t>
      </w:r>
      <w:r w:rsidRPr="009958F8">
        <w:rPr>
          <w:rFonts w:ascii="Tahoma" w:hAnsi="Tahoma" w:cs="Tahoma"/>
          <w:b/>
          <w:bCs/>
          <w:sz w:val="20"/>
          <w:szCs w:val="20"/>
          <w:u w:val="single"/>
          <w:lang w:val="en-US"/>
        </w:rPr>
        <w:t>OBJECTIVE</w:t>
      </w:r>
      <w:r w:rsidRPr="009958F8">
        <w:rPr>
          <w:rFonts w:ascii="Tahoma" w:eastAsia="Tahoma" w:hAnsi="Tahoma" w:cs="Tahoma"/>
          <w:b/>
          <w:bCs/>
          <w:sz w:val="20"/>
          <w:szCs w:val="20"/>
          <w:u w:val="single"/>
          <w:lang w:val="en-US"/>
        </w:rPr>
        <w:t xml:space="preserve"> </w:t>
      </w:r>
      <w:r w:rsidRPr="009958F8">
        <w:rPr>
          <w:rFonts w:ascii="Tahoma" w:hAnsi="Tahoma" w:cs="Tahoma"/>
          <w:b/>
          <w:bCs/>
          <w:sz w:val="20"/>
          <w:szCs w:val="20"/>
          <w:u w:val="single"/>
          <w:lang w:val="en-US"/>
        </w:rPr>
        <w:t>/</w:t>
      </w:r>
      <w:r w:rsidRPr="009958F8">
        <w:rPr>
          <w:rFonts w:ascii="Tahoma" w:eastAsia="Tahoma" w:hAnsi="Tahoma" w:cs="Tahoma"/>
          <w:b/>
          <w:bCs/>
          <w:sz w:val="20"/>
          <w:szCs w:val="20"/>
          <w:u w:val="single"/>
          <w:lang w:val="en-US"/>
        </w:rPr>
        <w:t xml:space="preserve"> </w:t>
      </w:r>
      <w:r w:rsidRPr="009958F8">
        <w:rPr>
          <w:rFonts w:ascii="Tahoma" w:hAnsi="Tahoma" w:cs="Tahoma"/>
          <w:b/>
          <w:bCs/>
          <w:sz w:val="20"/>
          <w:szCs w:val="20"/>
          <w:u w:val="single"/>
          <w:lang w:val="en-US"/>
        </w:rPr>
        <w:t>Goals</w:t>
      </w:r>
      <w:r w:rsidRPr="009958F8">
        <w:rPr>
          <w:rFonts w:ascii="Tahoma" w:eastAsia="Tahoma" w:hAnsi="Tahoma" w:cs="Tahoma"/>
          <w:b/>
          <w:bCs/>
          <w:sz w:val="20"/>
          <w:szCs w:val="20"/>
          <w:u w:val="single"/>
          <w:lang w:val="en-US"/>
        </w:rPr>
        <w:t xml:space="preserve"> </w:t>
      </w:r>
      <w:r w:rsidRPr="009958F8">
        <w:rPr>
          <w:rFonts w:ascii="Tahoma" w:hAnsi="Tahoma" w:cs="Tahoma"/>
          <w:b/>
          <w:bCs/>
          <w:sz w:val="20"/>
          <w:szCs w:val="20"/>
          <w:u w:val="single"/>
          <w:lang w:val="en-US"/>
        </w:rPr>
        <w:t>/</w:t>
      </w:r>
      <w:r w:rsidRPr="009958F8">
        <w:rPr>
          <w:rFonts w:ascii="Tahoma" w:eastAsia="Tahoma" w:hAnsi="Tahoma" w:cs="Tahoma"/>
          <w:b/>
          <w:bCs/>
          <w:sz w:val="20"/>
          <w:szCs w:val="20"/>
          <w:u w:val="single"/>
          <w:lang w:val="en-US"/>
        </w:rPr>
        <w:t xml:space="preserve"> </w:t>
      </w:r>
      <w:r w:rsidRPr="009958F8">
        <w:rPr>
          <w:rFonts w:ascii="Tahoma" w:hAnsi="Tahoma" w:cs="Tahoma"/>
          <w:b/>
          <w:bCs/>
          <w:sz w:val="20"/>
          <w:szCs w:val="20"/>
          <w:u w:val="single"/>
          <w:lang w:val="en-US"/>
        </w:rPr>
        <w:t>OUTCOMES</w:t>
      </w:r>
    </w:p>
    <w:p w:rsidR="009958F8" w:rsidRPr="009958F8" w:rsidRDefault="009958F8" w:rsidP="009958F8">
      <w:pPr>
        <w:spacing w:after="120"/>
        <w:jc w:val="both"/>
        <w:rPr>
          <w:rFonts w:ascii="Tahoma" w:hAnsi="Tahoma"/>
          <w:b/>
          <w:sz w:val="20"/>
        </w:rPr>
      </w:pPr>
    </w:p>
    <w:p w:rsidR="009958F8" w:rsidRPr="009958F8" w:rsidRDefault="009958F8" w:rsidP="009958F8">
      <w:pPr>
        <w:spacing w:after="120"/>
        <w:jc w:val="both"/>
        <w:rPr>
          <w:rFonts w:ascii="Tahoma" w:hAnsi="Tahoma"/>
          <w:sz w:val="20"/>
        </w:rPr>
      </w:pPr>
      <w:r w:rsidRPr="009958F8">
        <w:rPr>
          <w:rFonts w:ascii="Tahoma" w:hAnsi="Tahoma"/>
          <w:sz w:val="20"/>
        </w:rPr>
        <w:t>The main aim of the course is to help understand specific features of the current wave of globalization as well as countries’ -and firms’- reactions to it. The course is divided into two parts. The first, after an introduction on how to measure globalization, also accounting for the value added in each country, analyzes historical trends in integration (trade, capital, people, ideas) on the base of existing models of international trade (from Ricardo to models of heterogeneous firms). It also highlights the role of China and India in the global economy (differences in specialization patterns, attractiveness for investments etc). The second part illustrates new issues raised by the globalization process, such as offshoring, outsourcing, and the theories recently developed to address them (“new new” trade theories). It also emphasises the role of imported inputs for the competitiveness of a country.</w:t>
      </w:r>
    </w:p>
    <w:p w:rsidR="009958F8" w:rsidRPr="009958F8" w:rsidRDefault="009958F8" w:rsidP="009958F8">
      <w:pPr>
        <w:spacing w:after="120"/>
        <w:jc w:val="both"/>
      </w:pPr>
      <w:r w:rsidRPr="009958F8">
        <w:rPr>
          <w:rFonts w:ascii="Tahoma" w:hAnsi="Tahoma"/>
          <w:sz w:val="20"/>
        </w:rPr>
        <w:t xml:space="preserve">More specifically, lectures deal with a number of theoretical and empirical issues in order to address questions such as: To what extent is globalization a new phenomenon?  Is rising north-south trade responsible for increasing inequalities in the north? What are the causes and consequences of changes in the terms of trade for developing countries? (with a focus on food prices and raw materials) Where are we in the negotiation at WTO? Are services so different from manufacturing? What is the Transatlantic Trade and Investment Partnership (TTIP)? What is the effect of offshoring on employment? And on productivity? How does migration fit into this picture? Are migrants complementary or substitutes to trade and offshoring? How-if- do exporting firms differ from multinationals? Is there an heterogeneity between exporters? And between foreign investors? How important are imported inputs for heterogeneous international firms? Do institutions and cultural differences affect international specialization? To what extent? </w:t>
      </w:r>
    </w:p>
    <w:p w:rsidR="009958F8" w:rsidRPr="009958F8" w:rsidRDefault="009958F8" w:rsidP="009958F8">
      <w:pPr>
        <w:spacing w:after="120"/>
        <w:jc w:val="both"/>
        <w:rPr>
          <w:rFonts w:ascii="Tahoma" w:hAnsi="Tahoma"/>
          <w:sz w:val="20"/>
        </w:rPr>
      </w:pPr>
      <w:r w:rsidRPr="009958F8">
        <w:rPr>
          <w:rFonts w:ascii="Tahoma" w:hAnsi="Tahoma"/>
          <w:sz w:val="20"/>
        </w:rPr>
        <w:t>The first part of the course consists of traditional lectures (with the support of slides, book chapters and articles). The second half of the course includes student seminars. Students are required to read articles, comment on data  and link data and theory.</w:t>
      </w:r>
    </w:p>
    <w:p w:rsidR="009958F8" w:rsidRPr="009958F8" w:rsidRDefault="009958F8" w:rsidP="009958F8">
      <w:pPr>
        <w:spacing w:after="120"/>
        <w:rPr>
          <w:rFonts w:ascii="Tahoma" w:hAnsi="Tahoma"/>
          <w:sz w:val="20"/>
          <w:lang w:val="en-US"/>
        </w:rPr>
      </w:pPr>
      <w:r w:rsidRPr="009958F8">
        <w:rPr>
          <w:rFonts w:ascii="Tahoma" w:hAnsi="Tahoma"/>
          <w:sz w:val="20"/>
          <w:lang w:val="en-US"/>
        </w:rPr>
        <w:t>Key topics include:</w:t>
      </w:r>
      <w:r w:rsidRPr="009958F8">
        <w:t xml:space="preserve">  </w:t>
      </w:r>
      <w:r w:rsidRPr="009958F8">
        <w:rPr>
          <w:rFonts w:ascii="Symbol" w:hAnsi="Symbol"/>
          <w:sz w:val="20"/>
          <w:lang w:val="en-US"/>
        </w:rPr>
        <w:t></w:t>
      </w:r>
      <w:r w:rsidRPr="009958F8">
        <w:rPr>
          <w:rFonts w:ascii="Tahoma" w:hAnsi="Tahoma"/>
          <w:sz w:val="20"/>
          <w:lang w:val="en-US"/>
        </w:rPr>
        <w:t xml:space="preserve">globalization: useful definitions; </w:t>
      </w:r>
      <w:r w:rsidRPr="009958F8">
        <w:rPr>
          <w:rFonts w:ascii="Symbol" w:hAnsi="Symbol"/>
          <w:sz w:val="20"/>
          <w:lang w:val="en-US"/>
        </w:rPr>
        <w:t></w:t>
      </w:r>
      <w:r w:rsidRPr="009958F8">
        <w:rPr>
          <w:rFonts w:ascii="Tahoma" w:hAnsi="Tahoma"/>
          <w:sz w:val="20"/>
          <w:lang w:val="en-US"/>
        </w:rPr>
        <w:t xml:space="preserve">statistical and economic indicators of globalization, specialization, imbalances; </w:t>
      </w:r>
      <w:r w:rsidRPr="009958F8">
        <w:rPr>
          <w:rFonts w:ascii="Symbol" w:hAnsi="Symbol"/>
          <w:sz w:val="20"/>
          <w:lang w:val="en-US"/>
        </w:rPr>
        <w:t></w:t>
      </w:r>
      <w:r w:rsidRPr="009958F8">
        <w:rPr>
          <w:rFonts w:ascii="Tahoma" w:hAnsi="Tahoma"/>
          <w:sz w:val="20"/>
          <w:lang w:val="en-US"/>
        </w:rPr>
        <w:t xml:space="preserve">Ricardo’s model of International Trade (brief);  </w:t>
      </w:r>
      <w:r w:rsidRPr="009958F8">
        <w:rPr>
          <w:rFonts w:ascii="Symbol" w:hAnsi="Symbol"/>
          <w:sz w:val="20"/>
          <w:lang w:val="en-US"/>
        </w:rPr>
        <w:t></w:t>
      </w:r>
      <w:r w:rsidRPr="009958F8">
        <w:rPr>
          <w:rFonts w:ascii="Tahoma" w:hAnsi="Tahoma"/>
          <w:sz w:val="20"/>
          <w:lang w:val="en-US"/>
        </w:rPr>
        <w:t xml:space="preserve">Hescker-Olin model; </w:t>
      </w:r>
      <w:r w:rsidRPr="009958F8">
        <w:rPr>
          <w:rFonts w:ascii="Symbol" w:hAnsi="Symbol"/>
          <w:sz w:val="20"/>
          <w:lang w:val="en-US"/>
        </w:rPr>
        <w:t></w:t>
      </w:r>
      <w:r w:rsidRPr="009958F8">
        <w:rPr>
          <w:rFonts w:ascii="Symbol" w:hAnsi="Symbol"/>
          <w:sz w:val="20"/>
          <w:lang w:val="en-US"/>
        </w:rPr>
        <w:t></w:t>
      </w:r>
      <w:r w:rsidRPr="009958F8">
        <w:rPr>
          <w:rFonts w:ascii="Tahoma" w:hAnsi="Tahoma"/>
          <w:sz w:val="20"/>
          <w:lang w:val="en-US"/>
        </w:rPr>
        <w:t xml:space="preserve">mperfect competition models; </w:t>
      </w:r>
      <w:r w:rsidRPr="009958F8">
        <w:rPr>
          <w:rFonts w:ascii="Symbol" w:hAnsi="Symbol"/>
          <w:sz w:val="20"/>
          <w:lang w:val="en-US"/>
        </w:rPr>
        <w:t></w:t>
      </w:r>
      <w:r w:rsidRPr="009958F8">
        <w:rPr>
          <w:rFonts w:ascii="Tahoma" w:hAnsi="Tahoma"/>
          <w:sz w:val="20"/>
          <w:lang w:val="en-US"/>
        </w:rPr>
        <w:t xml:space="preserve">geography models; </w:t>
      </w:r>
      <w:r w:rsidRPr="009958F8">
        <w:rPr>
          <w:rFonts w:ascii="Symbol" w:hAnsi="Symbol"/>
          <w:sz w:val="20"/>
          <w:lang w:val="en-US"/>
        </w:rPr>
        <w:t></w:t>
      </w:r>
      <w:r w:rsidRPr="009958F8">
        <w:rPr>
          <w:rFonts w:ascii="Symbol" w:hAnsi="Symbol"/>
          <w:sz w:val="20"/>
          <w:lang w:val="en-US"/>
        </w:rPr>
        <w:t></w:t>
      </w:r>
      <w:r w:rsidRPr="009958F8">
        <w:rPr>
          <w:rFonts w:ascii="Tahoma" w:hAnsi="Tahoma"/>
          <w:sz w:val="20"/>
          <w:lang w:val="en-US"/>
        </w:rPr>
        <w:t xml:space="preserve">ovements of capital and workers; </w:t>
      </w:r>
      <w:r w:rsidRPr="009958F8">
        <w:rPr>
          <w:rFonts w:ascii="Symbol" w:hAnsi="Symbol"/>
          <w:sz w:val="20"/>
          <w:lang w:val="en-US"/>
        </w:rPr>
        <w:t></w:t>
      </w:r>
      <w:r w:rsidRPr="009958F8">
        <w:rPr>
          <w:rFonts w:ascii="Symbol" w:hAnsi="Symbol"/>
          <w:sz w:val="20"/>
          <w:lang w:val="en-US"/>
        </w:rPr>
        <w:t></w:t>
      </w:r>
      <w:r w:rsidRPr="009958F8">
        <w:rPr>
          <w:rFonts w:ascii="Tahoma" w:hAnsi="Tahoma"/>
          <w:sz w:val="20"/>
          <w:lang w:val="en-US"/>
        </w:rPr>
        <w:t xml:space="preserve">ffshoring and outsourcing; </w:t>
      </w:r>
      <w:r w:rsidRPr="009958F8">
        <w:rPr>
          <w:rFonts w:ascii="Symbol" w:hAnsi="Symbol"/>
          <w:sz w:val="20"/>
          <w:lang w:val="en-US"/>
        </w:rPr>
        <w:t></w:t>
      </w:r>
      <w:r w:rsidRPr="009958F8">
        <w:rPr>
          <w:rFonts w:ascii="Symbol" w:hAnsi="Symbol"/>
          <w:sz w:val="20"/>
          <w:lang w:val="en-US"/>
        </w:rPr>
        <w:t></w:t>
      </w:r>
      <w:r w:rsidRPr="009958F8">
        <w:rPr>
          <w:rFonts w:ascii="Tahoma" w:hAnsi="Tahoma"/>
          <w:sz w:val="20"/>
          <w:lang w:val="en-US"/>
        </w:rPr>
        <w:t xml:space="preserve">FDI and multinational; </w:t>
      </w:r>
      <w:r w:rsidRPr="009958F8">
        <w:rPr>
          <w:rFonts w:ascii="Symbol" w:hAnsi="Symbol"/>
          <w:sz w:val="20"/>
          <w:lang w:val="en-US"/>
        </w:rPr>
        <w:t></w:t>
      </w:r>
      <w:r w:rsidRPr="009958F8">
        <w:rPr>
          <w:rFonts w:ascii="Tahoma" w:hAnsi="Tahoma"/>
          <w:sz w:val="20"/>
          <w:lang w:val="en-US"/>
        </w:rPr>
        <w:t xml:space="preserve">R&amp;D internationalization; </w:t>
      </w:r>
      <w:r w:rsidRPr="009958F8">
        <w:rPr>
          <w:rFonts w:ascii="Symbol" w:hAnsi="Symbol"/>
          <w:sz w:val="20"/>
          <w:lang w:val="en-US"/>
        </w:rPr>
        <w:t></w:t>
      </w:r>
      <w:r w:rsidRPr="009958F8">
        <w:rPr>
          <w:rFonts w:ascii="Symbol" w:hAnsi="Symbol"/>
          <w:sz w:val="20"/>
          <w:lang w:val="en-US"/>
        </w:rPr>
        <w:t></w:t>
      </w:r>
      <w:r w:rsidRPr="009958F8">
        <w:rPr>
          <w:rFonts w:ascii="Tahoma" w:hAnsi="Tahoma"/>
          <w:sz w:val="20"/>
          <w:lang w:val="en-US"/>
        </w:rPr>
        <w:t xml:space="preserve">igrations; </w:t>
      </w:r>
      <w:r w:rsidRPr="009958F8">
        <w:rPr>
          <w:rFonts w:ascii="Symbol" w:hAnsi="Symbol"/>
          <w:sz w:val="20"/>
          <w:lang w:val="en-US"/>
        </w:rPr>
        <w:t></w:t>
      </w:r>
      <w:r w:rsidRPr="009958F8">
        <w:rPr>
          <w:rFonts w:ascii="Symbol" w:hAnsi="Symbol"/>
          <w:sz w:val="20"/>
          <w:lang w:val="en-US"/>
        </w:rPr>
        <w:t></w:t>
      </w:r>
      <w:r w:rsidRPr="009958F8">
        <w:rPr>
          <w:rFonts w:ascii="Tahoma" w:hAnsi="Tahoma"/>
          <w:sz w:val="20"/>
          <w:lang w:val="en-US"/>
        </w:rPr>
        <w:t xml:space="preserve">rade policies and </w:t>
      </w:r>
      <w:r w:rsidRPr="009958F8">
        <w:rPr>
          <w:rFonts w:ascii="Symbol" w:hAnsi="Symbol"/>
          <w:sz w:val="20"/>
          <w:lang w:val="en-US"/>
        </w:rPr>
        <w:t></w:t>
      </w:r>
      <w:r w:rsidRPr="009958F8">
        <w:rPr>
          <w:rFonts w:ascii="Tahoma" w:hAnsi="Tahoma"/>
          <w:sz w:val="20"/>
          <w:lang w:val="en-US"/>
        </w:rPr>
        <w:t>nternational agreements (TTIP).</w:t>
      </w:r>
    </w:p>
    <w:p w:rsidR="009958F8" w:rsidRPr="009958F8" w:rsidRDefault="009958F8" w:rsidP="009958F8">
      <w:pPr>
        <w:spacing w:after="120"/>
        <w:ind w:left="720" w:hanging="360"/>
        <w:rPr>
          <w:rFonts w:ascii="Tahoma" w:hAnsi="Tahoma"/>
          <w:sz w:val="20"/>
          <w:lang w:val="en-US"/>
        </w:rPr>
      </w:pPr>
    </w:p>
    <w:p w:rsidR="009958F8" w:rsidRPr="009958F8" w:rsidRDefault="009958F8" w:rsidP="009958F8">
      <w:pPr>
        <w:tabs>
          <w:tab w:val="left" w:pos="340"/>
        </w:tabs>
        <w:spacing w:after="120"/>
        <w:rPr>
          <w:rFonts w:ascii="Tahoma" w:hAnsi="Tahoma" w:cs="Tahoma"/>
          <w:b/>
          <w:bCs/>
          <w:sz w:val="20"/>
          <w:szCs w:val="20"/>
          <w:u w:val="single"/>
          <w:lang w:val="en-US"/>
        </w:rPr>
      </w:pPr>
      <w:r w:rsidRPr="009958F8">
        <w:rPr>
          <w:rFonts w:ascii="Tahoma" w:hAnsi="Tahoma" w:cs="Tahoma"/>
          <w:b/>
          <w:bCs/>
          <w:sz w:val="20"/>
          <w:szCs w:val="20"/>
          <w:u w:val="single"/>
          <w:lang w:val="en-US"/>
        </w:rPr>
        <w:t>3</w:t>
      </w:r>
      <w:r w:rsidRPr="009958F8">
        <w:rPr>
          <w:rFonts w:ascii="Tahoma" w:eastAsia="Tahoma" w:hAnsi="Tahoma" w:cs="Tahoma"/>
          <w:b/>
          <w:bCs/>
          <w:sz w:val="20"/>
          <w:szCs w:val="20"/>
          <w:u w:val="single"/>
          <w:lang w:val="en-US"/>
        </w:rPr>
        <w:t xml:space="preserve"> – </w:t>
      </w:r>
      <w:r w:rsidRPr="009958F8">
        <w:rPr>
          <w:rFonts w:ascii="Tahoma" w:hAnsi="Tahoma" w:cs="Tahoma"/>
          <w:b/>
          <w:bCs/>
          <w:sz w:val="20"/>
          <w:szCs w:val="20"/>
          <w:u w:val="single"/>
          <w:lang w:val="en-US"/>
        </w:rPr>
        <w:t>PREREQUISITES</w:t>
      </w:r>
      <w:r w:rsidRPr="009958F8">
        <w:rPr>
          <w:rFonts w:ascii="Tahoma" w:eastAsia="Tahoma" w:hAnsi="Tahoma" w:cs="Tahoma"/>
          <w:b/>
          <w:bCs/>
          <w:sz w:val="20"/>
          <w:szCs w:val="20"/>
          <w:u w:val="single"/>
          <w:lang w:val="en-US"/>
        </w:rPr>
        <w:t xml:space="preserve"> </w:t>
      </w:r>
      <w:r w:rsidRPr="009958F8">
        <w:rPr>
          <w:rFonts w:ascii="Tahoma" w:hAnsi="Tahoma" w:cs="Tahoma"/>
          <w:b/>
          <w:bCs/>
          <w:sz w:val="20"/>
          <w:szCs w:val="20"/>
          <w:u w:val="single"/>
          <w:lang w:val="en-US"/>
        </w:rPr>
        <w:t>AND</w:t>
      </w:r>
      <w:r w:rsidRPr="009958F8">
        <w:rPr>
          <w:rFonts w:ascii="Tahoma" w:eastAsia="Tahoma" w:hAnsi="Tahoma" w:cs="Tahoma"/>
          <w:b/>
          <w:bCs/>
          <w:sz w:val="20"/>
          <w:szCs w:val="20"/>
          <w:u w:val="single"/>
          <w:lang w:val="en-US"/>
        </w:rPr>
        <w:t xml:space="preserve"> </w:t>
      </w:r>
      <w:r w:rsidRPr="009958F8">
        <w:rPr>
          <w:rFonts w:ascii="Tahoma" w:hAnsi="Tahoma" w:cs="Tahoma"/>
          <w:b/>
          <w:bCs/>
          <w:sz w:val="20"/>
          <w:szCs w:val="20"/>
          <w:u w:val="single"/>
          <w:lang w:val="en-US"/>
        </w:rPr>
        <w:t>REQUIREMENTS</w:t>
      </w:r>
    </w:p>
    <w:p w:rsidR="009958F8" w:rsidRPr="009958F8" w:rsidRDefault="009958F8" w:rsidP="009958F8">
      <w:pPr>
        <w:spacing w:after="120"/>
        <w:rPr>
          <w:rFonts w:ascii="Tahoma" w:hAnsi="Tahoma"/>
          <w:color w:val="000000"/>
          <w:sz w:val="20"/>
          <w:lang w:val="en-US"/>
        </w:rPr>
      </w:pPr>
      <w:r w:rsidRPr="009958F8">
        <w:t> </w:t>
      </w:r>
      <w:r w:rsidRPr="009958F8">
        <w:rPr>
          <w:rFonts w:ascii="Tahoma" w:hAnsi="Tahoma"/>
          <w:i/>
          <w:color w:val="000000"/>
          <w:sz w:val="20"/>
          <w:lang w:val="en-US"/>
        </w:rPr>
        <w:t>Requirements</w:t>
      </w:r>
      <w:r w:rsidRPr="009958F8">
        <w:rPr>
          <w:rFonts w:ascii="Tahoma" w:hAnsi="Tahoma"/>
          <w:color w:val="000000"/>
          <w:sz w:val="20"/>
          <w:lang w:val="en-US"/>
        </w:rPr>
        <w:t>: as those for the Admission Requirements (see page 2)</w:t>
      </w:r>
    </w:p>
    <w:p w:rsidR="009958F8" w:rsidRPr="009958F8" w:rsidRDefault="009958F8" w:rsidP="009958F8">
      <w:pPr>
        <w:spacing w:after="120"/>
        <w:rPr>
          <w:rFonts w:ascii="Tahoma" w:hAnsi="Tahoma"/>
          <w:sz w:val="20"/>
          <w:lang w:val="en-US"/>
        </w:rPr>
      </w:pPr>
      <w:r w:rsidRPr="009958F8">
        <w:rPr>
          <w:rFonts w:ascii="Tahoma" w:hAnsi="Tahoma"/>
          <w:sz w:val="20"/>
          <w:lang w:val="en-US"/>
        </w:rPr>
        <w:t>Recommended: international economics (I level) (but the course will recap the basics) and a Math course (undergraduate level).</w:t>
      </w:r>
    </w:p>
    <w:p w:rsidR="009958F8" w:rsidRPr="009958F8" w:rsidRDefault="009958F8" w:rsidP="009958F8">
      <w:pPr>
        <w:spacing w:after="120"/>
        <w:rPr>
          <w:rFonts w:ascii="Tahoma" w:hAnsi="Tahoma"/>
          <w:sz w:val="20"/>
          <w:lang w:val="en-US"/>
        </w:rPr>
      </w:pPr>
    </w:p>
    <w:p w:rsidR="009958F8" w:rsidRPr="009958F8" w:rsidRDefault="009958F8" w:rsidP="009958F8">
      <w:pPr>
        <w:tabs>
          <w:tab w:val="left" w:pos="340"/>
        </w:tabs>
        <w:spacing w:after="120"/>
        <w:rPr>
          <w:rFonts w:ascii="Tahoma" w:hAnsi="Tahoma" w:cs="Tahoma"/>
          <w:b/>
          <w:bCs/>
          <w:sz w:val="20"/>
          <w:szCs w:val="20"/>
          <w:u w:val="single"/>
          <w:lang w:val="en-US"/>
        </w:rPr>
      </w:pPr>
      <w:r w:rsidRPr="009958F8">
        <w:t> </w:t>
      </w:r>
      <w:r w:rsidRPr="009958F8">
        <w:rPr>
          <w:rFonts w:ascii="Tahoma" w:hAnsi="Tahoma" w:cs="Tahoma"/>
          <w:b/>
          <w:bCs/>
          <w:sz w:val="20"/>
          <w:szCs w:val="20"/>
          <w:u w:val="single"/>
          <w:lang w:val="en-US"/>
        </w:rPr>
        <w:t>4</w:t>
      </w:r>
      <w:r w:rsidRPr="009958F8">
        <w:rPr>
          <w:rFonts w:ascii="Tahoma" w:eastAsia="Tahoma" w:hAnsi="Tahoma" w:cs="Tahoma"/>
          <w:b/>
          <w:bCs/>
          <w:sz w:val="20"/>
          <w:szCs w:val="20"/>
          <w:u w:val="single"/>
          <w:lang w:val="en-US"/>
        </w:rPr>
        <w:t xml:space="preserve"> – </w:t>
      </w:r>
      <w:r w:rsidRPr="009958F8">
        <w:rPr>
          <w:rFonts w:ascii="Tahoma" w:hAnsi="Tahoma" w:cs="Tahoma"/>
          <w:b/>
          <w:bCs/>
          <w:sz w:val="20"/>
          <w:szCs w:val="20"/>
          <w:u w:val="single"/>
          <w:lang w:val="en-US"/>
        </w:rPr>
        <w:t>METHOD</w:t>
      </w:r>
    </w:p>
    <w:p w:rsidR="009958F8" w:rsidRPr="009958F8" w:rsidRDefault="009958F8" w:rsidP="009958F8">
      <w:pPr>
        <w:tabs>
          <w:tab w:val="left" w:pos="340"/>
        </w:tabs>
        <w:spacing w:after="120"/>
        <w:rPr>
          <w:rFonts w:ascii="Tahoma" w:eastAsia="Tahoma" w:hAnsi="Tahoma" w:cs="Tahoma"/>
          <w:sz w:val="20"/>
          <w:szCs w:val="20"/>
          <w:lang w:val="en-US"/>
        </w:rPr>
      </w:pPr>
      <w:r w:rsidRPr="009958F8">
        <w:rPr>
          <w:rFonts w:ascii="Tahoma" w:hAnsi="Tahoma" w:cs="Tahoma"/>
          <w:sz w:val="20"/>
          <w:szCs w:val="20"/>
          <w:lang w:val="en-US"/>
        </w:rPr>
        <w:t>Classes</w:t>
      </w:r>
      <w:r w:rsidRPr="009958F8">
        <w:rPr>
          <w:rFonts w:ascii="Tahoma" w:eastAsia="Tahoma" w:hAnsi="Tahoma" w:cs="Tahoma"/>
          <w:sz w:val="20"/>
          <w:szCs w:val="20"/>
          <w:lang w:val="en-US"/>
        </w:rPr>
        <w:t xml:space="preserve"> for the first part (3/4 of the lectures) of the course </w:t>
      </w:r>
      <w:r w:rsidRPr="009958F8">
        <w:rPr>
          <w:rFonts w:ascii="Tahoma" w:hAnsi="Tahoma" w:cs="Tahoma"/>
          <w:sz w:val="20"/>
          <w:szCs w:val="20"/>
          <w:lang w:val="en-US"/>
        </w:rPr>
        <w:t>will</w:t>
      </w:r>
      <w:r w:rsidRPr="009958F8">
        <w:rPr>
          <w:rFonts w:ascii="Tahoma" w:eastAsia="Tahoma" w:hAnsi="Tahoma" w:cs="Tahoma"/>
          <w:sz w:val="20"/>
          <w:szCs w:val="20"/>
          <w:lang w:val="en-US"/>
        </w:rPr>
        <w:t xml:space="preserve"> </w:t>
      </w:r>
      <w:r w:rsidRPr="009958F8">
        <w:rPr>
          <w:rFonts w:ascii="Tahoma" w:hAnsi="Tahoma" w:cs="Tahoma"/>
          <w:sz w:val="20"/>
          <w:szCs w:val="20"/>
          <w:lang w:val="en-US"/>
        </w:rPr>
        <w:t>be</w:t>
      </w:r>
      <w:r w:rsidRPr="009958F8">
        <w:rPr>
          <w:rFonts w:ascii="Tahoma" w:eastAsia="Tahoma" w:hAnsi="Tahoma" w:cs="Tahoma"/>
          <w:sz w:val="20"/>
          <w:szCs w:val="20"/>
          <w:lang w:val="en-US"/>
        </w:rPr>
        <w:t xml:space="preserve"> </w:t>
      </w:r>
      <w:r w:rsidRPr="009958F8">
        <w:rPr>
          <w:rFonts w:ascii="Tahoma" w:hAnsi="Tahoma" w:cs="Tahoma"/>
          <w:sz w:val="20"/>
          <w:szCs w:val="20"/>
          <w:lang w:val="en-US"/>
        </w:rPr>
        <w:t>held</w:t>
      </w:r>
      <w:r w:rsidRPr="009958F8">
        <w:rPr>
          <w:rFonts w:ascii="Tahoma" w:eastAsia="Tahoma" w:hAnsi="Tahoma" w:cs="Tahoma"/>
          <w:sz w:val="20"/>
          <w:szCs w:val="20"/>
          <w:lang w:val="en-US"/>
        </w:rPr>
        <w:t xml:space="preserve"> </w:t>
      </w:r>
      <w:r w:rsidRPr="009958F8">
        <w:rPr>
          <w:rFonts w:ascii="Tahoma" w:hAnsi="Tahoma" w:cs="Tahoma"/>
          <w:sz w:val="20"/>
          <w:szCs w:val="20"/>
          <w:lang w:val="en-US"/>
        </w:rPr>
        <w:t>in</w:t>
      </w:r>
      <w:r w:rsidRPr="009958F8">
        <w:rPr>
          <w:rFonts w:ascii="Tahoma" w:eastAsia="Tahoma" w:hAnsi="Tahoma" w:cs="Tahoma"/>
          <w:sz w:val="20"/>
          <w:szCs w:val="20"/>
          <w:lang w:val="en-US"/>
        </w:rPr>
        <w:t xml:space="preserve"> </w:t>
      </w:r>
      <w:r w:rsidRPr="009958F8">
        <w:rPr>
          <w:rFonts w:ascii="Tahoma" w:hAnsi="Tahoma" w:cs="Tahoma"/>
          <w:sz w:val="20"/>
          <w:szCs w:val="20"/>
          <w:lang w:val="en-US"/>
        </w:rPr>
        <w:t>form</w:t>
      </w:r>
      <w:r w:rsidRPr="009958F8">
        <w:rPr>
          <w:rFonts w:ascii="Tahoma" w:eastAsia="Tahoma" w:hAnsi="Tahoma" w:cs="Tahoma"/>
          <w:sz w:val="20"/>
          <w:szCs w:val="20"/>
          <w:lang w:val="en-US"/>
        </w:rPr>
        <w:t xml:space="preserve"> </w:t>
      </w:r>
      <w:r w:rsidRPr="009958F8">
        <w:rPr>
          <w:rFonts w:ascii="Tahoma" w:hAnsi="Tahoma" w:cs="Tahoma"/>
          <w:sz w:val="20"/>
          <w:szCs w:val="20"/>
          <w:lang w:val="en-US"/>
        </w:rPr>
        <w:t>of</w:t>
      </w:r>
      <w:r w:rsidRPr="009958F8">
        <w:rPr>
          <w:rFonts w:ascii="Tahoma" w:eastAsia="Tahoma" w:hAnsi="Tahoma" w:cs="Tahoma"/>
          <w:sz w:val="20"/>
          <w:szCs w:val="20"/>
          <w:lang w:val="en-US"/>
        </w:rPr>
        <w:t xml:space="preserve"> </w:t>
      </w:r>
      <w:r w:rsidRPr="009958F8">
        <w:rPr>
          <w:rFonts w:ascii="Tahoma" w:hAnsi="Tahoma" w:cs="Tahoma"/>
          <w:sz w:val="20"/>
          <w:szCs w:val="20"/>
          <w:lang w:val="en-US"/>
        </w:rPr>
        <w:t>traditional</w:t>
      </w:r>
      <w:r w:rsidRPr="009958F8">
        <w:rPr>
          <w:rFonts w:ascii="Tahoma" w:eastAsia="Tahoma" w:hAnsi="Tahoma" w:cs="Tahoma"/>
          <w:sz w:val="20"/>
          <w:szCs w:val="20"/>
          <w:lang w:val="en-US"/>
        </w:rPr>
        <w:t xml:space="preserve"> </w:t>
      </w:r>
      <w:r w:rsidRPr="009958F8">
        <w:rPr>
          <w:rFonts w:ascii="Tahoma" w:hAnsi="Tahoma" w:cs="Tahoma"/>
          <w:sz w:val="20"/>
          <w:szCs w:val="20"/>
          <w:lang w:val="en-US"/>
        </w:rPr>
        <w:t>lectures.</w:t>
      </w:r>
      <w:r w:rsidRPr="009958F8">
        <w:rPr>
          <w:rFonts w:ascii="Tahoma" w:eastAsia="Tahoma" w:hAnsi="Tahoma" w:cs="Tahoma"/>
          <w:sz w:val="20"/>
          <w:szCs w:val="20"/>
          <w:lang w:val="en-US"/>
        </w:rPr>
        <w:t xml:space="preserve"> </w:t>
      </w:r>
      <w:r w:rsidRPr="009958F8">
        <w:rPr>
          <w:rFonts w:ascii="Tahoma" w:hAnsi="Tahoma" w:cs="Tahoma"/>
          <w:sz w:val="20"/>
          <w:szCs w:val="20"/>
          <w:lang w:val="en-US"/>
        </w:rPr>
        <w:t>Handouts</w:t>
      </w:r>
      <w:r w:rsidRPr="009958F8">
        <w:rPr>
          <w:rFonts w:ascii="Tahoma" w:eastAsia="Tahoma" w:hAnsi="Tahoma" w:cs="Tahoma"/>
          <w:sz w:val="20"/>
          <w:szCs w:val="20"/>
          <w:lang w:val="en-US"/>
        </w:rPr>
        <w:t xml:space="preserve"> </w:t>
      </w:r>
      <w:r w:rsidRPr="009958F8">
        <w:rPr>
          <w:rFonts w:ascii="Tahoma" w:hAnsi="Tahoma" w:cs="Tahoma"/>
          <w:sz w:val="20"/>
          <w:szCs w:val="20"/>
          <w:lang w:val="en-US"/>
        </w:rPr>
        <w:t>and</w:t>
      </w:r>
      <w:r w:rsidRPr="009958F8">
        <w:rPr>
          <w:rFonts w:ascii="Tahoma" w:eastAsia="Tahoma" w:hAnsi="Tahoma" w:cs="Tahoma"/>
          <w:sz w:val="20"/>
          <w:szCs w:val="20"/>
          <w:lang w:val="en-US"/>
        </w:rPr>
        <w:t xml:space="preserve"> </w:t>
      </w:r>
      <w:r w:rsidRPr="009958F8">
        <w:rPr>
          <w:rFonts w:ascii="Tahoma" w:hAnsi="Tahoma" w:cs="Tahoma"/>
          <w:sz w:val="20"/>
          <w:szCs w:val="20"/>
          <w:lang w:val="en-US"/>
        </w:rPr>
        <w:t>other</w:t>
      </w:r>
      <w:r w:rsidRPr="009958F8">
        <w:rPr>
          <w:rFonts w:ascii="Tahoma" w:eastAsia="Tahoma" w:hAnsi="Tahoma" w:cs="Tahoma"/>
          <w:sz w:val="20"/>
          <w:szCs w:val="20"/>
          <w:lang w:val="en-US"/>
        </w:rPr>
        <w:t xml:space="preserve"> </w:t>
      </w:r>
      <w:r w:rsidRPr="009958F8">
        <w:rPr>
          <w:rFonts w:ascii="Tahoma" w:hAnsi="Tahoma" w:cs="Tahoma"/>
          <w:sz w:val="20"/>
          <w:szCs w:val="20"/>
          <w:lang w:val="en-US"/>
        </w:rPr>
        <w:t>materials</w:t>
      </w:r>
      <w:r w:rsidRPr="009958F8">
        <w:rPr>
          <w:rFonts w:ascii="Tahoma" w:eastAsia="Tahoma" w:hAnsi="Tahoma" w:cs="Tahoma"/>
          <w:sz w:val="20"/>
          <w:szCs w:val="20"/>
          <w:lang w:val="en-US"/>
        </w:rPr>
        <w:t xml:space="preserve"> </w:t>
      </w:r>
      <w:r w:rsidRPr="009958F8">
        <w:rPr>
          <w:rFonts w:ascii="Tahoma" w:hAnsi="Tahoma" w:cs="Tahoma"/>
          <w:sz w:val="20"/>
          <w:szCs w:val="20"/>
          <w:lang w:val="en-US"/>
        </w:rPr>
        <w:t>will</w:t>
      </w:r>
      <w:r w:rsidRPr="009958F8">
        <w:rPr>
          <w:rFonts w:ascii="Tahoma" w:eastAsia="Tahoma" w:hAnsi="Tahoma" w:cs="Tahoma"/>
          <w:sz w:val="20"/>
          <w:szCs w:val="20"/>
          <w:lang w:val="en-US"/>
        </w:rPr>
        <w:t xml:space="preserve"> </w:t>
      </w:r>
      <w:r w:rsidRPr="009958F8">
        <w:rPr>
          <w:rFonts w:ascii="Tahoma" w:hAnsi="Tahoma" w:cs="Tahoma"/>
          <w:sz w:val="20"/>
          <w:szCs w:val="20"/>
          <w:lang w:val="en-US"/>
        </w:rPr>
        <w:t>be</w:t>
      </w:r>
      <w:r w:rsidRPr="009958F8">
        <w:rPr>
          <w:rFonts w:ascii="Tahoma" w:eastAsia="Tahoma" w:hAnsi="Tahoma" w:cs="Tahoma"/>
          <w:sz w:val="20"/>
          <w:szCs w:val="20"/>
          <w:lang w:val="en-US"/>
        </w:rPr>
        <w:t xml:space="preserve"> </w:t>
      </w:r>
      <w:r w:rsidRPr="009958F8">
        <w:rPr>
          <w:rFonts w:ascii="Tahoma" w:hAnsi="Tahoma" w:cs="Tahoma"/>
          <w:sz w:val="20"/>
          <w:szCs w:val="20"/>
          <w:lang w:val="en-US"/>
        </w:rPr>
        <w:t>distributed</w:t>
      </w:r>
      <w:r w:rsidRPr="009958F8">
        <w:rPr>
          <w:rFonts w:ascii="Tahoma" w:eastAsia="Tahoma" w:hAnsi="Tahoma" w:cs="Tahoma"/>
          <w:sz w:val="20"/>
          <w:szCs w:val="20"/>
          <w:lang w:val="en-US"/>
        </w:rPr>
        <w:t xml:space="preserve"> </w:t>
      </w:r>
      <w:r w:rsidRPr="009958F8">
        <w:rPr>
          <w:rFonts w:ascii="Tahoma" w:hAnsi="Tahoma" w:cs="Tahoma"/>
          <w:sz w:val="20"/>
          <w:szCs w:val="20"/>
          <w:lang w:val="en-US"/>
        </w:rPr>
        <w:t>in</w:t>
      </w:r>
      <w:r w:rsidRPr="009958F8">
        <w:rPr>
          <w:rFonts w:ascii="Tahoma" w:eastAsia="Tahoma" w:hAnsi="Tahoma" w:cs="Tahoma"/>
          <w:sz w:val="20"/>
          <w:szCs w:val="20"/>
          <w:lang w:val="en-US"/>
        </w:rPr>
        <w:t xml:space="preserve"> </w:t>
      </w:r>
      <w:r w:rsidRPr="009958F8">
        <w:rPr>
          <w:rFonts w:ascii="Tahoma" w:hAnsi="Tahoma" w:cs="Tahoma"/>
          <w:sz w:val="20"/>
          <w:szCs w:val="20"/>
          <w:lang w:val="en-US"/>
        </w:rPr>
        <w:t>class.</w:t>
      </w:r>
      <w:r w:rsidRPr="009958F8">
        <w:rPr>
          <w:rFonts w:ascii="Tahoma" w:eastAsia="Tahoma" w:hAnsi="Tahoma" w:cs="Tahoma"/>
          <w:sz w:val="20"/>
          <w:szCs w:val="20"/>
          <w:lang w:val="en-US"/>
        </w:rPr>
        <w:t xml:space="preserve">  For the second part (1/4 of the lectures), students will be required to prepare a presentation after reading at least two articles in International refereed Journals on agreed topics and present their work in class (in English) (possibly with a power point presentation). Group presentations are allowed. </w:t>
      </w:r>
    </w:p>
    <w:p w:rsidR="009958F8" w:rsidRPr="009958F8" w:rsidRDefault="009958F8" w:rsidP="009958F8">
      <w:pPr>
        <w:tabs>
          <w:tab w:val="left" w:pos="340"/>
        </w:tabs>
        <w:spacing w:after="120"/>
        <w:rPr>
          <w:rFonts w:ascii="Tahoma" w:hAnsi="Tahoma" w:cs="Tahoma"/>
          <w:b/>
          <w:bCs/>
          <w:sz w:val="20"/>
          <w:szCs w:val="20"/>
          <w:u w:val="single"/>
          <w:lang w:val="en-US"/>
        </w:rPr>
      </w:pPr>
    </w:p>
    <w:p w:rsidR="009958F8" w:rsidRPr="009958F8" w:rsidRDefault="009958F8" w:rsidP="009958F8">
      <w:pPr>
        <w:pStyle w:val="Paragrafoelenco"/>
        <w:numPr>
          <w:ilvl w:val="0"/>
          <w:numId w:val="9"/>
        </w:numPr>
        <w:spacing w:after="120"/>
        <w:rPr>
          <w:rFonts w:ascii="Tahoma" w:hAnsi="Tahoma" w:cs="Tahoma"/>
          <w:b/>
          <w:sz w:val="20"/>
          <w:szCs w:val="20"/>
          <w:lang w:val="en-US"/>
        </w:rPr>
      </w:pPr>
      <w:r w:rsidRPr="009958F8">
        <w:rPr>
          <w:rFonts w:ascii="Tahoma" w:eastAsia="Tahoma" w:hAnsi="Tahoma" w:cs="Tahoma"/>
          <w:b/>
          <w:bCs/>
          <w:sz w:val="20"/>
          <w:szCs w:val="20"/>
          <w:u w:val="single"/>
          <w:lang w:val="en-US"/>
        </w:rPr>
        <w:t xml:space="preserve">– </w:t>
      </w:r>
      <w:r w:rsidRPr="009958F8">
        <w:rPr>
          <w:rFonts w:ascii="Tahoma" w:hAnsi="Tahoma" w:cs="Tahoma"/>
          <w:b/>
          <w:bCs/>
          <w:sz w:val="20"/>
          <w:szCs w:val="20"/>
          <w:u w:val="single"/>
          <w:lang w:val="en-US"/>
        </w:rPr>
        <w:t>ASSESSMENT/</w:t>
      </w:r>
      <w:r w:rsidRPr="009958F8">
        <w:rPr>
          <w:rFonts w:ascii="Tahoma" w:hAnsi="Tahoma" w:cs="Tahoma"/>
          <w:b/>
          <w:sz w:val="20"/>
          <w:szCs w:val="20"/>
          <w:lang w:val="en-US"/>
        </w:rPr>
        <w:t>EXAMS</w:t>
      </w:r>
    </w:p>
    <w:p w:rsidR="009958F8" w:rsidRPr="009958F8" w:rsidRDefault="009958F8" w:rsidP="009958F8">
      <w:pPr>
        <w:widowControl/>
        <w:spacing w:before="280" w:after="280"/>
        <w:rPr>
          <w:rFonts w:ascii="Tahoma" w:eastAsia="Times New Roman" w:hAnsi="Tahoma" w:cs="Tahoma"/>
          <w:b/>
          <w:bCs/>
          <w:kern w:val="0"/>
          <w:sz w:val="20"/>
          <w:szCs w:val="20"/>
          <w:lang w:eastAsia="zh-CN" w:bidi="ar-SA"/>
        </w:rPr>
      </w:pPr>
      <w:r w:rsidRPr="009958F8">
        <w:rPr>
          <w:rFonts w:ascii="Tahoma" w:eastAsia="Times New Roman" w:hAnsi="Tahoma" w:cs="Tahoma"/>
          <w:b/>
          <w:bCs/>
          <w:kern w:val="0"/>
          <w:sz w:val="20"/>
          <w:szCs w:val="20"/>
          <w:lang w:eastAsia="zh-CN" w:bidi="ar-SA"/>
        </w:rPr>
        <w:t>The student assessment comes from</w:t>
      </w:r>
    </w:p>
    <w:p w:rsidR="009958F8" w:rsidRPr="009958F8" w:rsidRDefault="009958F8" w:rsidP="009958F8">
      <w:pPr>
        <w:pStyle w:val="Paragrafoelenco"/>
        <w:widowControl/>
        <w:numPr>
          <w:ilvl w:val="0"/>
          <w:numId w:val="8"/>
        </w:numPr>
        <w:tabs>
          <w:tab w:val="left" w:pos="316"/>
        </w:tabs>
        <w:jc w:val="both"/>
        <w:rPr>
          <w:rFonts w:ascii="Tahoma" w:eastAsia="Tahoma" w:hAnsi="Tahoma" w:cs="Tahoma"/>
          <w:sz w:val="20"/>
          <w:szCs w:val="20"/>
          <w:lang w:val="en-US"/>
        </w:rPr>
      </w:pPr>
      <w:r w:rsidRPr="009958F8">
        <w:rPr>
          <w:rFonts w:ascii="Tahoma" w:eastAsia="Tahoma" w:hAnsi="Tahoma" w:cs="Tahoma"/>
          <w:sz w:val="20"/>
          <w:szCs w:val="20"/>
          <w:lang w:val="en-US"/>
        </w:rPr>
        <w:lastRenderedPageBreak/>
        <w:t>50%: Written test on the models studied</w:t>
      </w:r>
      <w:r w:rsidRPr="009958F8">
        <w:rPr>
          <w:rFonts w:ascii="Tahoma" w:eastAsia="Tahoma" w:hAnsi="Tahoma" w:cs="Tahoma"/>
          <w:sz w:val="20"/>
          <w:szCs w:val="20"/>
        </w:rPr>
        <w:t xml:space="preserve">. </w:t>
      </w:r>
      <w:r w:rsidRPr="009958F8">
        <w:rPr>
          <w:rFonts w:ascii="Tahoma" w:eastAsia="Tahoma" w:hAnsi="Tahoma" w:cs="Tahoma"/>
          <w:sz w:val="20"/>
          <w:szCs w:val="20"/>
          <w:lang w:val="en-US"/>
        </w:rPr>
        <w:t>No notes can be used.</w:t>
      </w:r>
    </w:p>
    <w:p w:rsidR="009958F8" w:rsidRPr="009958F8" w:rsidRDefault="009958F8" w:rsidP="009958F8">
      <w:pPr>
        <w:pStyle w:val="Paragrafoelenco"/>
        <w:widowControl/>
        <w:numPr>
          <w:ilvl w:val="0"/>
          <w:numId w:val="8"/>
        </w:numPr>
        <w:tabs>
          <w:tab w:val="left" w:pos="316"/>
        </w:tabs>
        <w:jc w:val="both"/>
        <w:rPr>
          <w:rFonts w:ascii="Tahoma" w:eastAsia="Tahoma" w:hAnsi="Tahoma" w:cs="Tahoma"/>
          <w:sz w:val="20"/>
          <w:szCs w:val="20"/>
        </w:rPr>
      </w:pPr>
      <w:r w:rsidRPr="009958F8">
        <w:rPr>
          <w:rFonts w:ascii="Tahoma" w:eastAsia="Tahoma" w:hAnsi="Tahoma" w:cs="Tahoma"/>
          <w:sz w:val="20"/>
          <w:szCs w:val="20"/>
          <w:lang w:val="en-US"/>
        </w:rPr>
        <w:t>40%:ppt presentation in class</w:t>
      </w:r>
    </w:p>
    <w:p w:rsidR="009958F8" w:rsidRDefault="009958F8" w:rsidP="009958F8">
      <w:pPr>
        <w:pStyle w:val="Paragrafoelenco"/>
        <w:widowControl/>
        <w:numPr>
          <w:ilvl w:val="0"/>
          <w:numId w:val="8"/>
        </w:numPr>
        <w:tabs>
          <w:tab w:val="left" w:pos="316"/>
        </w:tabs>
        <w:jc w:val="both"/>
        <w:rPr>
          <w:rFonts w:ascii="Tahoma" w:eastAsia="Tahoma" w:hAnsi="Tahoma" w:cs="Tahoma"/>
          <w:sz w:val="20"/>
          <w:szCs w:val="20"/>
        </w:rPr>
      </w:pPr>
      <w:r w:rsidRPr="009958F8">
        <w:rPr>
          <w:rFonts w:ascii="Tahoma" w:eastAsia="Tahoma" w:hAnsi="Tahoma" w:cs="Tahoma"/>
          <w:sz w:val="20"/>
          <w:szCs w:val="20"/>
          <w:lang w:val="en-US"/>
        </w:rPr>
        <w:t>10% partecipation</w:t>
      </w:r>
      <w:r w:rsidRPr="009958F8">
        <w:rPr>
          <w:rFonts w:ascii="Tahoma" w:eastAsia="Tahoma" w:hAnsi="Tahoma" w:cs="Tahoma"/>
          <w:sz w:val="20"/>
          <w:szCs w:val="20"/>
        </w:rPr>
        <w:t>.</w:t>
      </w:r>
    </w:p>
    <w:p w:rsidR="009958F8" w:rsidRPr="009958F8" w:rsidRDefault="009958F8" w:rsidP="009958F8">
      <w:pPr>
        <w:pStyle w:val="Paragrafoelenco"/>
        <w:widowControl/>
        <w:numPr>
          <w:ilvl w:val="0"/>
          <w:numId w:val="8"/>
        </w:numPr>
        <w:tabs>
          <w:tab w:val="left" w:pos="316"/>
        </w:tabs>
        <w:jc w:val="both"/>
        <w:rPr>
          <w:rFonts w:ascii="Tahoma" w:eastAsia="Tahoma" w:hAnsi="Tahoma" w:cs="Tahoma"/>
          <w:sz w:val="20"/>
          <w:szCs w:val="20"/>
        </w:rPr>
      </w:pPr>
    </w:p>
    <w:p w:rsidR="009958F8" w:rsidRDefault="009958F8" w:rsidP="009958F8">
      <w:pPr>
        <w:pStyle w:val="Corpotesto"/>
        <w:tabs>
          <w:tab w:val="left" w:pos="340"/>
        </w:tabs>
        <w:ind w:left="180"/>
        <w:rPr>
          <w:rFonts w:ascii="Tahoma" w:hAnsi="Tahoma" w:cs="Tahoma"/>
          <w:b/>
          <w:bCs/>
          <w:sz w:val="20"/>
          <w:szCs w:val="20"/>
          <w:u w:val="single"/>
          <w:lang w:val="en-US"/>
        </w:rPr>
      </w:pPr>
      <w:r>
        <w:rPr>
          <w:rFonts w:ascii="Tahoma" w:hAnsi="Tahoma" w:cs="Tahoma"/>
          <w:b/>
          <w:bCs/>
          <w:sz w:val="20"/>
          <w:szCs w:val="20"/>
          <w:u w:val="single"/>
          <w:lang w:val="en-US"/>
        </w:rPr>
        <w:t>7</w:t>
      </w:r>
      <w:r>
        <w:rPr>
          <w:rFonts w:ascii="Tahoma" w:eastAsia="Tahoma" w:hAnsi="Tahoma" w:cs="Tahoma"/>
          <w:b/>
          <w:bCs/>
          <w:sz w:val="20"/>
          <w:szCs w:val="20"/>
          <w:u w:val="single"/>
          <w:lang w:val="en-US"/>
        </w:rPr>
        <w:t xml:space="preserve"> – </w:t>
      </w:r>
      <w:r>
        <w:rPr>
          <w:rFonts w:ascii="Tahoma" w:hAnsi="Tahoma" w:cs="Tahoma"/>
          <w:b/>
          <w:bCs/>
          <w:sz w:val="20"/>
          <w:szCs w:val="20"/>
          <w:u w:val="single"/>
          <w:lang w:val="en-US"/>
        </w:rPr>
        <w:t>ATTENDANCE</w:t>
      </w:r>
      <w:r>
        <w:rPr>
          <w:rFonts w:ascii="Tahoma" w:eastAsia="Tahoma" w:hAnsi="Tahoma" w:cs="Tahoma"/>
          <w:b/>
          <w:bCs/>
          <w:sz w:val="20"/>
          <w:szCs w:val="20"/>
          <w:u w:val="single"/>
          <w:lang w:val="en-US"/>
        </w:rPr>
        <w:t xml:space="preserve"> </w:t>
      </w:r>
      <w:r>
        <w:rPr>
          <w:rFonts w:ascii="Tahoma" w:hAnsi="Tahoma" w:cs="Tahoma"/>
          <w:b/>
          <w:bCs/>
          <w:sz w:val="20"/>
          <w:szCs w:val="20"/>
          <w:u w:val="single"/>
          <w:lang w:val="en-US"/>
        </w:rPr>
        <w:t>/</w:t>
      </w:r>
    </w:p>
    <w:p w:rsidR="009958F8" w:rsidRDefault="009958F8" w:rsidP="009958F8">
      <w:pPr>
        <w:pStyle w:val="Corpotesto"/>
        <w:tabs>
          <w:tab w:val="left" w:pos="340"/>
        </w:tabs>
        <w:ind w:left="720"/>
        <w:rPr>
          <w:rFonts w:ascii="Tahoma" w:hAnsi="Tahoma" w:cs="Tahoma"/>
          <w:b/>
          <w:bCs/>
          <w:sz w:val="20"/>
          <w:szCs w:val="20"/>
          <w:u w:val="single"/>
          <w:lang w:val="en-US"/>
        </w:rPr>
      </w:pPr>
      <w:r>
        <w:rPr>
          <w:rFonts w:ascii="Tahoma" w:eastAsia="Tahoma" w:hAnsi="Tahoma" w:cs="Tahoma"/>
          <w:b/>
          <w:bCs/>
          <w:sz w:val="20"/>
          <w:szCs w:val="20"/>
          <w:u w:val="single"/>
          <w:lang w:val="en-US"/>
        </w:rPr>
        <w:t xml:space="preserve"> </w:t>
      </w:r>
      <w:r>
        <w:rPr>
          <w:rFonts w:ascii="Tahoma" w:hAnsi="Tahoma" w:cs="Tahoma"/>
          <w:b/>
          <w:bCs/>
          <w:sz w:val="20"/>
          <w:szCs w:val="20"/>
          <w:u w:val="single"/>
          <w:lang w:val="en-US"/>
        </w:rPr>
        <w:t>PARTICIPATION</w:t>
      </w:r>
      <w:r>
        <w:rPr>
          <w:rFonts w:ascii="Tahoma" w:eastAsia="Tahoma" w:hAnsi="Tahoma" w:cs="Tahoma"/>
          <w:b/>
          <w:bCs/>
          <w:sz w:val="20"/>
          <w:szCs w:val="20"/>
          <w:u w:val="single"/>
          <w:lang w:val="en-US"/>
        </w:rPr>
        <w:t xml:space="preserve"> </w:t>
      </w:r>
      <w:r>
        <w:rPr>
          <w:rFonts w:ascii="Tahoma" w:hAnsi="Tahoma" w:cs="Tahoma"/>
          <w:b/>
          <w:bCs/>
          <w:sz w:val="20"/>
          <w:szCs w:val="20"/>
          <w:u w:val="single"/>
          <w:lang w:val="en-US"/>
        </w:rPr>
        <w:t>/</w:t>
      </w:r>
      <w:r>
        <w:rPr>
          <w:rFonts w:ascii="Tahoma" w:eastAsia="Tahoma" w:hAnsi="Tahoma" w:cs="Tahoma"/>
          <w:b/>
          <w:bCs/>
          <w:sz w:val="20"/>
          <w:szCs w:val="20"/>
          <w:u w:val="single"/>
          <w:lang w:val="en-US"/>
        </w:rPr>
        <w:t xml:space="preserve"> </w:t>
      </w:r>
      <w:r>
        <w:rPr>
          <w:rFonts w:ascii="Tahoma" w:hAnsi="Tahoma" w:cs="Tahoma"/>
          <w:b/>
          <w:bCs/>
          <w:sz w:val="20"/>
          <w:szCs w:val="20"/>
          <w:u w:val="single"/>
          <w:lang w:val="en-US"/>
        </w:rPr>
        <w:t>BEHAVIOUR</w:t>
      </w:r>
    </w:p>
    <w:p w:rsidR="009958F8" w:rsidRDefault="009958F8" w:rsidP="009958F8">
      <w:pPr>
        <w:pStyle w:val="Corpotesto"/>
        <w:tabs>
          <w:tab w:val="left" w:pos="340"/>
        </w:tabs>
        <w:ind w:left="90"/>
        <w:rPr>
          <w:rFonts w:ascii="Tahoma" w:hAnsi="Tahoma" w:cs="Tahoma"/>
          <w:sz w:val="20"/>
          <w:szCs w:val="20"/>
          <w:lang w:val="en-US"/>
        </w:rPr>
      </w:pPr>
    </w:p>
    <w:p w:rsidR="009958F8" w:rsidRDefault="009958F8" w:rsidP="009958F8">
      <w:pPr>
        <w:pStyle w:val="Corpotesto"/>
        <w:spacing w:before="58"/>
        <w:ind w:left="450"/>
        <w:rPr>
          <w:rFonts w:ascii="Tahoma" w:eastAsia="Tahoma" w:hAnsi="Tahoma" w:cs="Tahoma"/>
          <w:sz w:val="20"/>
          <w:szCs w:val="20"/>
          <w:lang w:val="en-US"/>
        </w:rPr>
      </w:pPr>
      <w:r>
        <w:rPr>
          <w:rFonts w:ascii="Tahoma" w:hAnsi="Tahoma" w:cs="Tahoma"/>
          <w:sz w:val="20"/>
          <w:szCs w:val="20"/>
          <w:lang w:val="en-US"/>
        </w:rPr>
        <w:t>Attendance</w:t>
      </w:r>
      <w:r>
        <w:rPr>
          <w:rFonts w:ascii="Tahoma" w:eastAsia="Tahoma" w:hAnsi="Tahoma" w:cs="Tahoma"/>
          <w:sz w:val="20"/>
          <w:szCs w:val="20"/>
          <w:lang w:val="en-US"/>
        </w:rPr>
        <w:t xml:space="preserve"> </w:t>
      </w:r>
      <w:r>
        <w:rPr>
          <w:rFonts w:ascii="Tahoma" w:hAnsi="Tahoma" w:cs="Tahoma"/>
          <w:sz w:val="20"/>
          <w:szCs w:val="20"/>
          <w:lang w:val="en-US"/>
        </w:rPr>
        <w:t>is</w:t>
      </w:r>
      <w:r>
        <w:rPr>
          <w:rFonts w:ascii="Tahoma" w:eastAsia="Tahoma" w:hAnsi="Tahoma" w:cs="Tahoma"/>
          <w:sz w:val="20"/>
          <w:szCs w:val="20"/>
          <w:lang w:val="en-US"/>
        </w:rPr>
        <w:t xml:space="preserve"> </w:t>
      </w:r>
      <w:r>
        <w:rPr>
          <w:rFonts w:ascii="Tahoma" w:hAnsi="Tahoma" w:cs="Tahoma"/>
          <w:sz w:val="20"/>
          <w:szCs w:val="20"/>
          <w:lang w:val="en-US"/>
        </w:rPr>
        <w:t>highly recommended.</w:t>
      </w:r>
      <w:r>
        <w:rPr>
          <w:rFonts w:ascii="Tahoma" w:eastAsia="Tahoma" w:hAnsi="Tahoma" w:cs="Tahoma"/>
          <w:sz w:val="20"/>
          <w:szCs w:val="20"/>
          <w:lang w:val="en-US"/>
        </w:rPr>
        <w:t xml:space="preserve"> </w:t>
      </w:r>
    </w:p>
    <w:p w:rsidR="009958F8" w:rsidRDefault="009958F8" w:rsidP="009958F8">
      <w:pPr>
        <w:pStyle w:val="Corpotesto"/>
        <w:spacing w:before="58"/>
        <w:ind w:left="450"/>
        <w:rPr>
          <w:rFonts w:ascii="Tahoma" w:eastAsia="Tahoma" w:hAnsi="Tahoma" w:cs="Tahoma"/>
          <w:sz w:val="20"/>
          <w:szCs w:val="20"/>
          <w:lang w:val="en-US"/>
        </w:rPr>
      </w:pPr>
      <w:r>
        <w:rPr>
          <w:rFonts w:ascii="Tahoma" w:hAnsi="Tahoma" w:cs="Tahoma"/>
          <w:sz w:val="20"/>
          <w:szCs w:val="20"/>
          <w:lang w:val="en-US"/>
        </w:rPr>
        <w:t>If</w:t>
      </w:r>
      <w:r>
        <w:rPr>
          <w:rFonts w:ascii="Tahoma" w:eastAsia="Tahoma" w:hAnsi="Tahoma" w:cs="Tahoma"/>
          <w:sz w:val="20"/>
          <w:szCs w:val="20"/>
          <w:lang w:val="en-US"/>
        </w:rPr>
        <w:t xml:space="preserve"> </w:t>
      </w:r>
      <w:r>
        <w:rPr>
          <w:rFonts w:ascii="Tahoma" w:hAnsi="Tahoma" w:cs="Tahoma"/>
          <w:sz w:val="20"/>
          <w:szCs w:val="20"/>
          <w:lang w:val="en-US"/>
        </w:rPr>
        <w:t>a</w:t>
      </w:r>
      <w:r>
        <w:rPr>
          <w:rFonts w:ascii="Tahoma" w:eastAsia="Tahoma" w:hAnsi="Tahoma" w:cs="Tahoma"/>
          <w:sz w:val="20"/>
          <w:szCs w:val="20"/>
          <w:lang w:val="en-US"/>
        </w:rPr>
        <w:t xml:space="preserve"> </w:t>
      </w:r>
      <w:r>
        <w:rPr>
          <w:rFonts w:ascii="Tahoma" w:hAnsi="Tahoma" w:cs="Tahoma"/>
          <w:sz w:val="20"/>
          <w:szCs w:val="20"/>
          <w:lang w:val="en-US"/>
        </w:rPr>
        <w:t>student</w:t>
      </w:r>
      <w:r>
        <w:rPr>
          <w:rFonts w:ascii="Tahoma" w:eastAsia="Tahoma" w:hAnsi="Tahoma" w:cs="Tahoma"/>
          <w:sz w:val="20"/>
          <w:szCs w:val="20"/>
          <w:lang w:val="en-US"/>
        </w:rPr>
        <w:t xml:space="preserve"> </w:t>
      </w:r>
      <w:r>
        <w:rPr>
          <w:rFonts w:ascii="Tahoma" w:hAnsi="Tahoma" w:cs="Tahoma"/>
          <w:sz w:val="20"/>
          <w:szCs w:val="20"/>
          <w:lang w:val="en-US"/>
        </w:rPr>
        <w:t>misses</w:t>
      </w:r>
      <w:r>
        <w:rPr>
          <w:rFonts w:ascii="Tahoma" w:eastAsia="Tahoma" w:hAnsi="Tahoma" w:cs="Tahoma"/>
          <w:sz w:val="20"/>
          <w:szCs w:val="20"/>
          <w:lang w:val="en-US"/>
        </w:rPr>
        <w:t xml:space="preserve"> </w:t>
      </w:r>
      <w:r>
        <w:rPr>
          <w:rFonts w:ascii="Tahoma" w:hAnsi="Tahoma" w:cs="Tahoma"/>
          <w:sz w:val="20"/>
          <w:szCs w:val="20"/>
          <w:lang w:val="en-US"/>
        </w:rPr>
        <w:t>a</w:t>
      </w:r>
      <w:r>
        <w:rPr>
          <w:rFonts w:ascii="Tahoma" w:eastAsia="Tahoma" w:hAnsi="Tahoma" w:cs="Tahoma"/>
          <w:sz w:val="20"/>
          <w:szCs w:val="20"/>
          <w:lang w:val="en-US"/>
        </w:rPr>
        <w:t xml:space="preserve"> </w:t>
      </w:r>
      <w:r>
        <w:rPr>
          <w:rFonts w:ascii="Tahoma" w:hAnsi="Tahoma" w:cs="Tahoma"/>
          <w:sz w:val="20"/>
          <w:szCs w:val="20"/>
          <w:lang w:val="en-US"/>
        </w:rPr>
        <w:t>class</w:t>
      </w:r>
      <w:r>
        <w:rPr>
          <w:rFonts w:ascii="Tahoma" w:eastAsia="Tahoma" w:hAnsi="Tahoma" w:cs="Tahoma"/>
          <w:sz w:val="20"/>
          <w:szCs w:val="20"/>
          <w:lang w:val="en-US"/>
        </w:rPr>
        <w:t xml:space="preserve"> </w:t>
      </w:r>
      <w:r>
        <w:rPr>
          <w:rFonts w:ascii="Tahoma" w:hAnsi="Tahoma" w:cs="Tahoma"/>
          <w:sz w:val="20"/>
          <w:szCs w:val="20"/>
          <w:lang w:val="en-US"/>
        </w:rPr>
        <w:t>it</w:t>
      </w:r>
      <w:r>
        <w:rPr>
          <w:rFonts w:ascii="Tahoma" w:eastAsia="Tahoma" w:hAnsi="Tahoma" w:cs="Tahoma"/>
          <w:sz w:val="20"/>
          <w:szCs w:val="20"/>
          <w:lang w:val="en-US"/>
        </w:rPr>
        <w:t xml:space="preserve"> </w:t>
      </w:r>
      <w:r>
        <w:rPr>
          <w:rFonts w:ascii="Tahoma" w:hAnsi="Tahoma" w:cs="Tahoma"/>
          <w:sz w:val="20"/>
          <w:szCs w:val="20"/>
          <w:lang w:val="en-US"/>
        </w:rPr>
        <w:t>will</w:t>
      </w:r>
      <w:r>
        <w:rPr>
          <w:rFonts w:ascii="Tahoma" w:eastAsia="Tahoma" w:hAnsi="Tahoma" w:cs="Tahoma"/>
          <w:sz w:val="20"/>
          <w:szCs w:val="20"/>
          <w:lang w:val="en-US"/>
        </w:rPr>
        <w:t xml:space="preserve"> </w:t>
      </w:r>
      <w:r>
        <w:rPr>
          <w:rFonts w:ascii="Tahoma" w:hAnsi="Tahoma" w:cs="Tahoma"/>
          <w:sz w:val="20"/>
          <w:szCs w:val="20"/>
          <w:lang w:val="en-US"/>
        </w:rPr>
        <w:t>be</w:t>
      </w:r>
      <w:r>
        <w:rPr>
          <w:rFonts w:ascii="Tahoma" w:eastAsia="Tahoma" w:hAnsi="Tahoma" w:cs="Tahoma"/>
          <w:sz w:val="20"/>
          <w:szCs w:val="20"/>
          <w:lang w:val="en-US"/>
        </w:rPr>
        <w:t xml:space="preserve"> </w:t>
      </w:r>
      <w:r>
        <w:rPr>
          <w:rFonts w:ascii="Tahoma" w:hAnsi="Tahoma" w:cs="Tahoma"/>
          <w:sz w:val="20"/>
          <w:szCs w:val="20"/>
          <w:lang w:val="en-US"/>
        </w:rPr>
        <w:t>his/her</w:t>
      </w:r>
      <w:r>
        <w:rPr>
          <w:rFonts w:ascii="Tahoma" w:eastAsia="Tahoma" w:hAnsi="Tahoma" w:cs="Tahoma"/>
          <w:sz w:val="20"/>
          <w:szCs w:val="20"/>
          <w:lang w:val="en-US"/>
        </w:rPr>
        <w:t xml:space="preserve"> </w:t>
      </w:r>
      <w:r>
        <w:rPr>
          <w:rFonts w:ascii="Tahoma" w:hAnsi="Tahoma" w:cs="Tahoma"/>
          <w:sz w:val="20"/>
          <w:szCs w:val="20"/>
          <w:lang w:val="en-US"/>
        </w:rPr>
        <w:t>responsibility</w:t>
      </w:r>
      <w:r>
        <w:rPr>
          <w:rFonts w:ascii="Tahoma" w:eastAsia="Tahoma" w:hAnsi="Tahoma" w:cs="Tahoma"/>
          <w:sz w:val="20"/>
          <w:szCs w:val="20"/>
          <w:lang w:val="en-US"/>
        </w:rPr>
        <w:t xml:space="preserve"> </w:t>
      </w:r>
      <w:r>
        <w:rPr>
          <w:rFonts w:ascii="Tahoma" w:hAnsi="Tahoma" w:cs="Tahoma"/>
          <w:sz w:val="20"/>
          <w:szCs w:val="20"/>
          <w:lang w:val="en-US"/>
        </w:rPr>
        <w:t>to</w:t>
      </w:r>
      <w:r>
        <w:rPr>
          <w:rFonts w:ascii="Tahoma" w:eastAsia="Tahoma" w:hAnsi="Tahoma" w:cs="Tahoma"/>
          <w:sz w:val="20"/>
          <w:szCs w:val="20"/>
          <w:lang w:val="en-US"/>
        </w:rPr>
        <w:t xml:space="preserve"> </w:t>
      </w:r>
      <w:r>
        <w:rPr>
          <w:rFonts w:ascii="Tahoma" w:hAnsi="Tahoma" w:cs="Tahoma"/>
          <w:sz w:val="20"/>
          <w:szCs w:val="20"/>
          <w:lang w:val="en-US"/>
        </w:rPr>
        <w:t>catch</w:t>
      </w:r>
      <w:r>
        <w:rPr>
          <w:rFonts w:ascii="Tahoma" w:eastAsia="Tahoma" w:hAnsi="Tahoma" w:cs="Tahoma"/>
          <w:sz w:val="20"/>
          <w:szCs w:val="20"/>
          <w:lang w:val="en-US"/>
        </w:rPr>
        <w:t xml:space="preserve"> </w:t>
      </w:r>
      <w:r>
        <w:rPr>
          <w:rFonts w:ascii="Tahoma" w:hAnsi="Tahoma" w:cs="Tahoma"/>
          <w:sz w:val="20"/>
          <w:szCs w:val="20"/>
          <w:lang w:val="en-US"/>
        </w:rPr>
        <w:t>up</w:t>
      </w:r>
      <w:r>
        <w:rPr>
          <w:rFonts w:ascii="Tahoma" w:eastAsia="Tahoma" w:hAnsi="Tahoma" w:cs="Tahoma"/>
          <w:sz w:val="20"/>
          <w:szCs w:val="20"/>
          <w:lang w:val="en-US"/>
        </w:rPr>
        <w:t xml:space="preserve"> </w:t>
      </w:r>
      <w:r>
        <w:rPr>
          <w:rFonts w:ascii="Tahoma" w:hAnsi="Tahoma" w:cs="Tahoma"/>
          <w:sz w:val="20"/>
          <w:szCs w:val="20"/>
          <w:lang w:val="en-US"/>
        </w:rPr>
        <w:t>with</w:t>
      </w:r>
      <w:r>
        <w:rPr>
          <w:rFonts w:ascii="Tahoma" w:eastAsia="Tahoma" w:hAnsi="Tahoma" w:cs="Tahoma"/>
          <w:sz w:val="20"/>
          <w:szCs w:val="20"/>
          <w:lang w:val="en-US"/>
        </w:rPr>
        <w:t xml:space="preserve"> </w:t>
      </w:r>
      <w:r>
        <w:rPr>
          <w:rFonts w:ascii="Tahoma" w:hAnsi="Tahoma" w:cs="Tahoma"/>
          <w:sz w:val="20"/>
          <w:szCs w:val="20"/>
          <w:lang w:val="en-US"/>
        </w:rPr>
        <w:t>what</w:t>
      </w:r>
      <w:r>
        <w:rPr>
          <w:rFonts w:ascii="Tahoma" w:eastAsia="Tahoma" w:hAnsi="Tahoma" w:cs="Tahoma"/>
          <w:sz w:val="20"/>
          <w:szCs w:val="20"/>
          <w:lang w:val="en-US"/>
        </w:rPr>
        <w:t xml:space="preserve"> </w:t>
      </w:r>
      <w:r>
        <w:rPr>
          <w:rFonts w:ascii="Tahoma" w:hAnsi="Tahoma" w:cs="Tahoma"/>
          <w:sz w:val="20"/>
          <w:szCs w:val="20"/>
          <w:lang w:val="en-US"/>
        </w:rPr>
        <w:t>he</w:t>
      </w:r>
      <w:r>
        <w:rPr>
          <w:rFonts w:ascii="Tahoma" w:eastAsia="Tahoma" w:hAnsi="Tahoma" w:cs="Tahoma"/>
          <w:sz w:val="20"/>
          <w:szCs w:val="20"/>
          <w:lang w:val="en-US"/>
        </w:rPr>
        <w:t xml:space="preserve"> </w:t>
      </w:r>
      <w:r>
        <w:rPr>
          <w:rFonts w:ascii="Tahoma" w:hAnsi="Tahoma" w:cs="Tahoma"/>
          <w:sz w:val="20"/>
          <w:szCs w:val="20"/>
          <w:lang w:val="en-US"/>
        </w:rPr>
        <w:t>missed</w:t>
      </w:r>
      <w:r>
        <w:rPr>
          <w:rFonts w:ascii="Tahoma" w:eastAsia="Tahoma" w:hAnsi="Tahoma" w:cs="Tahoma"/>
          <w:sz w:val="20"/>
          <w:szCs w:val="20"/>
          <w:lang w:val="en-US"/>
        </w:rPr>
        <w:t xml:space="preserve"> </w:t>
      </w:r>
      <w:r>
        <w:rPr>
          <w:rFonts w:ascii="Tahoma" w:hAnsi="Tahoma" w:cs="Tahoma"/>
          <w:sz w:val="20"/>
          <w:szCs w:val="20"/>
          <w:lang w:val="en-US"/>
        </w:rPr>
        <w:t>(notes,</w:t>
      </w:r>
      <w:r>
        <w:rPr>
          <w:rFonts w:ascii="Tahoma" w:eastAsia="Tahoma" w:hAnsi="Tahoma" w:cs="Tahoma"/>
          <w:sz w:val="20"/>
          <w:szCs w:val="20"/>
          <w:lang w:val="en-US"/>
        </w:rPr>
        <w:t xml:space="preserve"> </w:t>
      </w:r>
      <w:r>
        <w:rPr>
          <w:rFonts w:ascii="Tahoma" w:hAnsi="Tahoma" w:cs="Tahoma"/>
          <w:sz w:val="20"/>
          <w:szCs w:val="20"/>
          <w:lang w:val="en-US"/>
        </w:rPr>
        <w:t>readings,</w:t>
      </w:r>
      <w:r>
        <w:rPr>
          <w:rFonts w:ascii="Tahoma" w:eastAsia="Tahoma" w:hAnsi="Tahoma" w:cs="Tahoma"/>
          <w:sz w:val="20"/>
          <w:szCs w:val="20"/>
          <w:lang w:val="en-US"/>
        </w:rPr>
        <w:t xml:space="preserve"> </w:t>
      </w:r>
      <w:r>
        <w:rPr>
          <w:rFonts w:ascii="Tahoma" w:hAnsi="Tahoma" w:cs="Tahoma"/>
          <w:sz w:val="20"/>
          <w:szCs w:val="20"/>
          <w:lang w:val="en-US"/>
        </w:rPr>
        <w:t>assignments,</w:t>
      </w:r>
      <w:r>
        <w:rPr>
          <w:rFonts w:ascii="Tahoma" w:eastAsia="Tahoma" w:hAnsi="Tahoma" w:cs="Tahoma"/>
          <w:sz w:val="20"/>
          <w:szCs w:val="20"/>
          <w:lang w:val="en-US"/>
        </w:rPr>
        <w:t xml:space="preserve"> </w:t>
      </w:r>
      <w:r>
        <w:rPr>
          <w:rFonts w:ascii="Tahoma" w:hAnsi="Tahoma" w:cs="Tahoma"/>
          <w:sz w:val="20"/>
          <w:szCs w:val="20"/>
          <w:lang w:val="en-US"/>
        </w:rPr>
        <w:t>etc.).</w:t>
      </w:r>
      <w:r>
        <w:rPr>
          <w:rFonts w:ascii="Tahoma" w:eastAsia="Tahoma" w:hAnsi="Tahoma" w:cs="Tahoma"/>
          <w:sz w:val="20"/>
          <w:szCs w:val="20"/>
          <w:lang w:val="en-US"/>
        </w:rPr>
        <w:t xml:space="preserve"> To this aim, </w:t>
      </w:r>
      <w:r>
        <w:rPr>
          <w:rFonts w:ascii="Tahoma" w:hAnsi="Tahoma" w:cs="Tahoma"/>
          <w:sz w:val="20"/>
          <w:szCs w:val="20"/>
          <w:lang w:val="en-US"/>
        </w:rPr>
        <w:t>exchanging</w:t>
      </w:r>
      <w:r>
        <w:rPr>
          <w:rFonts w:ascii="Tahoma" w:eastAsia="Tahoma" w:hAnsi="Tahoma" w:cs="Tahoma"/>
          <w:sz w:val="20"/>
          <w:szCs w:val="20"/>
          <w:lang w:val="en-US"/>
        </w:rPr>
        <w:t xml:space="preserve"> </w:t>
      </w:r>
      <w:r>
        <w:rPr>
          <w:rFonts w:ascii="Tahoma" w:hAnsi="Tahoma" w:cs="Tahoma"/>
          <w:sz w:val="20"/>
          <w:szCs w:val="20"/>
          <w:lang w:val="en-US"/>
        </w:rPr>
        <w:t>email</w:t>
      </w:r>
      <w:r>
        <w:rPr>
          <w:rFonts w:ascii="Tahoma" w:eastAsia="Tahoma" w:hAnsi="Tahoma" w:cs="Tahoma"/>
          <w:sz w:val="20"/>
          <w:szCs w:val="20"/>
          <w:lang w:val="en-US"/>
        </w:rPr>
        <w:t xml:space="preserve"> </w:t>
      </w:r>
      <w:r>
        <w:rPr>
          <w:rFonts w:ascii="Tahoma" w:hAnsi="Tahoma" w:cs="Tahoma"/>
          <w:sz w:val="20"/>
          <w:szCs w:val="20"/>
          <w:lang w:val="en-US"/>
        </w:rPr>
        <w:t>addresses</w:t>
      </w:r>
      <w:r>
        <w:rPr>
          <w:rFonts w:ascii="Tahoma" w:eastAsia="Tahoma" w:hAnsi="Tahoma" w:cs="Tahoma"/>
          <w:sz w:val="20"/>
          <w:szCs w:val="20"/>
          <w:lang w:val="en-US"/>
        </w:rPr>
        <w:t xml:space="preserve"> </w:t>
      </w:r>
      <w:r>
        <w:rPr>
          <w:rFonts w:ascii="Tahoma" w:hAnsi="Tahoma" w:cs="Tahoma"/>
          <w:sz w:val="20"/>
          <w:szCs w:val="20"/>
          <w:lang w:val="en-US"/>
        </w:rPr>
        <w:t>and</w:t>
      </w:r>
      <w:r>
        <w:rPr>
          <w:rFonts w:ascii="Tahoma" w:eastAsia="Tahoma" w:hAnsi="Tahoma" w:cs="Tahoma"/>
          <w:sz w:val="20"/>
          <w:szCs w:val="20"/>
          <w:lang w:val="en-US"/>
        </w:rPr>
        <w:t xml:space="preserve"> </w:t>
      </w:r>
      <w:r>
        <w:rPr>
          <w:rFonts w:ascii="Tahoma" w:hAnsi="Tahoma" w:cs="Tahoma"/>
          <w:sz w:val="20"/>
          <w:szCs w:val="20"/>
          <w:lang w:val="en-US"/>
        </w:rPr>
        <w:t>phone</w:t>
      </w:r>
      <w:r>
        <w:rPr>
          <w:rFonts w:ascii="Tahoma" w:eastAsia="Tahoma" w:hAnsi="Tahoma" w:cs="Tahoma"/>
          <w:sz w:val="20"/>
          <w:szCs w:val="20"/>
          <w:lang w:val="en-US"/>
        </w:rPr>
        <w:t xml:space="preserve"> </w:t>
      </w:r>
      <w:r>
        <w:rPr>
          <w:rFonts w:ascii="Tahoma" w:hAnsi="Tahoma" w:cs="Tahoma"/>
          <w:sz w:val="20"/>
          <w:szCs w:val="20"/>
          <w:lang w:val="en-US"/>
        </w:rPr>
        <w:t>numbers is</w:t>
      </w:r>
      <w:r>
        <w:rPr>
          <w:rFonts w:ascii="Tahoma" w:eastAsia="Tahoma" w:hAnsi="Tahoma" w:cs="Tahoma"/>
          <w:sz w:val="20"/>
          <w:szCs w:val="20"/>
          <w:lang w:val="en-US"/>
        </w:rPr>
        <w:t xml:space="preserve"> </w:t>
      </w:r>
      <w:r>
        <w:rPr>
          <w:rFonts w:ascii="Tahoma" w:hAnsi="Tahoma" w:cs="Tahoma"/>
          <w:sz w:val="20"/>
          <w:szCs w:val="20"/>
          <w:lang w:val="en-US"/>
        </w:rPr>
        <w:t>highly</w:t>
      </w:r>
      <w:r>
        <w:rPr>
          <w:rFonts w:ascii="Tahoma" w:eastAsia="Tahoma" w:hAnsi="Tahoma" w:cs="Tahoma"/>
          <w:sz w:val="20"/>
          <w:szCs w:val="20"/>
          <w:lang w:val="en-US"/>
        </w:rPr>
        <w:t xml:space="preserve"> </w:t>
      </w:r>
      <w:r>
        <w:rPr>
          <w:rFonts w:ascii="Tahoma" w:hAnsi="Tahoma" w:cs="Tahoma"/>
          <w:sz w:val="20"/>
          <w:szCs w:val="20"/>
          <w:lang w:val="en-US"/>
        </w:rPr>
        <w:t>recommended</w:t>
      </w:r>
      <w:r>
        <w:rPr>
          <w:rFonts w:ascii="Tahoma" w:eastAsia="Tahoma" w:hAnsi="Tahoma" w:cs="Tahoma"/>
          <w:sz w:val="20"/>
          <w:szCs w:val="20"/>
          <w:lang w:val="en-US"/>
        </w:rPr>
        <w:t>.</w:t>
      </w:r>
    </w:p>
    <w:p w:rsidR="009958F8" w:rsidRDefault="009958F8" w:rsidP="009958F8">
      <w:pPr>
        <w:pStyle w:val="Corpotesto"/>
        <w:spacing w:before="58"/>
        <w:ind w:left="450"/>
        <w:rPr>
          <w:rFonts w:ascii="Tahoma" w:hAnsi="Tahoma" w:cs="Tahoma"/>
          <w:sz w:val="20"/>
          <w:szCs w:val="20"/>
          <w:lang w:val="en-US"/>
        </w:rPr>
      </w:pPr>
      <w:r>
        <w:rPr>
          <w:rFonts w:ascii="Tahoma" w:eastAsia="Tahoma" w:hAnsi="Tahoma" w:cs="Tahoma"/>
          <w:sz w:val="20"/>
          <w:szCs w:val="20"/>
          <w:lang w:val="en-US"/>
        </w:rPr>
        <w:t>I</w:t>
      </w:r>
      <w:r>
        <w:rPr>
          <w:rFonts w:ascii="Tahoma" w:hAnsi="Tahoma" w:cs="Tahoma"/>
          <w:sz w:val="20"/>
          <w:szCs w:val="20"/>
          <w:lang w:val="en-US"/>
        </w:rPr>
        <w:t>f</w:t>
      </w:r>
      <w:r>
        <w:rPr>
          <w:rFonts w:ascii="Tahoma" w:eastAsia="Tahoma" w:hAnsi="Tahoma" w:cs="Tahoma"/>
          <w:sz w:val="20"/>
          <w:szCs w:val="20"/>
          <w:lang w:val="en-US"/>
        </w:rPr>
        <w:t xml:space="preserve"> a </w:t>
      </w:r>
      <w:r>
        <w:rPr>
          <w:rFonts w:ascii="Tahoma" w:hAnsi="Tahoma" w:cs="Tahoma"/>
          <w:sz w:val="20"/>
          <w:szCs w:val="20"/>
          <w:lang w:val="en-US"/>
        </w:rPr>
        <w:t>student</w:t>
      </w:r>
      <w:r>
        <w:rPr>
          <w:rFonts w:ascii="Tahoma" w:eastAsia="Tahoma" w:hAnsi="Tahoma" w:cs="Tahoma"/>
          <w:sz w:val="20"/>
          <w:szCs w:val="20"/>
          <w:lang w:val="en-US"/>
        </w:rPr>
        <w:t xml:space="preserve"> </w:t>
      </w:r>
      <w:r>
        <w:rPr>
          <w:rFonts w:ascii="Tahoma" w:hAnsi="Tahoma" w:cs="Tahoma"/>
          <w:sz w:val="20"/>
          <w:szCs w:val="20"/>
          <w:lang w:val="en-US"/>
        </w:rPr>
        <w:t>misses</w:t>
      </w:r>
      <w:r>
        <w:rPr>
          <w:rFonts w:ascii="Tahoma" w:eastAsia="Tahoma" w:hAnsi="Tahoma" w:cs="Tahoma"/>
          <w:sz w:val="20"/>
          <w:szCs w:val="20"/>
          <w:lang w:val="en-US"/>
        </w:rPr>
        <w:t xml:space="preserve"> </w:t>
      </w:r>
      <w:r>
        <w:rPr>
          <w:rFonts w:ascii="Tahoma" w:hAnsi="Tahoma" w:cs="Tahoma"/>
          <w:sz w:val="20"/>
          <w:szCs w:val="20"/>
          <w:lang w:val="en-US"/>
        </w:rPr>
        <w:t>more</w:t>
      </w:r>
      <w:r>
        <w:rPr>
          <w:rFonts w:ascii="Tahoma" w:eastAsia="Tahoma" w:hAnsi="Tahoma" w:cs="Tahoma"/>
          <w:sz w:val="20"/>
          <w:szCs w:val="20"/>
          <w:lang w:val="en-US"/>
        </w:rPr>
        <w:t xml:space="preserve"> </w:t>
      </w:r>
      <w:r>
        <w:rPr>
          <w:rFonts w:ascii="Tahoma" w:hAnsi="Tahoma" w:cs="Tahoma"/>
          <w:sz w:val="20"/>
          <w:szCs w:val="20"/>
          <w:lang w:val="en-US"/>
        </w:rPr>
        <w:t>than</w:t>
      </w:r>
      <w:r>
        <w:rPr>
          <w:rFonts w:ascii="Tahoma" w:eastAsia="Tahoma" w:hAnsi="Tahoma" w:cs="Tahoma"/>
          <w:sz w:val="20"/>
          <w:szCs w:val="20"/>
          <w:lang w:val="en-US"/>
        </w:rPr>
        <w:t xml:space="preserve"> </w:t>
      </w:r>
      <w:r>
        <w:rPr>
          <w:rFonts w:ascii="Tahoma" w:hAnsi="Tahoma" w:cs="Tahoma"/>
          <w:sz w:val="20"/>
          <w:szCs w:val="20"/>
          <w:lang w:val="en-US"/>
        </w:rPr>
        <w:t>30%</w:t>
      </w:r>
      <w:r>
        <w:rPr>
          <w:rFonts w:ascii="Tahoma" w:eastAsia="Tahoma" w:hAnsi="Tahoma" w:cs="Tahoma"/>
          <w:sz w:val="20"/>
          <w:szCs w:val="20"/>
          <w:lang w:val="en-US"/>
        </w:rPr>
        <w:t xml:space="preserve"> </w:t>
      </w:r>
      <w:r>
        <w:rPr>
          <w:rFonts w:ascii="Tahoma" w:hAnsi="Tahoma" w:cs="Tahoma"/>
          <w:sz w:val="20"/>
          <w:szCs w:val="20"/>
          <w:lang w:val="en-US"/>
        </w:rPr>
        <w:t>of</w:t>
      </w:r>
      <w:r>
        <w:rPr>
          <w:rFonts w:ascii="Tahoma" w:eastAsia="Tahoma" w:hAnsi="Tahoma" w:cs="Tahoma"/>
          <w:sz w:val="20"/>
          <w:szCs w:val="20"/>
          <w:lang w:val="en-US"/>
        </w:rPr>
        <w:t xml:space="preserve"> </w:t>
      </w:r>
      <w:r>
        <w:rPr>
          <w:rFonts w:ascii="Tahoma" w:hAnsi="Tahoma" w:cs="Tahoma"/>
          <w:sz w:val="20"/>
          <w:szCs w:val="20"/>
          <w:lang w:val="en-US"/>
        </w:rPr>
        <w:t>the</w:t>
      </w:r>
      <w:r>
        <w:rPr>
          <w:rFonts w:ascii="Tahoma" w:eastAsia="Tahoma" w:hAnsi="Tahoma" w:cs="Tahoma"/>
          <w:sz w:val="20"/>
          <w:szCs w:val="20"/>
          <w:lang w:val="en-US"/>
        </w:rPr>
        <w:t xml:space="preserve"> </w:t>
      </w:r>
      <w:r>
        <w:rPr>
          <w:rFonts w:ascii="Tahoma" w:hAnsi="Tahoma" w:cs="Tahoma"/>
          <w:sz w:val="20"/>
          <w:szCs w:val="20"/>
          <w:lang w:val="en-US"/>
        </w:rPr>
        <w:t>scheduled</w:t>
      </w:r>
      <w:r>
        <w:rPr>
          <w:rFonts w:ascii="Tahoma" w:eastAsia="Tahoma" w:hAnsi="Tahoma" w:cs="Tahoma"/>
          <w:sz w:val="20"/>
          <w:szCs w:val="20"/>
          <w:lang w:val="en-US"/>
        </w:rPr>
        <w:t xml:space="preserve"> </w:t>
      </w:r>
      <w:r>
        <w:rPr>
          <w:rFonts w:ascii="Tahoma" w:hAnsi="Tahoma" w:cs="Tahoma"/>
          <w:sz w:val="20"/>
          <w:szCs w:val="20"/>
          <w:lang w:val="en-US"/>
        </w:rPr>
        <w:t>class</w:t>
      </w:r>
      <w:r>
        <w:rPr>
          <w:rFonts w:ascii="Tahoma" w:eastAsia="Tahoma" w:hAnsi="Tahoma" w:cs="Tahoma"/>
          <w:sz w:val="20"/>
          <w:szCs w:val="20"/>
          <w:lang w:val="en-US"/>
        </w:rPr>
        <w:t xml:space="preserve"> </w:t>
      </w:r>
      <w:r>
        <w:rPr>
          <w:rFonts w:ascii="Tahoma" w:hAnsi="Tahoma" w:cs="Tahoma"/>
          <w:sz w:val="20"/>
          <w:szCs w:val="20"/>
          <w:lang w:val="en-US"/>
        </w:rPr>
        <w:t>hours</w:t>
      </w:r>
      <w:r>
        <w:rPr>
          <w:rFonts w:ascii="Tahoma" w:eastAsia="Tahoma" w:hAnsi="Tahoma" w:cs="Tahoma"/>
          <w:sz w:val="20"/>
          <w:szCs w:val="20"/>
          <w:lang w:val="en-US"/>
        </w:rPr>
        <w:t xml:space="preserve"> he </w:t>
      </w:r>
      <w:r>
        <w:rPr>
          <w:rFonts w:ascii="Tahoma" w:hAnsi="Tahoma" w:cs="Tahoma"/>
          <w:sz w:val="20"/>
          <w:szCs w:val="20"/>
          <w:lang w:val="en-US"/>
        </w:rPr>
        <w:t>will</w:t>
      </w:r>
      <w:r>
        <w:rPr>
          <w:rFonts w:ascii="Tahoma" w:eastAsia="Tahoma" w:hAnsi="Tahoma" w:cs="Tahoma"/>
          <w:sz w:val="20"/>
          <w:szCs w:val="20"/>
          <w:lang w:val="en-US"/>
        </w:rPr>
        <w:t xml:space="preserve"> </w:t>
      </w:r>
      <w:r>
        <w:rPr>
          <w:rFonts w:ascii="Tahoma" w:hAnsi="Tahoma" w:cs="Tahoma"/>
          <w:sz w:val="20"/>
          <w:szCs w:val="20"/>
          <w:lang w:val="en-US"/>
        </w:rPr>
        <w:t>not</w:t>
      </w:r>
      <w:r>
        <w:rPr>
          <w:rFonts w:ascii="Tahoma" w:eastAsia="Tahoma" w:hAnsi="Tahoma" w:cs="Tahoma"/>
          <w:sz w:val="20"/>
          <w:szCs w:val="20"/>
          <w:lang w:val="en-US"/>
        </w:rPr>
        <w:t xml:space="preserve"> </w:t>
      </w:r>
      <w:r>
        <w:rPr>
          <w:rFonts w:ascii="Tahoma" w:hAnsi="Tahoma" w:cs="Tahoma"/>
          <w:sz w:val="20"/>
          <w:szCs w:val="20"/>
          <w:lang w:val="en-US"/>
        </w:rPr>
        <w:t>be</w:t>
      </w:r>
      <w:r>
        <w:rPr>
          <w:rFonts w:ascii="Tahoma" w:eastAsia="Tahoma" w:hAnsi="Tahoma" w:cs="Tahoma"/>
          <w:sz w:val="20"/>
          <w:szCs w:val="20"/>
          <w:lang w:val="en-US"/>
        </w:rPr>
        <w:t xml:space="preserve"> </w:t>
      </w:r>
      <w:r>
        <w:rPr>
          <w:rFonts w:ascii="Tahoma" w:hAnsi="Tahoma" w:cs="Tahoma"/>
          <w:sz w:val="20"/>
          <w:szCs w:val="20"/>
          <w:lang w:val="en-US"/>
        </w:rPr>
        <w:t>considered</w:t>
      </w:r>
      <w:r>
        <w:rPr>
          <w:rFonts w:ascii="Tahoma" w:eastAsia="Tahoma" w:hAnsi="Tahoma" w:cs="Tahoma"/>
          <w:sz w:val="20"/>
          <w:szCs w:val="20"/>
          <w:lang w:val="en-US"/>
        </w:rPr>
        <w:t xml:space="preserve"> as </w:t>
      </w:r>
      <w:r>
        <w:rPr>
          <w:rFonts w:ascii="Tahoma" w:hAnsi="Tahoma" w:cs="Tahoma"/>
          <w:sz w:val="20"/>
          <w:szCs w:val="20"/>
          <w:lang w:val="en-US"/>
        </w:rPr>
        <w:t>attending</w:t>
      </w:r>
      <w:r>
        <w:rPr>
          <w:rFonts w:ascii="Tahoma" w:eastAsia="Tahoma" w:hAnsi="Tahoma" w:cs="Tahoma"/>
          <w:sz w:val="20"/>
          <w:szCs w:val="20"/>
          <w:lang w:val="en-US"/>
        </w:rPr>
        <w:t xml:space="preserve"> </w:t>
      </w:r>
      <w:r>
        <w:rPr>
          <w:rFonts w:ascii="Tahoma" w:hAnsi="Tahoma" w:cs="Tahoma"/>
          <w:sz w:val="20"/>
          <w:szCs w:val="20"/>
          <w:lang w:val="en-US"/>
        </w:rPr>
        <w:t>student.</w:t>
      </w:r>
    </w:p>
    <w:p w:rsidR="009958F8" w:rsidRPr="009958F8" w:rsidRDefault="009958F8" w:rsidP="009958F8">
      <w:pPr>
        <w:pStyle w:val="Paragrafoelenco"/>
        <w:spacing w:before="58"/>
        <w:ind w:left="450"/>
        <w:jc w:val="both"/>
        <w:rPr>
          <w:rFonts w:ascii="Tahoma" w:hAnsi="Tahoma" w:cs="Tahoma"/>
          <w:sz w:val="20"/>
          <w:szCs w:val="20"/>
          <w:lang w:val="en-US"/>
        </w:rPr>
      </w:pPr>
      <w:r w:rsidRPr="009958F8">
        <w:rPr>
          <w:rFonts w:ascii="Tahoma" w:hAnsi="Tahoma" w:cs="Tahoma"/>
          <w:sz w:val="20"/>
          <w:szCs w:val="20"/>
          <w:lang w:val="en-US"/>
        </w:rPr>
        <w:t>Students</w:t>
      </w:r>
      <w:r w:rsidRPr="009958F8">
        <w:rPr>
          <w:rFonts w:ascii="Tahoma" w:eastAsia="Tahoma" w:hAnsi="Tahoma" w:cs="Tahoma"/>
          <w:sz w:val="20"/>
          <w:szCs w:val="20"/>
          <w:lang w:val="en-US"/>
        </w:rPr>
        <w:t xml:space="preserve"> </w:t>
      </w:r>
      <w:r w:rsidRPr="009958F8">
        <w:rPr>
          <w:rFonts w:ascii="Tahoma" w:hAnsi="Tahoma" w:cs="Tahoma"/>
          <w:sz w:val="20"/>
          <w:szCs w:val="20"/>
          <w:lang w:val="en-US"/>
        </w:rPr>
        <w:t>are</w:t>
      </w:r>
      <w:r w:rsidRPr="009958F8">
        <w:rPr>
          <w:rFonts w:ascii="Tahoma" w:eastAsia="Tahoma" w:hAnsi="Tahoma" w:cs="Tahoma"/>
          <w:sz w:val="20"/>
          <w:szCs w:val="20"/>
          <w:lang w:val="en-US"/>
        </w:rPr>
        <w:t xml:space="preserve"> </w:t>
      </w:r>
      <w:r w:rsidRPr="009958F8">
        <w:rPr>
          <w:rFonts w:ascii="Tahoma" w:hAnsi="Tahoma" w:cs="Tahoma"/>
          <w:sz w:val="20"/>
          <w:szCs w:val="20"/>
          <w:lang w:val="en-US"/>
        </w:rPr>
        <w:t>required</w:t>
      </w:r>
      <w:r w:rsidRPr="009958F8">
        <w:rPr>
          <w:rFonts w:ascii="Tahoma" w:eastAsia="Tahoma" w:hAnsi="Tahoma" w:cs="Tahoma"/>
          <w:sz w:val="20"/>
          <w:szCs w:val="20"/>
          <w:lang w:val="en-US"/>
        </w:rPr>
        <w:t xml:space="preserve"> </w:t>
      </w:r>
      <w:r w:rsidRPr="009958F8">
        <w:rPr>
          <w:rFonts w:ascii="Tahoma" w:hAnsi="Tahoma" w:cs="Tahoma"/>
          <w:sz w:val="20"/>
          <w:szCs w:val="20"/>
          <w:lang w:val="en-US"/>
        </w:rPr>
        <w:t>to</w:t>
      </w:r>
      <w:r w:rsidRPr="009958F8">
        <w:rPr>
          <w:rFonts w:ascii="Tahoma" w:eastAsia="Tahoma" w:hAnsi="Tahoma" w:cs="Tahoma"/>
          <w:sz w:val="20"/>
          <w:szCs w:val="20"/>
          <w:lang w:val="en-US"/>
        </w:rPr>
        <w:t xml:space="preserve"> </w:t>
      </w:r>
      <w:r w:rsidRPr="009958F8">
        <w:rPr>
          <w:rFonts w:ascii="Tahoma" w:hAnsi="Tahoma" w:cs="Tahoma"/>
          <w:sz w:val="20"/>
          <w:szCs w:val="20"/>
          <w:lang w:val="en-US"/>
        </w:rPr>
        <w:t>behave</w:t>
      </w:r>
      <w:r w:rsidRPr="009958F8">
        <w:rPr>
          <w:rFonts w:ascii="Tahoma" w:eastAsia="Tahoma" w:hAnsi="Tahoma" w:cs="Tahoma"/>
          <w:sz w:val="20"/>
          <w:szCs w:val="20"/>
          <w:lang w:val="en-US"/>
        </w:rPr>
        <w:t xml:space="preserve"> </w:t>
      </w:r>
      <w:r w:rsidRPr="009958F8">
        <w:rPr>
          <w:rFonts w:ascii="Tahoma" w:hAnsi="Tahoma" w:cs="Tahoma"/>
          <w:sz w:val="20"/>
          <w:szCs w:val="20"/>
          <w:lang w:val="en-US"/>
        </w:rPr>
        <w:t>properly</w:t>
      </w:r>
      <w:r w:rsidRPr="009958F8">
        <w:rPr>
          <w:rFonts w:ascii="Tahoma" w:eastAsia="Tahoma" w:hAnsi="Tahoma" w:cs="Tahoma"/>
          <w:sz w:val="20"/>
          <w:szCs w:val="20"/>
          <w:lang w:val="en-US"/>
        </w:rPr>
        <w:t xml:space="preserve"> </w:t>
      </w:r>
      <w:r w:rsidRPr="009958F8">
        <w:rPr>
          <w:rFonts w:ascii="Tahoma" w:hAnsi="Tahoma" w:cs="Tahoma"/>
          <w:sz w:val="20"/>
          <w:szCs w:val="20"/>
          <w:lang w:val="en-US"/>
        </w:rPr>
        <w:t>within</w:t>
      </w:r>
      <w:r w:rsidRPr="009958F8">
        <w:rPr>
          <w:rFonts w:ascii="Tahoma" w:eastAsia="Tahoma" w:hAnsi="Tahoma" w:cs="Tahoma"/>
          <w:sz w:val="20"/>
          <w:szCs w:val="20"/>
          <w:lang w:val="en-US"/>
        </w:rPr>
        <w:t xml:space="preserve"> </w:t>
      </w:r>
      <w:r w:rsidRPr="009958F8">
        <w:rPr>
          <w:rFonts w:ascii="Tahoma" w:hAnsi="Tahoma" w:cs="Tahoma"/>
          <w:sz w:val="20"/>
          <w:szCs w:val="20"/>
          <w:lang w:val="en-US"/>
        </w:rPr>
        <w:t>the</w:t>
      </w:r>
      <w:r w:rsidRPr="009958F8">
        <w:rPr>
          <w:rFonts w:ascii="Tahoma" w:eastAsia="Tahoma" w:hAnsi="Tahoma" w:cs="Tahoma"/>
          <w:sz w:val="20"/>
          <w:szCs w:val="20"/>
          <w:lang w:val="en-US"/>
        </w:rPr>
        <w:t xml:space="preserve"> </w:t>
      </w:r>
      <w:r w:rsidRPr="009958F8">
        <w:rPr>
          <w:rFonts w:ascii="Tahoma" w:hAnsi="Tahoma" w:cs="Tahoma"/>
          <w:sz w:val="20"/>
          <w:szCs w:val="20"/>
          <w:lang w:val="en-US"/>
        </w:rPr>
        <w:t>school</w:t>
      </w:r>
      <w:r w:rsidRPr="009958F8">
        <w:rPr>
          <w:rFonts w:ascii="Tahoma" w:eastAsia="Tahoma" w:hAnsi="Tahoma" w:cs="Tahoma"/>
          <w:sz w:val="20"/>
          <w:szCs w:val="20"/>
          <w:lang w:val="en-US"/>
        </w:rPr>
        <w:t xml:space="preserve"> </w:t>
      </w:r>
      <w:r w:rsidRPr="009958F8">
        <w:rPr>
          <w:rFonts w:ascii="Tahoma" w:hAnsi="Tahoma" w:cs="Tahoma"/>
          <w:sz w:val="20"/>
          <w:szCs w:val="20"/>
          <w:lang w:val="en-US"/>
        </w:rPr>
        <w:t>premises.</w:t>
      </w:r>
      <w:r w:rsidRPr="009958F8">
        <w:rPr>
          <w:rFonts w:ascii="Tahoma" w:eastAsia="Tahoma" w:hAnsi="Tahoma" w:cs="Tahoma"/>
          <w:sz w:val="20"/>
          <w:szCs w:val="20"/>
          <w:lang w:val="en-US"/>
        </w:rPr>
        <w:t xml:space="preserve"> </w:t>
      </w:r>
      <w:r w:rsidRPr="009958F8">
        <w:rPr>
          <w:rFonts w:ascii="Tahoma" w:hAnsi="Tahoma" w:cs="Tahoma"/>
          <w:sz w:val="20"/>
          <w:szCs w:val="20"/>
          <w:lang w:val="en-US"/>
        </w:rPr>
        <w:t>Classrooms</w:t>
      </w:r>
      <w:r w:rsidRPr="009958F8">
        <w:rPr>
          <w:rFonts w:ascii="Tahoma" w:eastAsia="Tahoma" w:hAnsi="Tahoma" w:cs="Tahoma"/>
          <w:sz w:val="20"/>
          <w:szCs w:val="20"/>
          <w:lang w:val="en-US"/>
        </w:rPr>
        <w:t xml:space="preserve"> </w:t>
      </w:r>
      <w:r w:rsidRPr="009958F8">
        <w:rPr>
          <w:rFonts w:ascii="Tahoma" w:hAnsi="Tahoma" w:cs="Tahoma"/>
          <w:sz w:val="20"/>
          <w:szCs w:val="20"/>
          <w:lang w:val="en-US"/>
        </w:rPr>
        <w:t>are</w:t>
      </w:r>
      <w:r w:rsidRPr="009958F8">
        <w:rPr>
          <w:rFonts w:ascii="Tahoma" w:eastAsia="Tahoma" w:hAnsi="Tahoma" w:cs="Tahoma"/>
          <w:sz w:val="20"/>
          <w:szCs w:val="20"/>
          <w:lang w:val="en-US"/>
        </w:rPr>
        <w:t xml:space="preserve"> </w:t>
      </w:r>
      <w:r w:rsidRPr="009958F8">
        <w:rPr>
          <w:rFonts w:ascii="Tahoma" w:hAnsi="Tahoma" w:cs="Tahoma"/>
          <w:sz w:val="20"/>
          <w:szCs w:val="20"/>
          <w:lang w:val="en-US"/>
        </w:rPr>
        <w:t>to</w:t>
      </w:r>
      <w:r w:rsidRPr="009958F8">
        <w:rPr>
          <w:rFonts w:ascii="Tahoma" w:eastAsia="Tahoma" w:hAnsi="Tahoma" w:cs="Tahoma"/>
          <w:sz w:val="20"/>
          <w:szCs w:val="20"/>
          <w:lang w:val="en-US"/>
        </w:rPr>
        <w:t xml:space="preserve"> </w:t>
      </w:r>
      <w:r w:rsidRPr="009958F8">
        <w:rPr>
          <w:rFonts w:ascii="Tahoma" w:hAnsi="Tahoma" w:cs="Tahoma"/>
          <w:sz w:val="20"/>
          <w:szCs w:val="20"/>
          <w:lang w:val="en-US"/>
        </w:rPr>
        <w:t>be</w:t>
      </w:r>
      <w:r w:rsidRPr="009958F8">
        <w:rPr>
          <w:rFonts w:ascii="Tahoma" w:eastAsia="Tahoma" w:hAnsi="Tahoma" w:cs="Tahoma"/>
          <w:sz w:val="20"/>
          <w:szCs w:val="20"/>
          <w:lang w:val="en-US"/>
        </w:rPr>
        <w:t xml:space="preserve"> </w:t>
      </w:r>
      <w:r w:rsidRPr="009958F8">
        <w:rPr>
          <w:rFonts w:ascii="Tahoma" w:hAnsi="Tahoma" w:cs="Tahoma"/>
          <w:sz w:val="20"/>
          <w:szCs w:val="20"/>
          <w:lang w:val="en-US"/>
        </w:rPr>
        <w:t>left</w:t>
      </w:r>
      <w:r w:rsidRPr="009958F8">
        <w:rPr>
          <w:rFonts w:ascii="Tahoma" w:eastAsia="Tahoma" w:hAnsi="Tahoma" w:cs="Tahoma"/>
          <w:sz w:val="20"/>
          <w:szCs w:val="20"/>
          <w:lang w:val="en-US"/>
        </w:rPr>
        <w:t xml:space="preserve"> </w:t>
      </w:r>
      <w:r w:rsidRPr="009958F8">
        <w:rPr>
          <w:rFonts w:ascii="Tahoma" w:hAnsi="Tahoma" w:cs="Tahoma"/>
          <w:sz w:val="20"/>
          <w:szCs w:val="20"/>
          <w:lang w:val="en-US"/>
        </w:rPr>
        <w:t>in</w:t>
      </w:r>
      <w:r w:rsidRPr="009958F8">
        <w:rPr>
          <w:rFonts w:ascii="Tahoma" w:eastAsia="Tahoma" w:hAnsi="Tahoma" w:cs="Tahoma"/>
          <w:sz w:val="20"/>
          <w:szCs w:val="20"/>
          <w:lang w:val="en-US"/>
        </w:rPr>
        <w:t xml:space="preserve"> </w:t>
      </w:r>
      <w:r w:rsidRPr="009958F8">
        <w:rPr>
          <w:rFonts w:ascii="Tahoma" w:hAnsi="Tahoma" w:cs="Tahoma"/>
          <w:sz w:val="20"/>
          <w:szCs w:val="20"/>
          <w:lang w:val="en-US"/>
        </w:rPr>
        <w:t>order</w:t>
      </w:r>
      <w:r w:rsidRPr="009958F8">
        <w:rPr>
          <w:rFonts w:ascii="Tahoma" w:eastAsia="Tahoma" w:hAnsi="Tahoma" w:cs="Tahoma"/>
          <w:sz w:val="20"/>
          <w:szCs w:val="20"/>
          <w:lang w:val="en-US"/>
        </w:rPr>
        <w:t xml:space="preserve"> </w:t>
      </w:r>
      <w:r w:rsidRPr="009958F8">
        <w:rPr>
          <w:rFonts w:ascii="Tahoma" w:hAnsi="Tahoma" w:cs="Tahoma"/>
          <w:sz w:val="20"/>
          <w:szCs w:val="20"/>
          <w:lang w:val="en-US"/>
        </w:rPr>
        <w:t>and</w:t>
      </w:r>
      <w:r w:rsidRPr="009958F8">
        <w:rPr>
          <w:rFonts w:ascii="Tahoma" w:eastAsia="Tahoma" w:hAnsi="Tahoma" w:cs="Tahoma"/>
          <w:sz w:val="20"/>
          <w:szCs w:val="20"/>
          <w:lang w:val="en-US"/>
        </w:rPr>
        <w:t xml:space="preserve"> </w:t>
      </w:r>
      <w:r w:rsidRPr="009958F8">
        <w:rPr>
          <w:rFonts w:ascii="Tahoma" w:hAnsi="Tahoma" w:cs="Tahoma"/>
          <w:sz w:val="20"/>
          <w:szCs w:val="20"/>
          <w:lang w:val="en-US"/>
        </w:rPr>
        <w:t>clean.</w:t>
      </w:r>
      <w:r w:rsidRPr="009958F8">
        <w:rPr>
          <w:rFonts w:ascii="Tahoma" w:eastAsia="Tahoma" w:hAnsi="Tahoma" w:cs="Tahoma"/>
          <w:sz w:val="20"/>
          <w:szCs w:val="20"/>
          <w:lang w:val="en-US"/>
        </w:rPr>
        <w:t xml:space="preserve"> </w:t>
      </w:r>
      <w:r w:rsidRPr="009958F8">
        <w:rPr>
          <w:rFonts w:ascii="Tahoma" w:hAnsi="Tahoma" w:cs="Tahoma"/>
          <w:sz w:val="20"/>
          <w:szCs w:val="20"/>
          <w:lang w:val="en-US"/>
        </w:rPr>
        <w:t>Students</w:t>
      </w:r>
      <w:r w:rsidRPr="009958F8">
        <w:rPr>
          <w:rFonts w:ascii="Tahoma" w:eastAsia="Tahoma" w:hAnsi="Tahoma" w:cs="Tahoma"/>
          <w:sz w:val="20"/>
          <w:szCs w:val="20"/>
          <w:lang w:val="en-US"/>
        </w:rPr>
        <w:t xml:space="preserve"> </w:t>
      </w:r>
      <w:r w:rsidRPr="009958F8">
        <w:rPr>
          <w:rFonts w:ascii="Tahoma" w:hAnsi="Tahoma" w:cs="Tahoma"/>
          <w:sz w:val="20"/>
          <w:szCs w:val="20"/>
          <w:lang w:val="en-US"/>
        </w:rPr>
        <w:t>must</w:t>
      </w:r>
      <w:r w:rsidRPr="009958F8">
        <w:rPr>
          <w:rFonts w:ascii="Tahoma" w:eastAsia="Tahoma" w:hAnsi="Tahoma" w:cs="Tahoma"/>
          <w:sz w:val="20"/>
          <w:szCs w:val="20"/>
          <w:lang w:val="en-US"/>
        </w:rPr>
        <w:t xml:space="preserve"> </w:t>
      </w:r>
      <w:r w:rsidRPr="009958F8">
        <w:rPr>
          <w:rFonts w:ascii="Tahoma" w:hAnsi="Tahoma" w:cs="Tahoma"/>
          <w:sz w:val="20"/>
          <w:szCs w:val="20"/>
          <w:lang w:val="en-US"/>
        </w:rPr>
        <w:t>take</w:t>
      </w:r>
      <w:r w:rsidRPr="009958F8">
        <w:rPr>
          <w:rFonts w:ascii="Tahoma" w:eastAsia="Tahoma" w:hAnsi="Tahoma" w:cs="Tahoma"/>
          <w:sz w:val="20"/>
          <w:szCs w:val="20"/>
          <w:lang w:val="en-US"/>
        </w:rPr>
        <w:t xml:space="preserve"> </w:t>
      </w:r>
      <w:r w:rsidRPr="009958F8">
        <w:rPr>
          <w:rFonts w:ascii="Tahoma" w:hAnsi="Tahoma" w:cs="Tahoma"/>
          <w:sz w:val="20"/>
          <w:szCs w:val="20"/>
          <w:lang w:val="en-US"/>
        </w:rPr>
        <w:t>care</w:t>
      </w:r>
      <w:r w:rsidRPr="009958F8">
        <w:rPr>
          <w:rFonts w:ascii="Tahoma" w:eastAsia="Tahoma" w:hAnsi="Tahoma" w:cs="Tahoma"/>
          <w:sz w:val="20"/>
          <w:szCs w:val="20"/>
          <w:lang w:val="en-US"/>
        </w:rPr>
        <w:t xml:space="preserve"> </w:t>
      </w:r>
      <w:r w:rsidRPr="009958F8">
        <w:rPr>
          <w:rFonts w:ascii="Tahoma" w:hAnsi="Tahoma" w:cs="Tahoma"/>
          <w:sz w:val="20"/>
          <w:szCs w:val="20"/>
          <w:lang w:val="en-US"/>
        </w:rPr>
        <w:t>of</w:t>
      </w:r>
      <w:r w:rsidRPr="009958F8">
        <w:rPr>
          <w:rFonts w:ascii="Tahoma" w:eastAsia="Tahoma" w:hAnsi="Tahoma" w:cs="Tahoma"/>
          <w:sz w:val="20"/>
          <w:szCs w:val="20"/>
          <w:lang w:val="en-US"/>
        </w:rPr>
        <w:t xml:space="preserve"> </w:t>
      </w:r>
      <w:r w:rsidRPr="009958F8">
        <w:rPr>
          <w:rFonts w:ascii="Tahoma" w:hAnsi="Tahoma" w:cs="Tahoma"/>
          <w:sz w:val="20"/>
          <w:szCs w:val="20"/>
          <w:lang w:val="en-US"/>
        </w:rPr>
        <w:t>available</w:t>
      </w:r>
      <w:r w:rsidRPr="009958F8">
        <w:rPr>
          <w:rFonts w:ascii="Tahoma" w:eastAsia="Tahoma" w:hAnsi="Tahoma" w:cs="Tahoma"/>
          <w:sz w:val="20"/>
          <w:szCs w:val="20"/>
          <w:lang w:val="en-US"/>
        </w:rPr>
        <w:t xml:space="preserve"> </w:t>
      </w:r>
      <w:r w:rsidRPr="009958F8">
        <w:rPr>
          <w:rFonts w:ascii="Tahoma" w:hAnsi="Tahoma" w:cs="Tahoma"/>
          <w:sz w:val="20"/>
          <w:szCs w:val="20"/>
          <w:lang w:val="en-US"/>
        </w:rPr>
        <w:t>equipment</w:t>
      </w:r>
      <w:r w:rsidRPr="009958F8">
        <w:rPr>
          <w:rFonts w:ascii="Tahoma" w:eastAsia="Tahoma" w:hAnsi="Tahoma" w:cs="Tahoma"/>
          <w:sz w:val="20"/>
          <w:szCs w:val="20"/>
          <w:lang w:val="en-US"/>
        </w:rPr>
        <w:t xml:space="preserve"> </w:t>
      </w:r>
      <w:r w:rsidRPr="009958F8">
        <w:rPr>
          <w:rFonts w:ascii="Tahoma" w:hAnsi="Tahoma" w:cs="Tahoma"/>
          <w:sz w:val="20"/>
          <w:szCs w:val="20"/>
          <w:lang w:val="en-US"/>
        </w:rPr>
        <w:t>and</w:t>
      </w:r>
      <w:r w:rsidRPr="009958F8">
        <w:rPr>
          <w:rFonts w:ascii="Tahoma" w:eastAsia="Tahoma" w:hAnsi="Tahoma" w:cs="Tahoma"/>
          <w:sz w:val="20"/>
          <w:szCs w:val="20"/>
          <w:lang w:val="en-US"/>
        </w:rPr>
        <w:t xml:space="preserve"> </w:t>
      </w:r>
      <w:r w:rsidRPr="009958F8">
        <w:rPr>
          <w:rFonts w:ascii="Tahoma" w:hAnsi="Tahoma" w:cs="Tahoma"/>
          <w:sz w:val="20"/>
          <w:szCs w:val="20"/>
          <w:lang w:val="en-US"/>
        </w:rPr>
        <w:t>materials</w:t>
      </w:r>
      <w:r w:rsidRPr="009958F8">
        <w:rPr>
          <w:rFonts w:ascii="Tahoma" w:eastAsia="Tahoma" w:hAnsi="Tahoma" w:cs="Tahoma"/>
          <w:sz w:val="20"/>
          <w:szCs w:val="20"/>
          <w:lang w:val="en-US"/>
        </w:rPr>
        <w:t xml:space="preserve"> </w:t>
      </w:r>
      <w:r w:rsidRPr="009958F8">
        <w:rPr>
          <w:rFonts w:ascii="Tahoma" w:hAnsi="Tahoma" w:cs="Tahoma"/>
          <w:sz w:val="20"/>
          <w:szCs w:val="20"/>
          <w:lang w:val="en-US"/>
        </w:rPr>
        <w:t>and</w:t>
      </w:r>
      <w:r w:rsidRPr="009958F8">
        <w:rPr>
          <w:rFonts w:ascii="Tahoma" w:eastAsia="Tahoma" w:hAnsi="Tahoma" w:cs="Tahoma"/>
          <w:sz w:val="20"/>
          <w:szCs w:val="20"/>
          <w:lang w:val="en-US"/>
        </w:rPr>
        <w:t xml:space="preserve"> </w:t>
      </w:r>
      <w:r w:rsidRPr="009958F8">
        <w:rPr>
          <w:rFonts w:ascii="Tahoma" w:hAnsi="Tahoma" w:cs="Tahoma"/>
          <w:sz w:val="20"/>
          <w:szCs w:val="20"/>
          <w:lang w:val="en-US"/>
        </w:rPr>
        <w:t>promptly</w:t>
      </w:r>
      <w:r w:rsidRPr="009958F8">
        <w:rPr>
          <w:rFonts w:ascii="Tahoma" w:eastAsia="Tahoma" w:hAnsi="Tahoma" w:cs="Tahoma"/>
          <w:sz w:val="20"/>
          <w:szCs w:val="20"/>
          <w:lang w:val="en-US"/>
        </w:rPr>
        <w:t xml:space="preserve"> </w:t>
      </w:r>
      <w:r w:rsidRPr="009958F8">
        <w:rPr>
          <w:rFonts w:ascii="Tahoma" w:hAnsi="Tahoma" w:cs="Tahoma"/>
          <w:sz w:val="20"/>
          <w:szCs w:val="20"/>
          <w:lang w:val="en-US"/>
        </w:rPr>
        <w:t>report</w:t>
      </w:r>
      <w:r w:rsidRPr="009958F8">
        <w:rPr>
          <w:rFonts w:ascii="Tahoma" w:eastAsia="Tahoma" w:hAnsi="Tahoma" w:cs="Tahoma"/>
          <w:sz w:val="20"/>
          <w:szCs w:val="20"/>
          <w:lang w:val="en-US"/>
        </w:rPr>
        <w:t xml:space="preserve"> </w:t>
      </w:r>
      <w:r w:rsidRPr="009958F8">
        <w:rPr>
          <w:rFonts w:ascii="Tahoma" w:hAnsi="Tahoma" w:cs="Tahoma"/>
          <w:sz w:val="20"/>
          <w:szCs w:val="20"/>
          <w:lang w:val="en-US"/>
        </w:rPr>
        <w:t>any</w:t>
      </w:r>
      <w:r w:rsidRPr="009958F8">
        <w:rPr>
          <w:rFonts w:ascii="Tahoma" w:eastAsia="Tahoma" w:hAnsi="Tahoma" w:cs="Tahoma"/>
          <w:sz w:val="20"/>
          <w:szCs w:val="20"/>
          <w:lang w:val="en-US"/>
        </w:rPr>
        <w:t xml:space="preserve"> </w:t>
      </w:r>
      <w:r w:rsidRPr="009958F8">
        <w:rPr>
          <w:rFonts w:ascii="Tahoma" w:hAnsi="Tahoma" w:cs="Tahoma"/>
          <w:sz w:val="20"/>
          <w:szCs w:val="20"/>
          <w:lang w:val="en-US"/>
        </w:rPr>
        <w:t>damage</w:t>
      </w:r>
      <w:r w:rsidRPr="009958F8">
        <w:rPr>
          <w:rFonts w:ascii="Tahoma" w:eastAsia="Tahoma" w:hAnsi="Tahoma" w:cs="Tahoma"/>
          <w:sz w:val="20"/>
          <w:szCs w:val="20"/>
          <w:lang w:val="en-US"/>
        </w:rPr>
        <w:t xml:space="preserve"> </w:t>
      </w:r>
      <w:r w:rsidRPr="009958F8">
        <w:rPr>
          <w:rFonts w:ascii="Tahoma" w:hAnsi="Tahoma" w:cs="Tahoma"/>
          <w:sz w:val="20"/>
          <w:szCs w:val="20"/>
          <w:lang w:val="en-US"/>
        </w:rPr>
        <w:t>and</w:t>
      </w:r>
      <w:r w:rsidRPr="009958F8">
        <w:rPr>
          <w:rFonts w:ascii="Tahoma" w:eastAsia="Tahoma" w:hAnsi="Tahoma" w:cs="Tahoma"/>
          <w:sz w:val="20"/>
          <w:szCs w:val="20"/>
          <w:lang w:val="en-US"/>
        </w:rPr>
        <w:t xml:space="preserve"> </w:t>
      </w:r>
      <w:r w:rsidRPr="009958F8">
        <w:rPr>
          <w:rFonts w:ascii="Tahoma" w:hAnsi="Tahoma" w:cs="Tahoma"/>
          <w:sz w:val="20"/>
          <w:szCs w:val="20"/>
          <w:lang w:val="en-US"/>
        </w:rPr>
        <w:t>loss.</w:t>
      </w:r>
    </w:p>
    <w:p w:rsidR="009958F8" w:rsidRDefault="009958F8">
      <w:pPr>
        <w:widowControl/>
        <w:suppressAutoHyphens w:val="0"/>
        <w:spacing w:after="200" w:line="276" w:lineRule="auto"/>
        <w:rPr>
          <w:rFonts w:ascii="Tahoma" w:eastAsia="Times New Roman" w:hAnsi="Tahoma" w:cs="Tahoma"/>
          <w:b/>
          <w:bCs/>
          <w:kern w:val="0"/>
          <w:sz w:val="20"/>
          <w:szCs w:val="20"/>
          <w:lang w:eastAsia="zh-CN" w:bidi="ar-SA"/>
        </w:rPr>
      </w:pPr>
      <w:r>
        <w:rPr>
          <w:rFonts w:ascii="Tahoma" w:hAnsi="Tahoma" w:cs="Tahoma"/>
          <w:b/>
          <w:bCs/>
          <w:sz w:val="20"/>
          <w:szCs w:val="20"/>
        </w:rPr>
        <w:br w:type="page"/>
      </w:r>
    </w:p>
    <w:p w:rsidR="009958F8" w:rsidRDefault="00771BDE" w:rsidP="001238C8">
      <w:pPr>
        <w:pStyle w:val="normale0"/>
        <w:jc w:val="both"/>
        <w:rPr>
          <w:rFonts w:ascii="Tahoma" w:hAnsi="Tahoma" w:cs="Tahoma"/>
          <w:b/>
          <w:sz w:val="20"/>
          <w:szCs w:val="20"/>
          <w:lang w:val="en-US"/>
        </w:rPr>
      </w:pPr>
      <w:r>
        <w:rPr>
          <w:rFonts w:ascii="Tahoma" w:hAnsi="Tahoma" w:cs="Tahoma"/>
          <w:b/>
          <w:sz w:val="20"/>
          <w:szCs w:val="20"/>
          <w:lang w:val="en-US"/>
        </w:rPr>
        <w:lastRenderedPageBreak/>
        <w:t xml:space="preserve">TENTATIVE </w:t>
      </w:r>
      <w:r w:rsidR="009958F8">
        <w:rPr>
          <w:rFonts w:ascii="Tahoma" w:hAnsi="Tahoma" w:cs="Tahoma"/>
          <w:b/>
          <w:sz w:val="20"/>
          <w:szCs w:val="20"/>
          <w:lang w:val="en-US"/>
        </w:rPr>
        <w:t>CLASS</w:t>
      </w:r>
      <w:r w:rsidR="009958F8">
        <w:rPr>
          <w:rFonts w:ascii="Tahoma" w:eastAsia="Tahoma" w:hAnsi="Tahoma" w:cs="Tahoma"/>
          <w:b/>
          <w:sz w:val="20"/>
          <w:szCs w:val="20"/>
          <w:lang w:val="en-US"/>
        </w:rPr>
        <w:t xml:space="preserve"> </w:t>
      </w:r>
      <w:r w:rsidR="009958F8">
        <w:rPr>
          <w:rFonts w:ascii="Tahoma" w:hAnsi="Tahoma" w:cs="Tahoma"/>
          <w:b/>
          <w:sz w:val="20"/>
          <w:szCs w:val="20"/>
          <w:lang w:val="en-US"/>
        </w:rPr>
        <w:t>SCHEDULE</w:t>
      </w:r>
    </w:p>
    <w:tbl>
      <w:tblPr>
        <w:tblW w:w="11840" w:type="dxa"/>
        <w:tblCellMar>
          <w:left w:w="0" w:type="dxa"/>
          <w:right w:w="0" w:type="dxa"/>
        </w:tblCellMar>
        <w:tblLook w:val="0600" w:firstRow="0" w:lastRow="0" w:firstColumn="0" w:lastColumn="0" w:noHBand="1" w:noVBand="1"/>
      </w:tblPr>
      <w:tblGrid>
        <w:gridCol w:w="1820"/>
        <w:gridCol w:w="1980"/>
        <w:gridCol w:w="500"/>
        <w:gridCol w:w="7540"/>
      </w:tblGrid>
      <w:tr w:rsidR="00DC3962" w:rsidRPr="00DC3962" w:rsidTr="00DC3962">
        <w:trPr>
          <w:trHeight w:val="282"/>
        </w:trPr>
        <w:tc>
          <w:tcPr>
            <w:tcW w:w="1184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DC3962">
            <w:pPr>
              <w:pStyle w:val="normale0"/>
              <w:jc w:val="both"/>
              <w:rPr>
                <w:rFonts w:ascii="Tahoma" w:hAnsi="Tahoma" w:cs="Tahoma"/>
                <w:sz w:val="20"/>
                <w:szCs w:val="20"/>
                <w:lang w:val="en-GB"/>
              </w:rPr>
            </w:pPr>
            <w:r w:rsidRPr="00DC3962">
              <w:rPr>
                <w:rFonts w:ascii="Tahoma" w:hAnsi="Tahoma" w:cs="Tahoma"/>
                <w:b/>
                <w:bCs/>
                <w:sz w:val="20"/>
                <w:szCs w:val="20"/>
                <w:lang w:val="en-GB"/>
              </w:rPr>
              <w:t>International Trade, September 16</w:t>
            </w:r>
            <w:r w:rsidRPr="00DC3962">
              <w:rPr>
                <w:rFonts w:ascii="Tahoma" w:hAnsi="Tahoma" w:cs="Tahoma"/>
                <w:b/>
                <w:bCs/>
                <w:sz w:val="20"/>
                <w:szCs w:val="20"/>
                <w:vertAlign w:val="superscript"/>
                <w:lang w:val="en-GB"/>
              </w:rPr>
              <w:t>th</w:t>
            </w:r>
            <w:r w:rsidRPr="00DC3962">
              <w:rPr>
                <w:rFonts w:ascii="Tahoma" w:hAnsi="Tahoma" w:cs="Tahoma"/>
                <w:b/>
                <w:bCs/>
                <w:sz w:val="20"/>
                <w:szCs w:val="20"/>
                <w:lang w:val="en-GB"/>
              </w:rPr>
              <w:t>- December 8</w:t>
            </w:r>
            <w:r w:rsidRPr="00DC3962">
              <w:rPr>
                <w:rFonts w:ascii="Tahoma" w:hAnsi="Tahoma" w:cs="Tahoma"/>
                <w:b/>
                <w:bCs/>
                <w:sz w:val="20"/>
                <w:szCs w:val="20"/>
                <w:vertAlign w:val="superscript"/>
                <w:lang w:val="en-GB"/>
              </w:rPr>
              <w:t>th</w:t>
            </w:r>
            <w:r w:rsidRPr="00DC3962">
              <w:rPr>
                <w:rFonts w:ascii="Tahoma" w:hAnsi="Tahoma" w:cs="Tahoma"/>
                <w:b/>
                <w:bCs/>
                <w:sz w:val="20"/>
                <w:szCs w:val="20"/>
                <w:lang w:val="en-GB"/>
              </w:rPr>
              <w:t xml:space="preserve"> </w:t>
            </w:r>
          </w:p>
        </w:tc>
      </w:tr>
      <w:tr w:rsidR="00DC3962" w:rsidRPr="00DC3962" w:rsidTr="00DC3962">
        <w:trPr>
          <w:trHeight w:val="397"/>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1 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16/9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xml:space="preserve">Introduction: The main issues </w:t>
            </w:r>
          </w:p>
        </w:tc>
      </w:tr>
      <w:tr w:rsidR="00DC3962" w:rsidRPr="00DC3962" w:rsidTr="00DC3962">
        <w:trPr>
          <w:trHeight w:val="475"/>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2 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19/9</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lang w:val="en-GB"/>
              </w:rPr>
            </w:pPr>
            <w:r w:rsidRPr="00DC3962">
              <w:rPr>
                <w:rFonts w:ascii="Tahoma" w:hAnsi="Tahoma" w:cs="Tahoma"/>
                <w:b/>
                <w:bCs/>
                <w:sz w:val="20"/>
                <w:szCs w:val="20"/>
                <w:lang w:val="en-GB"/>
              </w:rPr>
              <w:t>Introduction, 2 detailed presentation of the course</w:t>
            </w:r>
          </w:p>
        </w:tc>
      </w:tr>
      <w:tr w:rsidR="00DC3962" w:rsidRPr="00DC3962" w:rsidTr="00DC3962">
        <w:trPr>
          <w:trHeight w:val="466"/>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3 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23/9</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Introduction, 3; Measuring globalization</w:t>
            </w:r>
          </w:p>
        </w:tc>
      </w:tr>
      <w:tr w:rsidR="00DC3962" w:rsidRPr="00DC3962" w:rsidTr="00DC3962">
        <w:trPr>
          <w:trHeight w:val="397"/>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4 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26/9</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lang w:val="en-GB"/>
              </w:rPr>
            </w:pPr>
            <w:r w:rsidRPr="00DC3962">
              <w:rPr>
                <w:rFonts w:ascii="Tahoma" w:hAnsi="Tahoma" w:cs="Tahoma"/>
                <w:b/>
                <w:bCs/>
                <w:sz w:val="20"/>
                <w:szCs w:val="20"/>
                <w:lang w:val="en-GB"/>
              </w:rPr>
              <w:t>Measuring Globalization, (VA) and overview of models</w:t>
            </w:r>
          </w:p>
        </w:tc>
      </w:tr>
      <w:tr w:rsidR="00DC3962" w:rsidRPr="00DC3962" w:rsidTr="00DC3962">
        <w:trPr>
          <w:trHeight w:val="466"/>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lang w:val="en-GB"/>
              </w:rPr>
              <w:t> </w:t>
            </w:r>
            <w:r w:rsidRPr="00DC3962">
              <w:rPr>
                <w:rFonts w:ascii="Tahoma" w:hAnsi="Tahoma" w:cs="Tahoma"/>
                <w:b/>
                <w:bCs/>
                <w:sz w:val="20"/>
                <w:szCs w:val="20"/>
              </w:rPr>
              <w:t>5</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30/9</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lang w:val="en-GB"/>
              </w:rPr>
            </w:pPr>
            <w:r w:rsidRPr="00DC3962">
              <w:rPr>
                <w:rFonts w:ascii="Tahoma" w:hAnsi="Tahoma" w:cs="Tahoma"/>
                <w:b/>
                <w:bCs/>
                <w:sz w:val="20"/>
                <w:szCs w:val="20"/>
                <w:lang w:val="en-GB"/>
              </w:rPr>
              <w:t>Overview trade models (Bernard et al 2007; 2011)</w:t>
            </w:r>
          </w:p>
        </w:tc>
      </w:tr>
      <w:tr w:rsidR="00DC3962" w:rsidRPr="00DC3962" w:rsidTr="00DC3962">
        <w:trPr>
          <w:trHeight w:val="397"/>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lang w:val="en-GB"/>
              </w:rPr>
              <w:t> </w:t>
            </w:r>
            <w:r w:rsidRPr="00DC3962">
              <w:rPr>
                <w:rFonts w:ascii="Tahoma" w:hAnsi="Tahoma" w:cs="Tahoma"/>
                <w:b/>
                <w:bCs/>
                <w:sz w:val="20"/>
                <w:szCs w:val="20"/>
              </w:rPr>
              <w:t>6</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3/10</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Gravity model</w:t>
            </w:r>
          </w:p>
        </w:tc>
      </w:tr>
      <w:tr w:rsidR="00DC3962" w:rsidRPr="00DC3962" w:rsidTr="00DC3962">
        <w:trPr>
          <w:trHeight w:val="397"/>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7</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7/10</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Gravity, Melitz intro and intro Ricardo</w:t>
            </w:r>
          </w:p>
        </w:tc>
      </w:tr>
      <w:tr w:rsidR="00DC3962" w:rsidRPr="00DC3962" w:rsidTr="00DC3962">
        <w:trPr>
          <w:trHeight w:val="466"/>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8</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10/10</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Ricardo and comparative advantage, 2</w:t>
            </w:r>
          </w:p>
        </w:tc>
      </w:tr>
      <w:tr w:rsidR="00DC3962" w:rsidRPr="00DC3962" w:rsidTr="00DC3962">
        <w:trPr>
          <w:trHeight w:val="397"/>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9</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14/10</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Trade models: H-O</w:t>
            </w:r>
          </w:p>
        </w:tc>
      </w:tr>
      <w:tr w:rsidR="00DC3962" w:rsidRPr="00DC3962" w:rsidTr="00DC3962">
        <w:trPr>
          <w:trHeight w:val="397"/>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10</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17/10</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xml:space="preserve"> Trade models: H-O,2, Leontieff</w:t>
            </w:r>
          </w:p>
        </w:tc>
      </w:tr>
      <w:tr w:rsidR="00DC3962" w:rsidRPr="00DC3962" w:rsidTr="00DC3962">
        <w:trPr>
          <w:trHeight w:val="397"/>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11</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21/10</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Trade and Imperfect competition, 1</w:t>
            </w:r>
          </w:p>
        </w:tc>
      </w:tr>
      <w:tr w:rsidR="00DC3962" w:rsidRPr="00DC3962" w:rsidTr="00DC3962">
        <w:trPr>
          <w:trHeight w:val="466"/>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12</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24/10</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Trade and imperfect competition, 2</w:t>
            </w:r>
          </w:p>
        </w:tc>
      </w:tr>
      <w:tr w:rsidR="00DC3962" w:rsidRPr="00DC3962" w:rsidTr="00DC3962">
        <w:trPr>
          <w:trHeight w:val="475"/>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13</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28/10</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Recap</w:t>
            </w:r>
          </w:p>
        </w:tc>
      </w:tr>
      <w:tr w:rsidR="00DC3962" w:rsidRPr="00DC3962" w:rsidTr="00DC3962">
        <w:trPr>
          <w:trHeight w:val="397"/>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14</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31/10</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lang w:val="en-GB"/>
              </w:rPr>
              <w:t xml:space="preserve">Mid term (indicators, gravity, Ricardo, H-O, imp. </w:t>
            </w:r>
            <w:r w:rsidRPr="00DC3962">
              <w:rPr>
                <w:rFonts w:ascii="Tahoma" w:hAnsi="Tahoma" w:cs="Tahoma"/>
                <w:b/>
                <w:bCs/>
                <w:sz w:val="20"/>
                <w:szCs w:val="20"/>
              </w:rPr>
              <w:t>Comp)</w:t>
            </w:r>
          </w:p>
        </w:tc>
      </w:tr>
      <w:tr w:rsidR="00DC3962" w:rsidRPr="00DC3962" w:rsidTr="00DC3962">
        <w:trPr>
          <w:trHeight w:val="466"/>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lang w:val="en-US"/>
              </w:rPr>
              <w:t> 15</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4/11</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Hysteresis, Heterogeneous firms</w:t>
            </w:r>
          </w:p>
        </w:tc>
      </w:tr>
      <w:tr w:rsidR="00DC3962" w:rsidRPr="00DC3962" w:rsidTr="00DC3962">
        <w:trPr>
          <w:trHeight w:val="397"/>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16</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7/11</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The Melitz model</w:t>
            </w:r>
          </w:p>
        </w:tc>
      </w:tr>
      <w:tr w:rsidR="00DC3962" w:rsidRPr="00DC3962" w:rsidTr="00DC3962">
        <w:trPr>
          <w:trHeight w:val="397"/>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17</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11/11</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Networks of tradeFDI/migrants</w:t>
            </w:r>
          </w:p>
        </w:tc>
      </w:tr>
      <w:tr w:rsidR="00DC3962" w:rsidRPr="00DC3962" w:rsidTr="00DC3962">
        <w:trPr>
          <w:trHeight w:val="397"/>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18</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14/11</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lang w:val="en-GB"/>
              </w:rPr>
            </w:pPr>
            <w:r w:rsidRPr="00DC3962">
              <w:rPr>
                <w:rFonts w:ascii="Tahoma" w:hAnsi="Tahoma" w:cs="Tahoma"/>
                <w:b/>
                <w:bCs/>
                <w:sz w:val="20"/>
                <w:szCs w:val="20"/>
                <w:lang w:val="en-GB"/>
              </w:rPr>
              <w:t>FDI and Multinationals: OLI theory</w:t>
            </w:r>
          </w:p>
        </w:tc>
      </w:tr>
      <w:tr w:rsidR="00DC3962" w:rsidRPr="00DC3962" w:rsidTr="00DC3962">
        <w:trPr>
          <w:trHeight w:val="397"/>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lang w:val="en-US"/>
              </w:rPr>
              <w:t> 19</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18/11</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lang w:val="en-GB"/>
              </w:rPr>
            </w:pPr>
            <w:r w:rsidRPr="00DC3962">
              <w:rPr>
                <w:rFonts w:ascii="Tahoma" w:hAnsi="Tahoma" w:cs="Tahoma"/>
                <w:b/>
                <w:bCs/>
                <w:sz w:val="20"/>
                <w:szCs w:val="20"/>
                <w:lang w:val="en-GB"/>
              </w:rPr>
              <w:t>FDI and Multinationals Offshoring/trade in tasks</w:t>
            </w:r>
          </w:p>
        </w:tc>
      </w:tr>
      <w:tr w:rsidR="00DC3962" w:rsidRPr="00DC3962" w:rsidTr="00DC3962">
        <w:trPr>
          <w:trHeight w:val="466"/>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lang w:val="en-GB"/>
              </w:rPr>
              <w:t> </w:t>
            </w:r>
            <w:r w:rsidRPr="00DC3962">
              <w:rPr>
                <w:rFonts w:ascii="Tahoma" w:hAnsi="Tahoma" w:cs="Tahoma"/>
                <w:b/>
                <w:bCs/>
                <w:sz w:val="20"/>
                <w:szCs w:val="20"/>
              </w:rPr>
              <w:t>20</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21/11</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Trade policy</w:t>
            </w:r>
          </w:p>
        </w:tc>
      </w:tr>
      <w:tr w:rsidR="00DC3962" w:rsidRPr="00DC3962" w:rsidTr="00DC3962">
        <w:trPr>
          <w:trHeight w:val="466"/>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21</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25/11</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Trade policy- trade wars</w:t>
            </w:r>
          </w:p>
        </w:tc>
      </w:tr>
      <w:tr w:rsidR="00DC3962" w:rsidRPr="00DC3962" w:rsidTr="00DC3962">
        <w:trPr>
          <w:trHeight w:val="397"/>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22</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28/11</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China and India (BRICS)</w:t>
            </w:r>
          </w:p>
        </w:tc>
      </w:tr>
      <w:tr w:rsidR="00DC3962" w:rsidRPr="00DC3962" w:rsidTr="00DC3962">
        <w:trPr>
          <w:trHeight w:val="475"/>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23</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2/12</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Granularity and aggregate shocks</w:t>
            </w:r>
          </w:p>
        </w:tc>
      </w:tr>
      <w:tr w:rsidR="00DC3962" w:rsidRPr="00DC3962" w:rsidTr="00DC3962">
        <w:trPr>
          <w:trHeight w:val="545"/>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24</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5/12</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center"/>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 </w:t>
            </w:r>
          </w:p>
        </w:tc>
        <w:tc>
          <w:tcPr>
            <w:tcW w:w="7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vAlign w:val="bottom"/>
            <w:hideMark/>
          </w:tcPr>
          <w:p w:rsidR="00DC3962" w:rsidRPr="00DC3962" w:rsidRDefault="00DC3962" w:rsidP="009B459F">
            <w:pPr>
              <w:pStyle w:val="normale0"/>
              <w:spacing w:before="0" w:after="0"/>
              <w:jc w:val="both"/>
              <w:rPr>
                <w:rFonts w:ascii="Tahoma" w:hAnsi="Tahoma" w:cs="Tahoma"/>
                <w:sz w:val="20"/>
                <w:szCs w:val="20"/>
              </w:rPr>
            </w:pPr>
            <w:r w:rsidRPr="00DC3962">
              <w:rPr>
                <w:rFonts w:ascii="Tahoma" w:hAnsi="Tahoma" w:cs="Tahoma"/>
                <w:b/>
                <w:bCs/>
                <w:sz w:val="20"/>
                <w:szCs w:val="20"/>
              </w:rPr>
              <w:t>Final test</w:t>
            </w:r>
          </w:p>
        </w:tc>
      </w:tr>
    </w:tbl>
    <w:p w:rsidR="009958F8" w:rsidRDefault="009958F8" w:rsidP="006A0173">
      <w:pPr>
        <w:pStyle w:val="titolino"/>
        <w:spacing w:before="0" w:after="0"/>
        <w:rPr>
          <w:rFonts w:ascii="Tahoma" w:hAnsi="Tahoma" w:cs="Tahoma"/>
          <w:b/>
          <w:bCs/>
          <w:sz w:val="20"/>
          <w:szCs w:val="20"/>
          <w:lang w:val="en-US"/>
        </w:rPr>
      </w:pPr>
    </w:p>
    <w:p w:rsidR="003506D9" w:rsidRDefault="003506D9" w:rsidP="006A0173">
      <w:pPr>
        <w:pStyle w:val="titolino"/>
        <w:spacing w:before="0" w:after="0"/>
        <w:rPr>
          <w:rFonts w:ascii="Tahoma" w:hAnsi="Tahoma" w:cs="Tahoma"/>
          <w:b/>
          <w:bCs/>
          <w:sz w:val="20"/>
          <w:szCs w:val="20"/>
          <w:lang w:val="en-US"/>
        </w:rPr>
      </w:pPr>
      <w:r w:rsidRPr="006A0173">
        <w:rPr>
          <w:rFonts w:ascii="Tahoma" w:hAnsi="Tahoma" w:cs="Tahoma"/>
          <w:b/>
          <w:bCs/>
          <w:sz w:val="20"/>
          <w:szCs w:val="20"/>
          <w:lang w:val="en-US"/>
        </w:rPr>
        <w:t>Timetable</w:t>
      </w:r>
      <w:r w:rsidRPr="006A0173">
        <w:rPr>
          <w:rFonts w:ascii="Tahoma" w:eastAsia="Tahoma" w:hAnsi="Tahoma" w:cs="Tahoma"/>
          <w:b/>
          <w:bCs/>
          <w:sz w:val="20"/>
          <w:szCs w:val="20"/>
          <w:lang w:val="en-US"/>
        </w:rPr>
        <w:t xml:space="preserve"> </w:t>
      </w:r>
    </w:p>
    <w:p w:rsidR="00747605" w:rsidRDefault="00DC3962" w:rsidP="006A0173">
      <w:pPr>
        <w:pStyle w:val="titolino"/>
        <w:spacing w:before="0" w:after="0"/>
        <w:rPr>
          <w:rFonts w:ascii="Tahoma" w:hAnsi="Tahoma" w:cs="Tahoma"/>
          <w:b/>
          <w:bCs/>
          <w:sz w:val="20"/>
          <w:szCs w:val="20"/>
          <w:lang w:val="en-US"/>
        </w:rPr>
      </w:pPr>
      <w:r>
        <w:rPr>
          <w:rFonts w:ascii="Tahoma" w:hAnsi="Tahoma" w:cs="Tahoma"/>
          <w:b/>
          <w:bCs/>
          <w:sz w:val="20"/>
          <w:szCs w:val="20"/>
          <w:lang w:val="en-US"/>
        </w:rPr>
        <w:t>Monday</w:t>
      </w:r>
      <w:r w:rsidR="00747605">
        <w:rPr>
          <w:rFonts w:ascii="Tahoma" w:hAnsi="Tahoma" w:cs="Tahoma"/>
          <w:b/>
          <w:bCs/>
          <w:sz w:val="20"/>
          <w:szCs w:val="20"/>
          <w:lang w:val="en-US"/>
        </w:rPr>
        <w:t xml:space="preserve"> </w:t>
      </w:r>
    </w:p>
    <w:p w:rsidR="00183A04" w:rsidRPr="006A0173" w:rsidRDefault="00DC3962" w:rsidP="006A0173">
      <w:pPr>
        <w:pStyle w:val="titolino"/>
        <w:spacing w:before="0" w:after="0"/>
        <w:rPr>
          <w:rFonts w:ascii="Tahoma" w:hAnsi="Tahoma" w:cs="Tahoma"/>
          <w:b/>
          <w:bCs/>
          <w:sz w:val="20"/>
          <w:szCs w:val="20"/>
          <w:lang w:val="en-US"/>
        </w:rPr>
      </w:pPr>
      <w:r>
        <w:rPr>
          <w:rFonts w:ascii="Tahoma" w:hAnsi="Tahoma" w:cs="Tahoma"/>
          <w:b/>
          <w:bCs/>
          <w:sz w:val="20"/>
          <w:szCs w:val="20"/>
          <w:lang w:val="en-US"/>
        </w:rPr>
        <w:t>Thursday</w:t>
      </w:r>
      <w:r w:rsidR="00183A04">
        <w:rPr>
          <w:rFonts w:ascii="Tahoma" w:hAnsi="Tahoma" w:cs="Tahoma"/>
          <w:b/>
          <w:bCs/>
          <w:sz w:val="20"/>
          <w:szCs w:val="20"/>
          <w:lang w:val="en-US"/>
        </w:rPr>
        <w:t xml:space="preserve"> </w:t>
      </w:r>
    </w:p>
    <w:p w:rsidR="003506D9" w:rsidRPr="00183A04" w:rsidRDefault="003506D9" w:rsidP="006A0173">
      <w:pPr>
        <w:pStyle w:val="titolino"/>
        <w:spacing w:after="0"/>
        <w:rPr>
          <w:rFonts w:ascii="Tahoma" w:hAnsi="Tahoma" w:cs="Tahoma"/>
          <w:b/>
          <w:bCs/>
          <w:sz w:val="20"/>
          <w:szCs w:val="20"/>
          <w:lang w:val="en-US"/>
        </w:rPr>
      </w:pPr>
      <w:r w:rsidRPr="00183A04">
        <w:rPr>
          <w:rFonts w:ascii="Tahoma" w:hAnsi="Tahoma" w:cs="Tahoma"/>
          <w:b/>
          <w:bCs/>
          <w:sz w:val="20"/>
          <w:szCs w:val="20"/>
          <w:lang w:val="en-US"/>
        </w:rPr>
        <w:t>Office</w:t>
      </w:r>
      <w:r w:rsidRPr="00183A04">
        <w:rPr>
          <w:rFonts w:ascii="Tahoma" w:eastAsia="Tahoma" w:hAnsi="Tahoma" w:cs="Tahoma"/>
          <w:b/>
          <w:bCs/>
          <w:sz w:val="20"/>
          <w:szCs w:val="20"/>
          <w:lang w:val="en-US"/>
        </w:rPr>
        <w:t xml:space="preserve"> </w:t>
      </w:r>
      <w:r w:rsidRPr="00183A04">
        <w:rPr>
          <w:rFonts w:ascii="Tahoma" w:hAnsi="Tahoma" w:cs="Tahoma"/>
          <w:b/>
          <w:bCs/>
          <w:sz w:val="20"/>
          <w:szCs w:val="20"/>
          <w:lang w:val="en-US"/>
        </w:rPr>
        <w:t>hours</w:t>
      </w:r>
    </w:p>
    <w:p w:rsidR="00747605" w:rsidRDefault="00183A04" w:rsidP="00747605">
      <w:pPr>
        <w:pStyle w:val="normale0"/>
        <w:numPr>
          <w:ilvl w:val="0"/>
          <w:numId w:val="2"/>
        </w:numPr>
        <w:spacing w:before="86" w:after="0"/>
        <w:rPr>
          <w:rFonts w:ascii="Tahoma" w:hAnsi="Tahoma" w:cs="Tahoma"/>
          <w:sz w:val="20"/>
          <w:szCs w:val="20"/>
          <w:lang w:val="en-GB"/>
        </w:rPr>
      </w:pPr>
      <w:r>
        <w:rPr>
          <w:rFonts w:ascii="Tahoma" w:hAnsi="Tahoma" w:cs="Tahoma"/>
          <w:sz w:val="20"/>
          <w:szCs w:val="20"/>
          <w:lang w:val="en-GB"/>
        </w:rPr>
        <w:t xml:space="preserve">Tuesday </w:t>
      </w:r>
      <w:r w:rsidR="00DC3962">
        <w:rPr>
          <w:rFonts w:ascii="Tahoma" w:hAnsi="Tahoma" w:cs="Tahoma"/>
          <w:sz w:val="20"/>
          <w:szCs w:val="20"/>
          <w:lang w:val="en-GB"/>
        </w:rPr>
        <w:t>12,30-13,30; 14,30-16,30</w:t>
      </w:r>
      <w:r w:rsidR="003B2435" w:rsidRPr="003B2435">
        <w:rPr>
          <w:rFonts w:ascii="Tahoma" w:hAnsi="Tahoma" w:cs="Tahoma"/>
          <w:sz w:val="20"/>
          <w:szCs w:val="20"/>
          <w:lang w:val="en-GB"/>
        </w:rPr>
        <w:t xml:space="preserve">; </w:t>
      </w:r>
      <w:r w:rsidR="00410F56">
        <w:rPr>
          <w:rFonts w:ascii="Tahoma" w:hAnsi="Tahoma" w:cs="Tahoma"/>
          <w:sz w:val="20"/>
          <w:szCs w:val="20"/>
          <w:lang w:val="en-GB"/>
        </w:rPr>
        <w:t xml:space="preserve">and </w:t>
      </w:r>
      <w:r w:rsidR="003B2435" w:rsidRPr="003B2435">
        <w:rPr>
          <w:rFonts w:ascii="Tahoma" w:hAnsi="Tahoma" w:cs="Tahoma"/>
          <w:sz w:val="20"/>
          <w:szCs w:val="20"/>
          <w:lang w:val="en-GB"/>
        </w:rPr>
        <w:t xml:space="preserve">also </w:t>
      </w:r>
      <w:r w:rsidR="00747605" w:rsidRPr="003B2435">
        <w:rPr>
          <w:rFonts w:ascii="Tahoma" w:hAnsi="Tahoma" w:cs="Tahoma"/>
          <w:sz w:val="20"/>
          <w:szCs w:val="20"/>
          <w:lang w:val="en-GB"/>
        </w:rPr>
        <w:t>before and after classes</w:t>
      </w:r>
      <w:r w:rsidR="00140581">
        <w:rPr>
          <w:rFonts w:ascii="Tahoma" w:hAnsi="Tahoma" w:cs="Tahoma"/>
          <w:sz w:val="20"/>
          <w:szCs w:val="20"/>
          <w:lang w:val="en-GB"/>
        </w:rPr>
        <w:t xml:space="preserve"> or by appointment (mail)</w:t>
      </w:r>
    </w:p>
    <w:p w:rsidR="00410F56" w:rsidRPr="003B2435" w:rsidRDefault="00410F56" w:rsidP="00410F56">
      <w:pPr>
        <w:pStyle w:val="normale0"/>
        <w:spacing w:before="86" w:after="0"/>
        <w:ind w:left="720"/>
        <w:rPr>
          <w:rFonts w:ascii="Tahoma" w:hAnsi="Tahoma" w:cs="Tahoma"/>
          <w:sz w:val="20"/>
          <w:szCs w:val="20"/>
          <w:lang w:val="en-GB"/>
        </w:rPr>
      </w:pPr>
    </w:p>
    <w:p w:rsidR="003506D9" w:rsidRDefault="006A0173" w:rsidP="003506D9">
      <w:pPr>
        <w:pStyle w:val="a"/>
        <w:jc w:val="both"/>
        <w:rPr>
          <w:rFonts w:ascii="Tahoma" w:hAnsi="Tahoma"/>
          <w:sz w:val="20"/>
          <w:lang w:val="en-US"/>
        </w:rPr>
      </w:pPr>
      <w:r>
        <w:rPr>
          <w:rFonts w:ascii="Tahoma" w:hAnsi="Tahoma"/>
          <w:b/>
          <w:sz w:val="20"/>
          <w:lang w:val="en-US"/>
        </w:rPr>
        <w:t>G</w:t>
      </w:r>
      <w:r w:rsidR="003506D9">
        <w:rPr>
          <w:rFonts w:ascii="Tahoma" w:hAnsi="Tahoma"/>
          <w:b/>
          <w:sz w:val="20"/>
          <w:lang w:val="en-US"/>
        </w:rPr>
        <w:t xml:space="preserve">iorgia Giovannetti </w:t>
      </w:r>
      <w:r w:rsidR="003506D9">
        <w:rPr>
          <w:rFonts w:ascii="Tahoma" w:hAnsi="Tahoma"/>
          <w:sz w:val="20"/>
          <w:lang w:val="en-US"/>
        </w:rPr>
        <w:t xml:space="preserve">is </w:t>
      </w:r>
      <w:r w:rsidR="00140581">
        <w:rPr>
          <w:rFonts w:ascii="Tahoma" w:hAnsi="Tahoma"/>
          <w:sz w:val="20"/>
          <w:lang w:val="en-US"/>
        </w:rPr>
        <w:t xml:space="preserve">Vice President for International Relations and </w:t>
      </w:r>
      <w:r w:rsidR="003506D9">
        <w:rPr>
          <w:rFonts w:ascii="Tahoma" w:hAnsi="Tahoma"/>
          <w:sz w:val="20"/>
          <w:lang w:val="en-US"/>
        </w:rPr>
        <w:t>full Professor of Economics at the University of Florence</w:t>
      </w:r>
      <w:r w:rsidR="009931DB">
        <w:rPr>
          <w:rFonts w:ascii="Tahoma" w:hAnsi="Tahoma"/>
          <w:sz w:val="20"/>
          <w:lang w:val="en-US"/>
        </w:rPr>
        <w:t>, part time professor at New York University, Florence study abroad programme</w:t>
      </w:r>
      <w:r w:rsidR="003506D9">
        <w:rPr>
          <w:rFonts w:ascii="Tahoma" w:hAnsi="Tahoma"/>
          <w:sz w:val="20"/>
          <w:lang w:val="en-US"/>
        </w:rPr>
        <w:t xml:space="preserve"> and </w:t>
      </w:r>
      <w:r w:rsidR="009931DB">
        <w:rPr>
          <w:rFonts w:ascii="Tahoma" w:hAnsi="Tahoma"/>
          <w:sz w:val="20"/>
          <w:lang w:val="en-US"/>
        </w:rPr>
        <w:t>visiting fellow</w:t>
      </w:r>
      <w:r w:rsidR="003506D9">
        <w:rPr>
          <w:rFonts w:ascii="Tahoma" w:hAnsi="Tahoma"/>
          <w:sz w:val="20"/>
          <w:lang w:val="en-US"/>
        </w:rPr>
        <w:t xml:space="preserve"> at the European University Institute, where she </w:t>
      </w:r>
      <w:r w:rsidR="009931DB">
        <w:rPr>
          <w:rFonts w:ascii="Tahoma" w:hAnsi="Tahoma"/>
          <w:sz w:val="20"/>
          <w:lang w:val="en-US"/>
        </w:rPr>
        <w:t>has directed up to December 2013</w:t>
      </w:r>
      <w:r w:rsidR="003506D9">
        <w:rPr>
          <w:rFonts w:ascii="Tahoma" w:hAnsi="Tahoma"/>
          <w:sz w:val="20"/>
          <w:lang w:val="en-US"/>
        </w:rPr>
        <w:t xml:space="preserve"> the development strand</w:t>
      </w:r>
      <w:r w:rsidR="00A420B6">
        <w:rPr>
          <w:rFonts w:ascii="Tahoma" w:hAnsi="Tahoma"/>
          <w:sz w:val="20"/>
          <w:lang w:val="en-US"/>
        </w:rPr>
        <w:t xml:space="preserve"> for the Global Governance Programme</w:t>
      </w:r>
      <w:r w:rsidR="003506D9">
        <w:rPr>
          <w:rFonts w:ascii="Tahoma" w:hAnsi="Tahoma"/>
          <w:sz w:val="20"/>
          <w:lang w:val="en-US"/>
        </w:rPr>
        <w:t xml:space="preserve">. </w:t>
      </w:r>
      <w:r w:rsidR="00F445E7">
        <w:rPr>
          <w:rFonts w:ascii="Tahoma" w:hAnsi="Tahoma"/>
          <w:sz w:val="20"/>
          <w:lang w:val="en-US"/>
        </w:rPr>
        <w:t>A</w:t>
      </w:r>
      <w:r w:rsidR="003506D9">
        <w:rPr>
          <w:rFonts w:ascii="Tahoma" w:hAnsi="Tahoma"/>
          <w:sz w:val="20"/>
          <w:lang w:val="en-US"/>
        </w:rPr>
        <w:t xml:space="preserve">t EUI, she has </w:t>
      </w:r>
      <w:r w:rsidR="00F445E7">
        <w:rPr>
          <w:rFonts w:ascii="Tahoma" w:hAnsi="Tahoma"/>
          <w:sz w:val="20"/>
          <w:lang w:val="en-US"/>
        </w:rPr>
        <w:t xml:space="preserve">also </w:t>
      </w:r>
      <w:r w:rsidR="003506D9">
        <w:rPr>
          <w:rFonts w:ascii="Tahoma" w:hAnsi="Tahoma"/>
          <w:sz w:val="20"/>
          <w:lang w:val="en-US"/>
        </w:rPr>
        <w:t>acted as Scientific Director of the European Report on Development 2009 and 2010. She holds a Ph.D. in Economics from the University of Cambridge and has held positions at the Universities of Cambridge (fellow of Trinity College), Rome and Cassino. She has been visiting Professor at Universitat Pompeu Fabra (</w:t>
      </w:r>
      <w:r w:rsidR="00F445E7">
        <w:rPr>
          <w:rFonts w:ascii="Tahoma" w:hAnsi="Tahoma"/>
          <w:sz w:val="20"/>
          <w:lang w:val="en-US"/>
        </w:rPr>
        <w:t>Barcelona), New York University</w:t>
      </w:r>
      <w:r w:rsidR="003506D9">
        <w:rPr>
          <w:rFonts w:ascii="Tahoma" w:hAnsi="Tahoma"/>
          <w:sz w:val="20"/>
          <w:lang w:val="en-US"/>
        </w:rPr>
        <w:t>, Stanford, Hoover Institute, Torcuato de Tella, Buenos Aires. Her research interests include macroeconomics, political economy, international trade and development economics. She has been working extensively on development issues, the link between trade and foreign direct investments, international economic policy and the firms’ dynamics. Her published works include papers in academic journals (European Economic Review, RED, Applied Economics, World Economy</w:t>
      </w:r>
      <w:r w:rsidR="00140581">
        <w:rPr>
          <w:rFonts w:ascii="Tahoma" w:hAnsi="Tahoma"/>
          <w:sz w:val="20"/>
          <w:lang w:val="en-US"/>
        </w:rPr>
        <w:t>, Review of World Economy</w:t>
      </w:r>
      <w:r w:rsidR="003506D9">
        <w:rPr>
          <w:rFonts w:ascii="Tahoma" w:hAnsi="Tahoma"/>
          <w:sz w:val="20"/>
          <w:lang w:val="en-US"/>
        </w:rPr>
        <w:t>), book chapters and contributions to international working paper series. She has presented the results of her work at many international conferences and seminars. She directed the Research Centre of the Italian Trade Institute for two years (2005-2007) and has been advising its President over the last five years. She has also acted as an advisor for the Italian Treasury and the Ministry of Foreign Trade. She is the Scientific coordinator of the Fondazione Manlio Masi observatory on the internationalization of small firms. She is a member of the study group on globalization of OECD and of the Group on the Reform of Rome Agencies of the Global Development Center in Washington.</w:t>
      </w:r>
      <w:r w:rsidR="003650F0">
        <w:rPr>
          <w:rFonts w:ascii="Tahoma" w:hAnsi="Tahoma"/>
          <w:sz w:val="20"/>
          <w:lang w:val="en-US"/>
        </w:rPr>
        <w:t xml:space="preserve"> She is senior Fellow of two important center for research in development: FERDI (Clermont Ferrand) and Centro Luca D’Agliano (Turin).</w:t>
      </w:r>
    </w:p>
    <w:p w:rsidR="00F9525A" w:rsidRPr="00F9525A" w:rsidRDefault="00F9525A" w:rsidP="00F9525A">
      <w:pPr>
        <w:jc w:val="both"/>
        <w:rPr>
          <w:b/>
        </w:rPr>
      </w:pPr>
      <w:r w:rsidRPr="00F9525A">
        <w:rPr>
          <w:b/>
        </w:rPr>
        <w:t>Text book</w:t>
      </w:r>
    </w:p>
    <w:p w:rsidR="00F9525A" w:rsidRDefault="00F9525A" w:rsidP="00F9525A">
      <w:pPr>
        <w:jc w:val="both"/>
        <w:rPr>
          <w:rFonts w:ascii="Helvetica" w:hAnsi="Helvetica"/>
          <w:color w:val="575757"/>
          <w:sz w:val="20"/>
          <w:szCs w:val="20"/>
          <w:shd w:val="clear" w:color="auto" w:fill="FFFFFF"/>
        </w:rPr>
      </w:pPr>
      <w:r w:rsidRPr="00F9525A">
        <w:rPr>
          <w:b/>
        </w:rPr>
        <w:t>Feenstra, Robert C. and Alan M. Taylor (20</w:t>
      </w:r>
      <w:r w:rsidR="003C5C9B">
        <w:rPr>
          <w:b/>
        </w:rPr>
        <w:t>17</w:t>
      </w:r>
      <w:r w:rsidRPr="00F9525A">
        <w:rPr>
          <w:b/>
        </w:rPr>
        <w:t xml:space="preserve">), </w:t>
      </w:r>
      <w:r w:rsidRPr="00F9525A">
        <w:rPr>
          <w:b/>
          <w:i/>
        </w:rPr>
        <w:t>International Economics</w:t>
      </w:r>
      <w:r w:rsidRPr="00F9525A">
        <w:rPr>
          <w:b/>
        </w:rPr>
        <w:t xml:space="preserve">, </w:t>
      </w:r>
      <w:r w:rsidR="003C5C9B">
        <w:rPr>
          <w:b/>
        </w:rPr>
        <w:t>4</w:t>
      </w:r>
      <w:r w:rsidR="003C5C9B" w:rsidRPr="003C5C9B">
        <w:rPr>
          <w:b/>
          <w:vertAlign w:val="superscript"/>
        </w:rPr>
        <w:t>th</w:t>
      </w:r>
      <w:r w:rsidR="003C5C9B">
        <w:rPr>
          <w:b/>
        </w:rPr>
        <w:t xml:space="preserve"> edition, </w:t>
      </w:r>
      <w:r w:rsidRPr="00F9525A">
        <w:rPr>
          <w:b/>
        </w:rPr>
        <w:t xml:space="preserve">Worth Publisher </w:t>
      </w:r>
      <w:r w:rsidR="003C5C9B">
        <w:rPr>
          <w:rFonts w:ascii="Helvetica" w:hAnsi="Helvetica"/>
          <w:color w:val="575757"/>
          <w:sz w:val="20"/>
          <w:szCs w:val="20"/>
          <w:shd w:val="clear" w:color="auto" w:fill="FFFFFF"/>
        </w:rPr>
        <w:t>ISBN-10:</w:t>
      </w:r>
      <w:r w:rsidR="003C5C9B">
        <w:rPr>
          <w:rStyle w:val="apple-converted-space"/>
          <w:rFonts w:ascii="Helvetica" w:hAnsi="Helvetica"/>
          <w:color w:val="575757"/>
          <w:sz w:val="20"/>
          <w:szCs w:val="20"/>
          <w:shd w:val="clear" w:color="auto" w:fill="FFFFFF"/>
        </w:rPr>
        <w:t> </w:t>
      </w:r>
      <w:r w:rsidR="003C5C9B">
        <w:rPr>
          <w:rFonts w:ascii="Helvetica" w:hAnsi="Helvetica"/>
          <w:color w:val="575757"/>
          <w:sz w:val="20"/>
          <w:szCs w:val="20"/>
          <w:shd w:val="clear" w:color="auto" w:fill="FFFFFF"/>
        </w:rPr>
        <w:t>1-319-06173-7; ISBN-13:</w:t>
      </w:r>
      <w:r w:rsidR="003C5C9B">
        <w:rPr>
          <w:rStyle w:val="apple-converted-space"/>
          <w:rFonts w:ascii="Helvetica" w:hAnsi="Helvetica"/>
          <w:color w:val="575757"/>
          <w:sz w:val="20"/>
          <w:szCs w:val="20"/>
          <w:shd w:val="clear" w:color="auto" w:fill="FFFFFF"/>
        </w:rPr>
        <w:t> </w:t>
      </w:r>
      <w:r w:rsidR="003C5C9B">
        <w:rPr>
          <w:rFonts w:ascii="Helvetica" w:hAnsi="Helvetica"/>
          <w:color w:val="575757"/>
          <w:sz w:val="20"/>
          <w:szCs w:val="20"/>
          <w:shd w:val="clear" w:color="auto" w:fill="FFFFFF"/>
        </w:rPr>
        <w:t>978-1-319-06173-9; Format:</w:t>
      </w:r>
      <w:r w:rsidR="003C5C9B">
        <w:rPr>
          <w:rStyle w:val="apple-converted-space"/>
          <w:rFonts w:ascii="Helvetica" w:hAnsi="Helvetica"/>
          <w:color w:val="575757"/>
          <w:sz w:val="20"/>
          <w:szCs w:val="20"/>
          <w:shd w:val="clear" w:color="auto" w:fill="FFFFFF"/>
        </w:rPr>
        <w:t> </w:t>
      </w:r>
      <w:r w:rsidR="003C5C9B">
        <w:rPr>
          <w:rFonts w:ascii="Helvetica" w:hAnsi="Helvetica"/>
          <w:color w:val="575757"/>
          <w:sz w:val="20"/>
          <w:szCs w:val="20"/>
          <w:shd w:val="clear" w:color="auto" w:fill="FFFFFF"/>
        </w:rPr>
        <w:t>Paper Text, 464 pages</w:t>
      </w:r>
    </w:p>
    <w:p w:rsidR="003C5C9B" w:rsidRDefault="003C5C9B" w:rsidP="003C5C9B">
      <w:pPr>
        <w:jc w:val="both"/>
        <w:rPr>
          <w:b/>
        </w:rPr>
      </w:pPr>
    </w:p>
    <w:p w:rsidR="003C5C9B" w:rsidRDefault="003C5C9B" w:rsidP="003C5C9B">
      <w:pPr>
        <w:jc w:val="both"/>
        <w:rPr>
          <w:b/>
        </w:rPr>
      </w:pPr>
      <w:r>
        <w:rPr>
          <w:b/>
        </w:rPr>
        <w:t>For students not attending class:</w:t>
      </w:r>
    </w:p>
    <w:p w:rsidR="00FF223B" w:rsidRDefault="00FF223B" w:rsidP="003C5C9B">
      <w:pPr>
        <w:jc w:val="both"/>
        <w:rPr>
          <w:b/>
        </w:rPr>
      </w:pPr>
      <w:r>
        <w:rPr>
          <w:b/>
        </w:rPr>
        <w:t>The exam will cover the following chapters:</w:t>
      </w:r>
    </w:p>
    <w:p w:rsidR="003C5C9B" w:rsidRPr="003C5C9B" w:rsidRDefault="003C5C9B" w:rsidP="003C5C9B">
      <w:pPr>
        <w:jc w:val="both"/>
      </w:pPr>
      <w:r>
        <w:rPr>
          <w:b/>
        </w:rPr>
        <w:br/>
      </w:r>
      <w:r w:rsidRPr="003C5C9B">
        <w:t>Chapter 1 Trade in the Global Economy</w:t>
      </w:r>
    </w:p>
    <w:p w:rsidR="003C5C9B" w:rsidRPr="003C5C9B" w:rsidRDefault="003C5C9B" w:rsidP="003C5C9B">
      <w:pPr>
        <w:jc w:val="both"/>
      </w:pPr>
      <w:r w:rsidRPr="003C5C9B">
        <w:t>Chapter 2 Trade and Technology: The Ricardian Model</w:t>
      </w:r>
    </w:p>
    <w:p w:rsidR="003C5C9B" w:rsidRPr="003C5C9B" w:rsidRDefault="00FF223B" w:rsidP="003C5C9B">
      <w:pPr>
        <w:jc w:val="both"/>
      </w:pPr>
      <w:r>
        <w:t>[</w:t>
      </w:r>
      <w:r w:rsidR="003C5C9B" w:rsidRPr="003C5C9B">
        <w:t>Chapter 3 Gains and Losses from Trade in the Specific-Factors Model</w:t>
      </w:r>
      <w:r>
        <w:t>]</w:t>
      </w:r>
    </w:p>
    <w:p w:rsidR="003C5C9B" w:rsidRPr="003C5C9B" w:rsidRDefault="003C5C9B" w:rsidP="003C5C9B">
      <w:pPr>
        <w:jc w:val="both"/>
      </w:pPr>
      <w:r w:rsidRPr="003C5C9B">
        <w:t>Chapter 4 Trade and Resources: The Heckscher-Ohlin Model</w:t>
      </w:r>
    </w:p>
    <w:p w:rsidR="003C5C9B" w:rsidRPr="003C5C9B" w:rsidRDefault="003C5C9B" w:rsidP="003C5C9B">
      <w:pPr>
        <w:jc w:val="both"/>
      </w:pPr>
      <w:r w:rsidRPr="003C5C9B">
        <w:t>Chapter 5 Movement of Labor and Capital between Countries</w:t>
      </w:r>
    </w:p>
    <w:p w:rsidR="003C5C9B" w:rsidRPr="003C5C9B" w:rsidRDefault="003C5C9B" w:rsidP="003C5C9B">
      <w:pPr>
        <w:jc w:val="both"/>
      </w:pPr>
      <w:r w:rsidRPr="003C5C9B">
        <w:t>Chapter 6 Increasing Returns to Scale and Monopolistic Competition</w:t>
      </w:r>
    </w:p>
    <w:p w:rsidR="003C5C9B" w:rsidRPr="003C5C9B" w:rsidRDefault="003C5C9B" w:rsidP="003C5C9B">
      <w:pPr>
        <w:jc w:val="both"/>
      </w:pPr>
      <w:r w:rsidRPr="003C5C9B">
        <w:t>Chapter 7 Offshoring of Goods and Services</w:t>
      </w:r>
    </w:p>
    <w:p w:rsidR="003C5C9B" w:rsidRPr="003C5C9B" w:rsidRDefault="003C5C9B" w:rsidP="003C5C9B">
      <w:pPr>
        <w:jc w:val="both"/>
      </w:pPr>
      <w:r w:rsidRPr="003C5C9B">
        <w:t>Chapter 8 Import Tariffs and Quotas under Perfect Competition</w:t>
      </w:r>
    </w:p>
    <w:p w:rsidR="003C5C9B" w:rsidRPr="003C5C9B" w:rsidRDefault="003C5C9B" w:rsidP="003C5C9B">
      <w:pPr>
        <w:jc w:val="both"/>
      </w:pPr>
      <w:r w:rsidRPr="003C5C9B">
        <w:t>Chapter 9 Import Tariffs and Quotas under Imperfect Competition</w:t>
      </w:r>
    </w:p>
    <w:p w:rsidR="003C5C9B" w:rsidRPr="003C5C9B" w:rsidRDefault="003C5C9B" w:rsidP="003C5C9B">
      <w:pPr>
        <w:jc w:val="both"/>
      </w:pPr>
      <w:r w:rsidRPr="003C5C9B">
        <w:t>Chapter 10 Export Subsidies in Agriculture and High-Technology Industries</w:t>
      </w:r>
    </w:p>
    <w:p w:rsidR="003C5C9B" w:rsidRDefault="003C5C9B" w:rsidP="003C5C9B">
      <w:pPr>
        <w:jc w:val="both"/>
      </w:pPr>
      <w:r w:rsidRPr="003C5C9B">
        <w:t>Chapter 11 International Agreements: Trade, Labor, and the Environment</w:t>
      </w:r>
    </w:p>
    <w:p w:rsidR="00E338E2" w:rsidRDefault="00E338E2" w:rsidP="003C5C9B">
      <w:pPr>
        <w:jc w:val="both"/>
      </w:pPr>
    </w:p>
    <w:p w:rsidR="00E338E2" w:rsidRPr="00E338E2" w:rsidRDefault="00E338E2" w:rsidP="00E338E2">
      <w:pPr>
        <w:jc w:val="both"/>
        <w:rPr>
          <w:b/>
        </w:rPr>
      </w:pPr>
      <w:r w:rsidRPr="00E338E2">
        <w:rPr>
          <w:b/>
        </w:rPr>
        <w:t>Article by M. Melitz, M. (2003),“The impact of trade on intraindustry reallocations andaggregate industry productivity”, Econometrica, vol. 71, pp. 1695-725.</w:t>
      </w:r>
      <w:r>
        <w:rPr>
          <w:b/>
        </w:rPr>
        <w:t xml:space="preserve"> (part of written exam)</w:t>
      </w:r>
    </w:p>
    <w:p w:rsidR="00E338E2" w:rsidRPr="00E338E2" w:rsidRDefault="00E338E2" w:rsidP="00E338E2">
      <w:pPr>
        <w:jc w:val="both"/>
        <w:rPr>
          <w:b/>
        </w:rPr>
      </w:pPr>
    </w:p>
    <w:p w:rsidR="00E338E2" w:rsidRPr="00E338E2" w:rsidRDefault="00E338E2" w:rsidP="00E338E2">
      <w:pPr>
        <w:jc w:val="both"/>
        <w:rPr>
          <w:b/>
        </w:rPr>
      </w:pPr>
      <w:r w:rsidRPr="00E338E2">
        <w:rPr>
          <w:b/>
        </w:rPr>
        <w:t>Some readings on offshoring</w:t>
      </w:r>
      <w:r>
        <w:rPr>
          <w:b/>
        </w:rPr>
        <w:t xml:space="preserve"> (part of written exams)</w:t>
      </w:r>
    </w:p>
    <w:p w:rsidR="00FF223B" w:rsidRDefault="00FF223B" w:rsidP="003C5C9B">
      <w:pPr>
        <w:jc w:val="both"/>
      </w:pPr>
    </w:p>
    <w:p w:rsidR="00FF223B" w:rsidRPr="00FF223B" w:rsidRDefault="00E338E2" w:rsidP="003C5C9B">
      <w:pPr>
        <w:jc w:val="both"/>
        <w:rPr>
          <w:b/>
        </w:rPr>
      </w:pPr>
      <w:r>
        <w:rPr>
          <w:b/>
        </w:rPr>
        <w:t>An</w:t>
      </w:r>
      <w:r w:rsidR="00FF223B" w:rsidRPr="00FF223B">
        <w:rPr>
          <w:b/>
        </w:rPr>
        <w:t xml:space="preserve"> essay of 3000 words to be submitted on a topic jointly decided.</w:t>
      </w:r>
    </w:p>
    <w:p w:rsidR="00FF223B" w:rsidRDefault="00FF223B" w:rsidP="003C5C9B">
      <w:pPr>
        <w:jc w:val="both"/>
      </w:pPr>
    </w:p>
    <w:p w:rsidR="00FF223B" w:rsidRPr="003C5C9B" w:rsidRDefault="00FF223B" w:rsidP="003C5C9B">
      <w:pPr>
        <w:jc w:val="both"/>
      </w:pPr>
    </w:p>
    <w:p w:rsidR="003506D9" w:rsidRDefault="003506D9" w:rsidP="003506D9">
      <w:pPr>
        <w:pStyle w:val="a"/>
      </w:pPr>
    </w:p>
    <w:p w:rsidR="00ED5175" w:rsidRDefault="00ED5175">
      <w:pPr>
        <w:widowControl/>
        <w:suppressAutoHyphens w:val="0"/>
        <w:spacing w:after="200" w:line="276" w:lineRule="auto"/>
        <w:rPr>
          <w:b/>
        </w:rPr>
      </w:pPr>
      <w:r>
        <w:rPr>
          <w:b/>
        </w:rPr>
        <w:br w:type="page"/>
      </w:r>
    </w:p>
    <w:p w:rsidR="007071FA" w:rsidRDefault="00865CDD">
      <w:pPr>
        <w:rPr>
          <w:b/>
        </w:rPr>
      </w:pPr>
      <w:r w:rsidRPr="00865CDD">
        <w:rPr>
          <w:b/>
        </w:rPr>
        <w:lastRenderedPageBreak/>
        <w:t xml:space="preserve">Topics and Articles for </w:t>
      </w:r>
      <w:r w:rsidR="00FE4EE4">
        <w:rPr>
          <w:b/>
        </w:rPr>
        <w:t xml:space="preserve">students’ </w:t>
      </w:r>
      <w:r w:rsidRPr="00865CDD">
        <w:rPr>
          <w:b/>
        </w:rPr>
        <w:t>presentation</w:t>
      </w:r>
      <w:r w:rsidR="00EF6CF6">
        <w:rPr>
          <w:b/>
        </w:rPr>
        <w:t xml:space="preserve"> (could be </w:t>
      </w:r>
      <w:r w:rsidR="00311E7D">
        <w:rPr>
          <w:b/>
        </w:rPr>
        <w:t>updated</w:t>
      </w:r>
      <w:r w:rsidR="00EF6CF6">
        <w:rPr>
          <w:b/>
        </w:rPr>
        <w:t>)</w:t>
      </w:r>
      <w:r w:rsidR="005B5A79">
        <w:rPr>
          <w:b/>
        </w:rPr>
        <w:t xml:space="preserve"> and essays</w:t>
      </w:r>
      <w:r w:rsidRPr="00865CDD">
        <w:rPr>
          <w:b/>
        </w:rPr>
        <w:t>:</w:t>
      </w:r>
    </w:p>
    <w:p w:rsidR="006A0173" w:rsidRDefault="006A0173" w:rsidP="006A0173">
      <w:pPr>
        <w:rPr>
          <w:b/>
        </w:rPr>
      </w:pPr>
    </w:p>
    <w:p w:rsidR="006A0173" w:rsidRPr="000F19B6" w:rsidRDefault="006A0173" w:rsidP="006A0173">
      <w:pPr>
        <w:jc w:val="both"/>
        <w:rPr>
          <w:b/>
          <w:sz w:val="32"/>
          <w:szCs w:val="32"/>
        </w:rPr>
      </w:pPr>
      <w:r w:rsidRPr="000F19B6">
        <w:rPr>
          <w:b/>
          <w:sz w:val="32"/>
          <w:szCs w:val="32"/>
        </w:rPr>
        <w:t>The New-New Trade Theories</w:t>
      </w:r>
    </w:p>
    <w:p w:rsidR="006A0173" w:rsidRDefault="006A0173" w:rsidP="00311E7D">
      <w:pPr>
        <w:pStyle w:val="Paragrafoelenco"/>
        <w:numPr>
          <w:ilvl w:val="0"/>
          <w:numId w:val="27"/>
        </w:numPr>
        <w:jc w:val="both"/>
      </w:pPr>
      <w:r>
        <w:t>The importance of firms’ heterogeneity. The Melitz (2003) model</w:t>
      </w:r>
    </w:p>
    <w:p w:rsidR="006A0173" w:rsidRPr="00D13EB9" w:rsidRDefault="006A0173" w:rsidP="00311E7D">
      <w:pPr>
        <w:pStyle w:val="Paragrafoelenco"/>
        <w:numPr>
          <w:ilvl w:val="0"/>
          <w:numId w:val="27"/>
        </w:numPr>
        <w:jc w:val="both"/>
      </w:pPr>
      <w:r w:rsidRPr="00D13EB9">
        <w:t>Marc J. Melitz and Daniel Trefler Gains from Trade when Firms Matter Journal of Economic Perspectives—Volume 26, Number 2—Spring 2012—Pages 91–118</w:t>
      </w:r>
    </w:p>
    <w:p w:rsidR="006A0173" w:rsidRPr="00140581" w:rsidRDefault="006A0173" w:rsidP="00311E7D">
      <w:pPr>
        <w:pStyle w:val="Paragrafoelenco"/>
        <w:numPr>
          <w:ilvl w:val="0"/>
          <w:numId w:val="27"/>
        </w:numPr>
        <w:jc w:val="both"/>
        <w:rPr>
          <w:lang w:val="en-US"/>
        </w:rPr>
      </w:pPr>
      <w:r w:rsidRPr="00140581">
        <w:rPr>
          <w:lang w:val="en-US"/>
        </w:rPr>
        <w:t>Bernard, Andrew B., J. Bradford Jensen, Stephen J. Redding, and Peter K. Schott (2007), “Firms in International Trade”, Journal of Economic Perspectives, 21(3): 105–130.</w:t>
      </w:r>
    </w:p>
    <w:p w:rsidR="006A0173" w:rsidRPr="00140581" w:rsidRDefault="006A0173" w:rsidP="00311E7D">
      <w:pPr>
        <w:pStyle w:val="Paragrafoelenco"/>
        <w:numPr>
          <w:ilvl w:val="0"/>
          <w:numId w:val="27"/>
        </w:numPr>
        <w:jc w:val="both"/>
        <w:rPr>
          <w:lang w:val="en-US"/>
        </w:rPr>
      </w:pPr>
      <w:r w:rsidRPr="00140581">
        <w:rPr>
          <w:lang w:val="en-US"/>
        </w:rPr>
        <w:t>Bernard, A.B., Jensen, J.B., (1995), “Exporters, jobs and wages in U.S. manufacturing, 1976-1987”, Brookings Papers on Economic Activity: Microeconomics, pp. 67-118.</w:t>
      </w:r>
    </w:p>
    <w:p w:rsidR="006A0173" w:rsidRPr="00140581" w:rsidRDefault="006A0173" w:rsidP="00311E7D">
      <w:pPr>
        <w:pStyle w:val="Paragrafoelenco"/>
        <w:numPr>
          <w:ilvl w:val="0"/>
          <w:numId w:val="27"/>
        </w:numPr>
        <w:jc w:val="both"/>
        <w:rPr>
          <w:lang w:val="en-US"/>
        </w:rPr>
      </w:pPr>
      <w:r w:rsidRPr="00140581">
        <w:rPr>
          <w:lang w:val="en-US"/>
        </w:rPr>
        <w:t>Helpman, Elhanan (2006),“Trade, FDI, and the Organization of Firms”, Journal of Economic Literature, 44(3): 589–630.</w:t>
      </w:r>
    </w:p>
    <w:p w:rsidR="006A0173" w:rsidRDefault="006A0173" w:rsidP="00311E7D">
      <w:pPr>
        <w:pStyle w:val="Paragrafoelenco"/>
        <w:numPr>
          <w:ilvl w:val="0"/>
          <w:numId w:val="27"/>
        </w:numPr>
        <w:jc w:val="both"/>
      </w:pPr>
      <w:r w:rsidRPr="00290B36">
        <w:t>Melitz, M. (2003)</w:t>
      </w:r>
      <w:r>
        <w:t>,“</w:t>
      </w:r>
      <w:r w:rsidRPr="00D224AE">
        <w:t>The impact of trade on intraindustry reallocations andaggregate industry productivity</w:t>
      </w:r>
      <w:r>
        <w:t>”</w:t>
      </w:r>
      <w:r w:rsidRPr="00D224AE">
        <w:t xml:space="preserve">, </w:t>
      </w:r>
      <w:r>
        <w:t>Econometrica,</w:t>
      </w:r>
      <w:r w:rsidRPr="00D224AE">
        <w:t xml:space="preserve"> vol. 71, pp. 1695-725</w:t>
      </w:r>
      <w:r>
        <w:t>.</w:t>
      </w:r>
    </w:p>
    <w:p w:rsidR="00822039" w:rsidRPr="00140581" w:rsidRDefault="00822039" w:rsidP="00311E7D">
      <w:pPr>
        <w:pStyle w:val="Paragrafoelenco"/>
        <w:widowControl/>
        <w:numPr>
          <w:ilvl w:val="0"/>
          <w:numId w:val="27"/>
        </w:numPr>
        <w:suppressAutoHyphens w:val="0"/>
        <w:spacing w:after="200" w:line="276" w:lineRule="auto"/>
        <w:rPr>
          <w:lang w:val="en-US"/>
        </w:rPr>
      </w:pPr>
      <w:r w:rsidRPr="00140581">
        <w:rPr>
          <w:lang w:val="en-US"/>
        </w:rPr>
        <w:t xml:space="preserve">Breaking down the barriers to firm growth in Europe: the fourth EFIGE policy report by Loris Rubini, Klaus Desmet, Facundo Piguillem and Aránzazu Crespo, Bruegel, 2012  </w:t>
      </w:r>
    </w:p>
    <w:p w:rsidR="00822039" w:rsidRPr="00140581" w:rsidRDefault="00822039" w:rsidP="00311E7D">
      <w:pPr>
        <w:pStyle w:val="Paragrafoelenco"/>
        <w:widowControl/>
        <w:numPr>
          <w:ilvl w:val="0"/>
          <w:numId w:val="27"/>
        </w:numPr>
        <w:suppressAutoHyphens w:val="0"/>
        <w:spacing w:after="200" w:line="276" w:lineRule="auto"/>
        <w:rPr>
          <w:lang w:val="en-US"/>
        </w:rPr>
      </w:pPr>
      <w:r w:rsidRPr="00140581">
        <w:rPr>
          <w:lang w:val="en-US"/>
        </w:rPr>
        <w:t>The Microeconomic Dimensions of the  Eurozone Crisis and Why European Politics Cannot Solve Them, by Christian Thimann, Journal of Economic Perspectives—Volume 29, Number 3—Summer 2015—Pages 141–164</w:t>
      </w:r>
    </w:p>
    <w:p w:rsidR="00822039" w:rsidRPr="00373840" w:rsidRDefault="00822039" w:rsidP="00822039">
      <w:pPr>
        <w:pStyle w:val="Paragrafoelenco"/>
        <w:rPr>
          <w:b/>
          <w:lang w:val="en-US"/>
        </w:rPr>
      </w:pPr>
    </w:p>
    <w:p w:rsidR="00311E7D" w:rsidRPr="000F19B6" w:rsidRDefault="00311E7D" w:rsidP="00311E7D">
      <w:pPr>
        <w:pStyle w:val="Default"/>
        <w:rPr>
          <w:b/>
          <w:sz w:val="32"/>
          <w:szCs w:val="32"/>
          <w:lang w:val="en-US"/>
        </w:rPr>
      </w:pPr>
      <w:r w:rsidRPr="000F19B6">
        <w:rPr>
          <w:b/>
          <w:sz w:val="32"/>
          <w:szCs w:val="32"/>
          <w:lang w:val="en-US"/>
        </w:rPr>
        <w:t>Global Value Chains</w:t>
      </w:r>
      <w:r>
        <w:rPr>
          <w:b/>
          <w:sz w:val="32"/>
          <w:szCs w:val="32"/>
          <w:lang w:val="en-US"/>
        </w:rPr>
        <w:tab/>
      </w:r>
      <w:r>
        <w:rPr>
          <w:b/>
          <w:sz w:val="32"/>
          <w:szCs w:val="32"/>
          <w:lang w:val="en-US"/>
        </w:rPr>
        <w:tab/>
      </w:r>
      <w:r>
        <w:rPr>
          <w:b/>
          <w:sz w:val="32"/>
          <w:szCs w:val="32"/>
          <w:lang w:val="en-US"/>
        </w:rPr>
        <w:tab/>
      </w:r>
      <w:r>
        <w:rPr>
          <w:b/>
          <w:sz w:val="32"/>
          <w:szCs w:val="32"/>
          <w:lang w:val="en-US"/>
        </w:rPr>
        <w:tab/>
      </w:r>
    </w:p>
    <w:p w:rsidR="00B548C3" w:rsidRPr="00B548C3" w:rsidRDefault="00B548C3" w:rsidP="00311E7D">
      <w:pPr>
        <w:pStyle w:val="Paragrafoelenco"/>
        <w:widowControl/>
        <w:numPr>
          <w:ilvl w:val="0"/>
          <w:numId w:val="29"/>
        </w:numPr>
        <w:suppressAutoHyphens w:val="0"/>
        <w:spacing w:line="276" w:lineRule="auto"/>
        <w:rPr>
          <w:color w:val="FF0000"/>
          <w:lang w:val="en-US"/>
        </w:rPr>
      </w:pPr>
      <w:r>
        <w:rPr>
          <w:lang w:val="en-US"/>
        </w:rPr>
        <w:t xml:space="preserve">Globalization in transition: the future of trade and Value Chains, Mc Kinsey, January </w:t>
      </w:r>
      <w:bookmarkStart w:id="0" w:name="_GoBack"/>
      <w:bookmarkEnd w:id="0"/>
      <w:r>
        <w:rPr>
          <w:lang w:val="en-US"/>
        </w:rPr>
        <w:t>2019</w:t>
      </w:r>
    </w:p>
    <w:p w:rsidR="00311E7D" w:rsidRPr="00140581" w:rsidRDefault="00311E7D" w:rsidP="00311E7D">
      <w:pPr>
        <w:pStyle w:val="Paragrafoelenco"/>
        <w:widowControl/>
        <w:numPr>
          <w:ilvl w:val="0"/>
          <w:numId w:val="29"/>
        </w:numPr>
        <w:suppressAutoHyphens w:val="0"/>
        <w:spacing w:line="276" w:lineRule="auto"/>
        <w:rPr>
          <w:color w:val="FF0000"/>
          <w:lang w:val="en-US"/>
        </w:rPr>
      </w:pPr>
      <w:r w:rsidRPr="00140581">
        <w:rPr>
          <w:lang w:val="en-US"/>
        </w:rPr>
        <w:t xml:space="preserve">The Age of Global Value Chains:  Maps and Policy Issues, Edited by João Amador and Filippo di Mauro, CEPR Press, 2015 (a couple of chapters)  </w:t>
      </w:r>
    </w:p>
    <w:p w:rsidR="00311E7D" w:rsidRPr="005F5082" w:rsidRDefault="00311E7D" w:rsidP="00311E7D">
      <w:pPr>
        <w:pStyle w:val="Bibliografia"/>
        <w:numPr>
          <w:ilvl w:val="0"/>
          <w:numId w:val="29"/>
        </w:numPr>
      </w:pPr>
      <w:r w:rsidRPr="00822039">
        <w:rPr>
          <w:lang w:val="it-IT"/>
        </w:rPr>
        <w:t xml:space="preserve">Cattaneo, O., G. Gerrefi, S. Miroudot, and D. Taglioni (2013). </w:t>
      </w:r>
      <w:r w:rsidRPr="005F5082">
        <w:t xml:space="preserve">“Joining, Upgrading and Being Competitive in Global Value Chains: </w:t>
      </w:r>
      <w:r w:rsidRPr="005F5082">
        <w:rPr>
          <w:rFonts w:eastAsia="Cambria"/>
        </w:rPr>
        <w:t>A Strategic Framework.” World Bank Policy Research Paper No. 6406.</w:t>
      </w:r>
    </w:p>
    <w:p w:rsidR="00311E7D" w:rsidRDefault="00311E7D" w:rsidP="00311E7D">
      <w:pPr>
        <w:pStyle w:val="Bibliografia"/>
        <w:numPr>
          <w:ilvl w:val="0"/>
          <w:numId w:val="29"/>
        </w:numPr>
        <w:rPr>
          <w:rFonts w:cstheme="minorHAnsi"/>
          <w:bCs/>
        </w:rPr>
      </w:pPr>
      <w:r>
        <w:t xml:space="preserve">Sturgeon, T. and M. Kawakami (2010), “Global Value Chains in the Electronics Industry: Was the Crisis a Window of Opportunity for Developing Countries?”, </w:t>
      </w:r>
      <w:r w:rsidRPr="00A04436">
        <w:rPr>
          <w:rFonts w:cstheme="minorHAnsi"/>
          <w:bCs/>
        </w:rPr>
        <w:t xml:space="preserve">in Cattaneo, O., </w:t>
      </w:r>
      <w:r>
        <w:rPr>
          <w:rFonts w:cstheme="minorHAnsi"/>
          <w:bCs/>
        </w:rPr>
        <w:t>G. Gereffi</w:t>
      </w:r>
      <w:r w:rsidRPr="00A04436">
        <w:rPr>
          <w:rFonts w:cstheme="minorHAnsi"/>
          <w:bCs/>
        </w:rPr>
        <w:t xml:space="preserve"> and C. Staritz (eds.), </w:t>
      </w:r>
      <w:r w:rsidRPr="00BC5B5B">
        <w:rPr>
          <w:rFonts w:cstheme="minorHAnsi"/>
          <w:bCs/>
          <w:i/>
        </w:rPr>
        <w:t>Global Value Chains in a Postcrisis World, A Development Perspective</w:t>
      </w:r>
      <w:r>
        <w:rPr>
          <w:rFonts w:cstheme="minorHAnsi"/>
          <w:bCs/>
        </w:rPr>
        <w:t xml:space="preserve">, </w:t>
      </w:r>
      <w:r w:rsidRPr="00A04436">
        <w:rPr>
          <w:rFonts w:cstheme="minorHAnsi"/>
          <w:bCs/>
        </w:rPr>
        <w:t>Washington, DC: The World Bank, 2010</w:t>
      </w:r>
      <w:r>
        <w:rPr>
          <w:rFonts w:cstheme="minorHAnsi"/>
          <w:bCs/>
        </w:rPr>
        <w:t>, pp. 245-301.</w:t>
      </w:r>
    </w:p>
    <w:p w:rsidR="00311E7D" w:rsidRPr="00140581" w:rsidRDefault="00311E7D" w:rsidP="00311E7D">
      <w:pPr>
        <w:pStyle w:val="Paragrafoelenco"/>
        <w:numPr>
          <w:ilvl w:val="0"/>
          <w:numId w:val="29"/>
        </w:numPr>
        <w:autoSpaceDE w:val="0"/>
        <w:autoSpaceDN w:val="0"/>
        <w:adjustRightInd w:val="0"/>
        <w:spacing w:before="240" w:after="120"/>
        <w:rPr>
          <w:rFonts w:cs="Times New Roman"/>
          <w:noProof/>
          <w:lang w:val="en-US"/>
        </w:rPr>
      </w:pPr>
      <w:r w:rsidRPr="00140581">
        <w:rPr>
          <w:rFonts w:cs="Times New Roman"/>
          <w:noProof/>
          <w:lang w:val="en-US"/>
        </w:rPr>
        <w:t>Hoekman, B. (2013). Supporting Supply Chain Trade. Retrieved from http://globalgovernanceprogramme.eui.eu/wp-content/uploads/2013/10/Hoekman_TradeFacilitation_Supply_Chains_ECPDM.pdf</w:t>
      </w:r>
    </w:p>
    <w:p w:rsidR="00311E7D" w:rsidRPr="00140581" w:rsidRDefault="00311E7D" w:rsidP="00311E7D">
      <w:pPr>
        <w:pStyle w:val="Paragrafoelenco"/>
        <w:numPr>
          <w:ilvl w:val="0"/>
          <w:numId w:val="29"/>
        </w:numPr>
        <w:autoSpaceDE w:val="0"/>
        <w:autoSpaceDN w:val="0"/>
        <w:adjustRightInd w:val="0"/>
        <w:spacing w:before="240" w:after="120"/>
        <w:rPr>
          <w:rFonts w:cs="Times New Roman"/>
          <w:noProof/>
          <w:lang w:val="en-US"/>
        </w:rPr>
      </w:pPr>
      <w:r w:rsidRPr="00140581">
        <w:rPr>
          <w:rFonts w:cs="Times New Roman"/>
          <w:noProof/>
          <w:lang w:val="en-US"/>
        </w:rPr>
        <w:t xml:space="preserve">Hoekman, B. (2014). Supply chains, mega-regionals and multilateralism: a road map for the WTO. </w:t>
      </w:r>
      <w:r w:rsidRPr="00140581">
        <w:rPr>
          <w:rFonts w:cs="Times New Roman"/>
          <w:i/>
          <w:iCs/>
          <w:noProof/>
          <w:lang w:val="en-US"/>
        </w:rPr>
        <w:t>Robert Schuman Centre for Advanced Studies Research Paper No. RSCAS</w:t>
      </w:r>
      <w:r w:rsidRPr="00140581">
        <w:rPr>
          <w:rFonts w:cs="Times New Roman"/>
          <w:noProof/>
          <w:lang w:val="en-US"/>
        </w:rPr>
        <w:t xml:space="preserve">, </w:t>
      </w:r>
      <w:r w:rsidRPr="00140581">
        <w:rPr>
          <w:rFonts w:cs="Times New Roman"/>
          <w:i/>
          <w:iCs/>
          <w:noProof/>
          <w:lang w:val="en-US"/>
        </w:rPr>
        <w:t>27</w:t>
      </w:r>
      <w:r w:rsidRPr="00140581">
        <w:rPr>
          <w:rFonts w:cs="Times New Roman"/>
          <w:noProof/>
          <w:lang w:val="en-US"/>
        </w:rPr>
        <w:t>.</w:t>
      </w:r>
    </w:p>
    <w:p w:rsidR="00311E7D" w:rsidRPr="00140581" w:rsidRDefault="00311E7D" w:rsidP="00311E7D">
      <w:pPr>
        <w:pStyle w:val="Paragrafoelenco"/>
        <w:numPr>
          <w:ilvl w:val="0"/>
          <w:numId w:val="29"/>
        </w:numPr>
        <w:autoSpaceDE w:val="0"/>
        <w:autoSpaceDN w:val="0"/>
        <w:adjustRightInd w:val="0"/>
        <w:spacing w:before="240" w:after="120"/>
        <w:rPr>
          <w:rFonts w:cs="Times New Roman"/>
          <w:noProof/>
          <w:lang w:val="en-US"/>
        </w:rPr>
      </w:pPr>
      <w:r w:rsidRPr="00140581">
        <w:rPr>
          <w:rFonts w:cs="Times New Roman"/>
          <w:noProof/>
          <w:lang w:val="en-US"/>
        </w:rPr>
        <w:t xml:space="preserve">Baldwin, J., &amp; Yan, B. (2014). Global Value Chains and the Productivity of Canadian Manufacturing Firms. </w:t>
      </w:r>
      <w:r w:rsidRPr="00140581">
        <w:rPr>
          <w:rFonts w:cs="Times New Roman"/>
          <w:i/>
          <w:iCs/>
          <w:noProof/>
          <w:lang w:val="en-US"/>
        </w:rPr>
        <w:t>Economic Analysis Research Paper Series, Statistics Canada</w:t>
      </w:r>
      <w:r w:rsidRPr="00140581">
        <w:rPr>
          <w:rFonts w:cs="Times New Roman"/>
          <w:noProof/>
          <w:lang w:val="en-US"/>
        </w:rPr>
        <w:t>, (March). Retrieved from http://www.statcan.gc.ca/pub/11f0027m/11f0027m2014090-eng.pdf</w:t>
      </w:r>
    </w:p>
    <w:p w:rsidR="00311E7D" w:rsidRPr="00140581" w:rsidRDefault="00311E7D" w:rsidP="00311E7D">
      <w:pPr>
        <w:pStyle w:val="Paragrafoelenco"/>
        <w:numPr>
          <w:ilvl w:val="0"/>
          <w:numId w:val="29"/>
        </w:numPr>
        <w:autoSpaceDE w:val="0"/>
        <w:autoSpaceDN w:val="0"/>
        <w:adjustRightInd w:val="0"/>
        <w:spacing w:before="240" w:after="120"/>
        <w:rPr>
          <w:rFonts w:cs="Times New Roman"/>
          <w:noProof/>
          <w:lang w:val="en-US"/>
        </w:rPr>
      </w:pPr>
      <w:r w:rsidRPr="00140581">
        <w:rPr>
          <w:rFonts w:cs="Times New Roman"/>
          <w:noProof/>
          <w:lang w:val="es-ES_tradnl"/>
        </w:rPr>
        <w:t xml:space="preserve">Baldwin, R., &amp; Lopez-Gonzalez, J. (2014). </w:t>
      </w:r>
      <w:r w:rsidRPr="00140581">
        <w:rPr>
          <w:rFonts w:cs="Times New Roman"/>
          <w:noProof/>
          <w:lang w:val="en-US"/>
        </w:rPr>
        <w:t xml:space="preserve">Supply-chain Trade: A Portrait of Global Patterns and Several Testable Hypotheses. </w:t>
      </w:r>
      <w:r w:rsidRPr="00140581">
        <w:rPr>
          <w:rFonts w:cs="Times New Roman"/>
          <w:i/>
          <w:iCs/>
          <w:noProof/>
          <w:lang w:val="en-US"/>
        </w:rPr>
        <w:t>The World Economy</w:t>
      </w:r>
      <w:r w:rsidRPr="00140581">
        <w:rPr>
          <w:rFonts w:cs="Times New Roman"/>
          <w:noProof/>
          <w:lang w:val="en-US"/>
        </w:rPr>
        <w:t>, (October 2012). http://doi.org/10.1111/twec.12189</w:t>
      </w:r>
    </w:p>
    <w:p w:rsidR="00311E7D" w:rsidRPr="00140581" w:rsidRDefault="00311E7D" w:rsidP="00311E7D">
      <w:pPr>
        <w:pStyle w:val="Paragrafoelenco"/>
        <w:numPr>
          <w:ilvl w:val="0"/>
          <w:numId w:val="29"/>
        </w:numPr>
        <w:autoSpaceDE w:val="0"/>
        <w:autoSpaceDN w:val="0"/>
        <w:adjustRightInd w:val="0"/>
        <w:rPr>
          <w:rFonts w:eastAsia="Calibri"/>
          <w:color w:val="000000"/>
          <w:sz w:val="22"/>
          <w:szCs w:val="22"/>
          <w:lang w:val="en-US" w:eastAsia="en-US"/>
        </w:rPr>
      </w:pPr>
      <w:r w:rsidRPr="00140581">
        <w:rPr>
          <w:rFonts w:eastAsia="Calibri"/>
          <w:color w:val="000000"/>
          <w:sz w:val="22"/>
          <w:szCs w:val="22"/>
          <w:lang w:val="en-US" w:eastAsia="en-US"/>
        </w:rPr>
        <w:t>OECD, 2015, PARTICIPATION OF DEVELOPING COUNTRIES IN GLOBAL VALUE CHAINS, Implications for Trade and Trade-Related Policies, Paris, summary paper</w:t>
      </w:r>
    </w:p>
    <w:p w:rsidR="00311E7D" w:rsidRPr="00140581" w:rsidRDefault="00311E7D" w:rsidP="00311E7D">
      <w:pPr>
        <w:pStyle w:val="Paragrafoelenco"/>
        <w:numPr>
          <w:ilvl w:val="0"/>
          <w:numId w:val="29"/>
        </w:numPr>
        <w:autoSpaceDE w:val="0"/>
        <w:autoSpaceDN w:val="0"/>
        <w:adjustRightInd w:val="0"/>
        <w:rPr>
          <w:rFonts w:eastAsia="Calibri"/>
          <w:sz w:val="22"/>
          <w:szCs w:val="22"/>
          <w:lang w:val="en-US"/>
        </w:rPr>
      </w:pPr>
      <w:r w:rsidRPr="00140581">
        <w:rPr>
          <w:rFonts w:eastAsia="Calibri"/>
          <w:color w:val="000000"/>
          <w:sz w:val="22"/>
          <w:szCs w:val="22"/>
          <w:lang w:val="en-US" w:eastAsia="en-US"/>
        </w:rPr>
        <w:t>Kowalski, P. et al. (2015), “Participation of Developing Countries in Global Value Chains: Implications for Trade and Trade-Related Policies”, OECD Trade Policy Papers, No. 179, OECD Publishing, Paris. http://dx.doi.org/10.1787/5js33lfw0xxn-en</w:t>
      </w:r>
      <w:r w:rsidRPr="00140581">
        <w:rPr>
          <w:rFonts w:eastAsia="Calibri"/>
          <w:color w:val="000000"/>
          <w:sz w:val="22"/>
          <w:szCs w:val="22"/>
          <w:lang w:val="en-US" w:eastAsia="en-US"/>
        </w:rPr>
        <w:cr/>
        <w:t xml:space="preserve">Summary Paper Richard Baldwin, Javier Lopez-Gonzalez, 2013 SUPPLY-CHAIN TRADE: A </w:t>
      </w:r>
      <w:r w:rsidRPr="00140581">
        <w:rPr>
          <w:rFonts w:eastAsia="Calibri"/>
          <w:color w:val="000000"/>
          <w:sz w:val="22"/>
          <w:szCs w:val="22"/>
          <w:lang w:val="en-US" w:eastAsia="en-US"/>
        </w:rPr>
        <w:lastRenderedPageBreak/>
        <w:t>PORTRAIT OF GLOBAL PATTERNS AND SEVERAL TESTABLE HYPOTHESES, Working Paper 18957, h</w:t>
      </w:r>
      <w:r w:rsidRPr="00140581">
        <w:rPr>
          <w:rFonts w:eastAsia="Calibri"/>
          <w:sz w:val="22"/>
          <w:szCs w:val="22"/>
          <w:lang w:val="en-US" w:eastAsia="en-US"/>
        </w:rPr>
        <w:t>ttp://www.nber.org/papers/w18957</w:t>
      </w:r>
    </w:p>
    <w:p w:rsidR="00311E7D" w:rsidRPr="00F10FD7" w:rsidRDefault="00311E7D" w:rsidP="00311E7D">
      <w:pPr>
        <w:pStyle w:val="Titolo1"/>
        <w:numPr>
          <w:ilvl w:val="0"/>
          <w:numId w:val="29"/>
        </w:numPr>
        <w:shd w:val="clear" w:color="auto" w:fill="D3D3D3"/>
        <w:spacing w:before="0" w:beforeAutospacing="0" w:after="0" w:afterAutospacing="0"/>
        <w:rPr>
          <w:rFonts w:eastAsia="Calibri"/>
          <w:sz w:val="22"/>
          <w:szCs w:val="22"/>
          <w:lang w:val="en-US" w:eastAsia="en-US"/>
        </w:rPr>
      </w:pPr>
      <w:r w:rsidRPr="00FE4EE4">
        <w:rPr>
          <w:rFonts w:eastAsia="Calibri"/>
          <w:b w:val="0"/>
          <w:bCs w:val="0"/>
          <w:kern w:val="0"/>
          <w:sz w:val="22"/>
          <w:szCs w:val="22"/>
          <w:lang w:val="en-US" w:eastAsia="en-US"/>
        </w:rPr>
        <w:t xml:space="preserve">OECD, 2013 Interconnected Economies, </w:t>
      </w:r>
      <w:r w:rsidRPr="00FE4EE4">
        <w:rPr>
          <w:rFonts w:eastAsia="Calibri"/>
          <w:b w:val="0"/>
          <w:bCs w:val="0"/>
          <w:sz w:val="22"/>
          <w:szCs w:val="22"/>
          <w:lang w:val="en-US" w:eastAsia="en-US"/>
        </w:rPr>
        <w:t xml:space="preserve">Benefiting from Global Value Chains, </w:t>
      </w:r>
      <w:r w:rsidRPr="00FE4EE4">
        <w:rPr>
          <w:rFonts w:eastAsia="Calibri"/>
          <w:sz w:val="22"/>
          <w:szCs w:val="22"/>
          <w:lang w:val="en-US" w:eastAsia="en-US"/>
        </w:rPr>
        <w:t>DOI:</w:t>
      </w:r>
      <w:hyperlink r:id="rId7" w:tgtFrame="_blank" w:tooltip="Interconnected Economies" w:history="1">
        <w:r w:rsidRPr="00FE4EE4">
          <w:rPr>
            <w:rFonts w:eastAsia="Calibri"/>
            <w:sz w:val="22"/>
            <w:szCs w:val="22"/>
            <w:lang w:val="en-US" w:eastAsia="en-US"/>
          </w:rPr>
          <w:t>10.1787/9789264189560-en</w:t>
        </w:r>
      </w:hyperlink>
    </w:p>
    <w:p w:rsidR="00311E7D" w:rsidRDefault="00311E7D" w:rsidP="00311E7D">
      <w:pPr>
        <w:pStyle w:val="Default"/>
        <w:numPr>
          <w:ilvl w:val="0"/>
          <w:numId w:val="29"/>
        </w:numPr>
        <w:rPr>
          <w:rFonts w:eastAsia="Calibri"/>
          <w:sz w:val="22"/>
          <w:szCs w:val="22"/>
          <w:lang w:val="en-US"/>
        </w:rPr>
      </w:pPr>
      <w:r w:rsidRPr="00F10FD7">
        <w:rPr>
          <w:rFonts w:eastAsia="Calibri"/>
          <w:sz w:val="22"/>
          <w:szCs w:val="22"/>
          <w:lang w:val="en-US"/>
        </w:rPr>
        <w:t>Backer, K. D. and S. Miroudot (2013), “Mapping Global Value</w:t>
      </w:r>
      <w:r>
        <w:rPr>
          <w:rFonts w:eastAsia="Calibri"/>
          <w:sz w:val="22"/>
          <w:szCs w:val="22"/>
          <w:lang w:val="en-US"/>
        </w:rPr>
        <w:t xml:space="preserve"> </w:t>
      </w:r>
      <w:r w:rsidRPr="00F10FD7">
        <w:rPr>
          <w:rFonts w:eastAsia="Calibri"/>
          <w:sz w:val="22"/>
          <w:szCs w:val="22"/>
          <w:lang w:val="en-US"/>
        </w:rPr>
        <w:t>Chains”, OECD Trade Policy Papers, No. 159, OECD</w:t>
      </w:r>
      <w:r>
        <w:rPr>
          <w:rFonts w:eastAsia="Calibri"/>
          <w:sz w:val="22"/>
          <w:szCs w:val="22"/>
          <w:lang w:val="en-US"/>
        </w:rPr>
        <w:t xml:space="preserve"> </w:t>
      </w:r>
      <w:r w:rsidRPr="00F10FD7">
        <w:rPr>
          <w:rFonts w:eastAsia="Calibri"/>
          <w:sz w:val="22"/>
          <w:szCs w:val="22"/>
          <w:lang w:val="en-US"/>
        </w:rPr>
        <w:t>Publishing.</w:t>
      </w:r>
      <w:r>
        <w:rPr>
          <w:rFonts w:eastAsia="Calibri"/>
          <w:sz w:val="22"/>
          <w:szCs w:val="22"/>
          <w:lang w:val="en-US"/>
        </w:rPr>
        <w:t xml:space="preserve"> </w:t>
      </w:r>
      <w:hyperlink r:id="rId8" w:history="1">
        <w:r w:rsidRPr="00836738">
          <w:rPr>
            <w:rStyle w:val="Collegamentoipertestuale"/>
            <w:rFonts w:eastAsia="Calibri"/>
            <w:sz w:val="22"/>
            <w:szCs w:val="22"/>
            <w:lang w:val="en-US"/>
          </w:rPr>
          <w:t>http://dx.doi.org/10.1787/5k3v1trgnbr4-en</w:t>
        </w:r>
      </w:hyperlink>
    </w:p>
    <w:p w:rsidR="00311E7D" w:rsidRDefault="00311E7D" w:rsidP="00311E7D">
      <w:pPr>
        <w:pStyle w:val="Default"/>
        <w:numPr>
          <w:ilvl w:val="0"/>
          <w:numId w:val="29"/>
        </w:numPr>
        <w:rPr>
          <w:rFonts w:eastAsia="Calibri"/>
          <w:sz w:val="22"/>
          <w:szCs w:val="22"/>
          <w:lang w:val="en-US"/>
        </w:rPr>
      </w:pPr>
      <w:r w:rsidRPr="00F10FD7">
        <w:rPr>
          <w:rFonts w:eastAsia="Calibri"/>
          <w:sz w:val="22"/>
          <w:szCs w:val="22"/>
          <w:lang w:val="en-US"/>
        </w:rPr>
        <w:t xml:space="preserve">Antràs, P., D. Chor, T. Fally and R. Hillberry (2012). “Measuring the Upstreamness of </w:t>
      </w:r>
      <w:r>
        <w:rPr>
          <w:rFonts w:eastAsia="Calibri"/>
          <w:sz w:val="22"/>
          <w:szCs w:val="22"/>
          <w:lang w:val="en-US"/>
        </w:rPr>
        <w:t xml:space="preserve"> </w:t>
      </w:r>
      <w:r w:rsidRPr="00F10FD7">
        <w:rPr>
          <w:rFonts w:eastAsia="Calibri"/>
          <w:sz w:val="22"/>
          <w:szCs w:val="22"/>
          <w:lang w:val="en-US"/>
        </w:rPr>
        <w:t>Production and Trade Flows”, American Economic Review, Vol. 102, No. 3, pp. 412-16.</w:t>
      </w:r>
    </w:p>
    <w:p w:rsidR="00311E7D" w:rsidRDefault="00311E7D" w:rsidP="00311E7D">
      <w:pPr>
        <w:pStyle w:val="Default"/>
        <w:numPr>
          <w:ilvl w:val="0"/>
          <w:numId w:val="29"/>
        </w:numPr>
        <w:rPr>
          <w:rFonts w:eastAsia="Calibri"/>
          <w:sz w:val="22"/>
          <w:szCs w:val="22"/>
          <w:lang w:val="en-US"/>
        </w:rPr>
      </w:pPr>
      <w:r w:rsidRPr="00F10FD7">
        <w:rPr>
          <w:rFonts w:eastAsia="Calibri"/>
          <w:sz w:val="22"/>
          <w:szCs w:val="22"/>
          <w:lang w:val="en-US"/>
        </w:rPr>
        <w:t xml:space="preserve">Gereffi, G. and K. Fernandez-Stark (2011). “Global Value Chain Analysis: A Primer”, Center </w:t>
      </w:r>
      <w:r>
        <w:rPr>
          <w:rFonts w:eastAsia="Calibri"/>
          <w:sz w:val="22"/>
          <w:szCs w:val="22"/>
          <w:lang w:val="en-US"/>
        </w:rPr>
        <w:t xml:space="preserve"> </w:t>
      </w:r>
      <w:r w:rsidRPr="00F10FD7">
        <w:rPr>
          <w:rFonts w:eastAsia="Calibri"/>
          <w:sz w:val="22"/>
          <w:szCs w:val="22"/>
          <w:lang w:val="en-US"/>
        </w:rPr>
        <w:t xml:space="preserve">on Globalization, Governance &amp; Competitiveness (CGGC), Duke University, North Carolina, USA. </w:t>
      </w:r>
      <w:r w:rsidRPr="00F10FD7">
        <w:rPr>
          <w:rFonts w:eastAsia="Calibri"/>
          <w:sz w:val="22"/>
          <w:szCs w:val="22"/>
          <w:lang w:val="en-US"/>
        </w:rPr>
        <w:cr/>
        <w:t xml:space="preserve">Van Biesebroeck, J. and T. J. Sturgeon (2010), “Effects of the 2008-09 Crisis on the </w:t>
      </w:r>
      <w:r>
        <w:rPr>
          <w:rFonts w:eastAsia="Calibri"/>
          <w:sz w:val="22"/>
          <w:szCs w:val="22"/>
          <w:lang w:val="en-US"/>
        </w:rPr>
        <w:t xml:space="preserve"> </w:t>
      </w:r>
      <w:r w:rsidRPr="00F10FD7">
        <w:rPr>
          <w:rFonts w:eastAsia="Calibri"/>
          <w:sz w:val="22"/>
          <w:szCs w:val="22"/>
          <w:lang w:val="en-US"/>
        </w:rPr>
        <w:t xml:space="preserve">Automotive Industry in Developing Countries: A Global Value Chain Perspective”, in O. Cattaneo, G. Gereffi and C. Staritz (eds.), Global Value Chains in a Postcrisis World, Washington, DC: The World Bank, pp. 209-244. </w:t>
      </w:r>
      <w:r w:rsidRPr="00F10FD7">
        <w:rPr>
          <w:rFonts w:eastAsia="Calibri"/>
          <w:sz w:val="22"/>
          <w:szCs w:val="22"/>
          <w:lang w:val="en-US"/>
        </w:rPr>
        <w:cr/>
      </w:r>
    </w:p>
    <w:p w:rsidR="00311E7D" w:rsidRPr="00CB6DCA" w:rsidRDefault="00311E7D" w:rsidP="00311E7D">
      <w:pPr>
        <w:pStyle w:val="Default"/>
        <w:rPr>
          <w:rFonts w:eastAsia="Calibri"/>
          <w:color w:val="FF0000"/>
          <w:sz w:val="32"/>
          <w:szCs w:val="32"/>
          <w:lang w:val="en-US"/>
        </w:rPr>
      </w:pPr>
      <w:r w:rsidRPr="006A0173">
        <w:rPr>
          <w:rFonts w:eastAsia="Calibri"/>
          <w:b/>
          <w:sz w:val="32"/>
          <w:szCs w:val="32"/>
          <w:lang w:val="en-US"/>
        </w:rPr>
        <w:t>Offshoring and outsourcing</w:t>
      </w:r>
      <w:r>
        <w:rPr>
          <w:rFonts w:eastAsia="Calibri"/>
          <w:b/>
          <w:sz w:val="32"/>
          <w:szCs w:val="32"/>
          <w:lang w:val="en-US"/>
        </w:rPr>
        <w:t xml:space="preserve"> </w:t>
      </w:r>
      <w:r>
        <w:rPr>
          <w:rFonts w:eastAsia="Calibri"/>
          <w:b/>
          <w:sz w:val="32"/>
          <w:szCs w:val="32"/>
          <w:lang w:val="en-US"/>
        </w:rPr>
        <w:tab/>
      </w:r>
    </w:p>
    <w:p w:rsidR="00311E7D" w:rsidRPr="006A0173" w:rsidRDefault="00311E7D" w:rsidP="00311E7D">
      <w:pPr>
        <w:pStyle w:val="Default"/>
        <w:numPr>
          <w:ilvl w:val="0"/>
          <w:numId w:val="30"/>
        </w:numPr>
        <w:rPr>
          <w:rFonts w:eastAsia="Calibri"/>
          <w:sz w:val="22"/>
          <w:szCs w:val="22"/>
          <w:lang w:val="en-US"/>
        </w:rPr>
      </w:pPr>
      <w:r>
        <w:rPr>
          <w:rFonts w:eastAsia="Calibri"/>
          <w:sz w:val="22"/>
          <w:szCs w:val="22"/>
          <w:lang w:val="en-US"/>
        </w:rPr>
        <w:t>Paolo Figini</w:t>
      </w:r>
      <w:r w:rsidRPr="00FE3E96">
        <w:rPr>
          <w:rFonts w:eastAsia="Calibri"/>
          <w:sz w:val="22"/>
          <w:szCs w:val="22"/>
          <w:lang w:val="en-US"/>
        </w:rPr>
        <w:t xml:space="preserve"> and Holger Gorg Does Foreign Direct Investmentn Affect Wage Inequality? </w:t>
      </w:r>
      <w:r w:rsidRPr="006A0173">
        <w:rPr>
          <w:rFonts w:eastAsia="Calibri"/>
          <w:sz w:val="22"/>
          <w:szCs w:val="22"/>
          <w:lang w:val="en-US"/>
        </w:rPr>
        <w:t>An</w:t>
      </w:r>
    </w:p>
    <w:p w:rsidR="00311E7D" w:rsidRPr="006A0173" w:rsidRDefault="00311E7D" w:rsidP="00311E7D">
      <w:pPr>
        <w:pStyle w:val="Default"/>
        <w:numPr>
          <w:ilvl w:val="0"/>
          <w:numId w:val="30"/>
        </w:numPr>
        <w:rPr>
          <w:rFonts w:eastAsia="Calibri"/>
          <w:sz w:val="22"/>
          <w:szCs w:val="22"/>
          <w:lang w:val="en-US"/>
        </w:rPr>
      </w:pPr>
      <w:r w:rsidRPr="006A0173">
        <w:rPr>
          <w:rFonts w:eastAsia="Calibri"/>
          <w:sz w:val="22"/>
          <w:szCs w:val="22"/>
          <w:lang w:val="en-US"/>
        </w:rPr>
        <w:t>Empirical Investigation, the World economy, 2011</w:t>
      </w:r>
    </w:p>
    <w:p w:rsidR="00311E7D" w:rsidRPr="00AD731A" w:rsidRDefault="00311E7D" w:rsidP="00311E7D">
      <w:pPr>
        <w:pStyle w:val="Default"/>
        <w:numPr>
          <w:ilvl w:val="0"/>
          <w:numId w:val="30"/>
        </w:numPr>
        <w:rPr>
          <w:rFonts w:eastAsia="Calibri"/>
          <w:sz w:val="22"/>
          <w:szCs w:val="22"/>
          <w:lang w:val="en-US"/>
        </w:rPr>
      </w:pPr>
      <w:r w:rsidRPr="00AD731A">
        <w:rPr>
          <w:rFonts w:eastAsia="Calibri"/>
          <w:sz w:val="22"/>
          <w:szCs w:val="22"/>
          <w:lang w:val="en-US"/>
        </w:rPr>
        <w:t>Neil Foster, Robert Stehrer and Marcel Timmer, 2012, International fragmentation of production, trade and growth: Impacts and prospects for EU member states</w:t>
      </w:r>
      <w:r w:rsidRPr="00AD731A">
        <w:rPr>
          <w:rFonts w:eastAsia="Calibri"/>
          <w:b/>
          <w:bCs/>
          <w:sz w:val="22"/>
          <w:szCs w:val="22"/>
          <w:lang w:val="en-US"/>
        </w:rPr>
        <w:t xml:space="preserve"> </w:t>
      </w:r>
    </w:p>
    <w:p w:rsidR="00311E7D" w:rsidRPr="00F10FD7" w:rsidRDefault="00311E7D" w:rsidP="00311E7D">
      <w:pPr>
        <w:pStyle w:val="Default"/>
        <w:numPr>
          <w:ilvl w:val="0"/>
          <w:numId w:val="30"/>
        </w:numPr>
        <w:rPr>
          <w:sz w:val="22"/>
          <w:szCs w:val="22"/>
          <w:lang w:val="en-US"/>
        </w:rPr>
      </w:pPr>
      <w:r w:rsidRPr="00F10FD7">
        <w:rPr>
          <w:sz w:val="22"/>
          <w:szCs w:val="22"/>
          <w:lang w:val="en-US"/>
        </w:rPr>
        <w:t xml:space="preserve">Grossman, G. and E. Rossi-Hansberg (2006). “The rise of offshoring: it is not wine for cloth any more”, in The New Economic Geography: Effects and Policy Implications, Jackson Hole Conference Volume, Federal Reserve of Kansas City, August, pp. 59-102. </w:t>
      </w:r>
      <w:r w:rsidRPr="00F10FD7">
        <w:rPr>
          <w:sz w:val="22"/>
          <w:szCs w:val="22"/>
          <w:lang w:val="en-US"/>
        </w:rPr>
        <w:cr/>
      </w:r>
    </w:p>
    <w:p w:rsidR="00311E7D" w:rsidRPr="007D4C5A" w:rsidRDefault="00311E7D" w:rsidP="00311E7D">
      <w:pPr>
        <w:pStyle w:val="Default"/>
        <w:rPr>
          <w:color w:val="FF0000"/>
          <w:sz w:val="32"/>
          <w:szCs w:val="32"/>
          <w:lang w:val="en-US"/>
        </w:rPr>
      </w:pPr>
      <w:r w:rsidRPr="007D4C5A">
        <w:rPr>
          <w:b/>
          <w:sz w:val="32"/>
          <w:szCs w:val="32"/>
          <w:lang w:val="en-US"/>
        </w:rPr>
        <w:t>China/Remimbi/growth/India</w:t>
      </w:r>
      <w:r w:rsidRPr="007D4C5A">
        <w:rPr>
          <w:sz w:val="32"/>
          <w:szCs w:val="32"/>
          <w:lang w:val="en-US"/>
        </w:rPr>
        <w:t xml:space="preserve"> </w:t>
      </w:r>
    </w:p>
    <w:p w:rsidR="00311E7D" w:rsidRPr="00311E7D" w:rsidRDefault="00311E7D" w:rsidP="00311E7D">
      <w:pPr>
        <w:pStyle w:val="Paragrafoelenco"/>
        <w:widowControl/>
        <w:numPr>
          <w:ilvl w:val="0"/>
          <w:numId w:val="31"/>
        </w:numPr>
        <w:suppressAutoHyphens w:val="0"/>
        <w:spacing w:line="276" w:lineRule="auto"/>
        <w:rPr>
          <w:color w:val="FF0000"/>
          <w:lang w:val="en-US"/>
        </w:rPr>
      </w:pPr>
      <w:r w:rsidRPr="00311E7D">
        <w:rPr>
          <w:lang w:val="en-US"/>
        </w:rPr>
        <w:t xml:space="preserve">China-EU relations: Gearing  up for growth, Deutsche Bank Research July 2014  </w:t>
      </w:r>
    </w:p>
    <w:p w:rsidR="00311E7D" w:rsidRPr="000358D7" w:rsidRDefault="00311E7D" w:rsidP="00311E7D">
      <w:pPr>
        <w:pStyle w:val="Default"/>
        <w:numPr>
          <w:ilvl w:val="0"/>
          <w:numId w:val="31"/>
        </w:numPr>
        <w:rPr>
          <w:rFonts w:eastAsia="Calibri"/>
          <w:sz w:val="22"/>
          <w:szCs w:val="22"/>
          <w:lang w:val="en-US"/>
        </w:rPr>
      </w:pPr>
      <w:r w:rsidRPr="007D4C5A">
        <w:rPr>
          <w:rFonts w:eastAsia="Calibri"/>
          <w:sz w:val="22"/>
          <w:szCs w:val="22"/>
          <w:lang w:val="en-US"/>
        </w:rPr>
        <w:t>China’s Belt and Road</w:t>
      </w:r>
      <w:r>
        <w:rPr>
          <w:rFonts w:eastAsia="Calibri"/>
          <w:sz w:val="22"/>
          <w:szCs w:val="22"/>
          <w:lang w:val="en-US"/>
        </w:rPr>
        <w:t xml:space="preserve"> </w:t>
      </w:r>
      <w:r w:rsidRPr="007D4C5A">
        <w:rPr>
          <w:rFonts w:eastAsia="Calibri"/>
          <w:sz w:val="22"/>
          <w:szCs w:val="22"/>
          <w:lang w:val="en-US"/>
        </w:rPr>
        <w:t>initiative: can Europe</w:t>
      </w:r>
      <w:r>
        <w:rPr>
          <w:rFonts w:eastAsia="Calibri"/>
          <w:sz w:val="22"/>
          <w:szCs w:val="22"/>
          <w:lang w:val="en-US"/>
        </w:rPr>
        <w:t xml:space="preserve"> </w:t>
      </w:r>
      <w:r w:rsidRPr="007D4C5A">
        <w:rPr>
          <w:rFonts w:eastAsia="Calibri"/>
          <w:sz w:val="22"/>
          <w:szCs w:val="22"/>
          <w:lang w:val="en-US"/>
        </w:rPr>
        <w:t>expect trade gains?</w:t>
      </w:r>
      <w:r>
        <w:rPr>
          <w:rFonts w:eastAsia="Calibri"/>
          <w:sz w:val="22"/>
          <w:szCs w:val="22"/>
          <w:lang w:val="en-US"/>
        </w:rPr>
        <w:t xml:space="preserve"> </w:t>
      </w:r>
      <w:r w:rsidRPr="000358D7">
        <w:rPr>
          <w:rFonts w:eastAsia="Calibri"/>
          <w:sz w:val="22"/>
          <w:szCs w:val="22"/>
          <w:lang w:val="en-US"/>
        </w:rPr>
        <w:t>Alicia Garcia HERRERO &amp; Jianwei Xu WORKING PAPER | ISSUE 5 | 2016</w:t>
      </w:r>
    </w:p>
    <w:p w:rsidR="00311E7D" w:rsidRPr="00311E7D" w:rsidRDefault="00311E7D" w:rsidP="00311E7D">
      <w:pPr>
        <w:pStyle w:val="Paragrafoelenco"/>
        <w:widowControl/>
        <w:numPr>
          <w:ilvl w:val="0"/>
          <w:numId w:val="31"/>
        </w:numPr>
        <w:suppressAutoHyphens w:val="0"/>
        <w:spacing w:line="276" w:lineRule="auto"/>
        <w:rPr>
          <w:lang w:val="en-US"/>
        </w:rPr>
      </w:pPr>
      <w:r w:rsidRPr="00311E7D">
        <w:rPr>
          <w:lang w:val="en-US"/>
        </w:rPr>
        <w:t xml:space="preserve">European Productivity, Innovation and Competitiveness: The Case of Italy , Prepared by Andrew Tiffin, IMF WP, May 2014  </w:t>
      </w:r>
    </w:p>
    <w:p w:rsidR="00311E7D" w:rsidRDefault="00311E7D" w:rsidP="00311E7D">
      <w:pPr>
        <w:pStyle w:val="Default"/>
        <w:numPr>
          <w:ilvl w:val="0"/>
          <w:numId w:val="31"/>
        </w:numPr>
        <w:rPr>
          <w:sz w:val="22"/>
          <w:szCs w:val="22"/>
          <w:lang w:val="en-US"/>
        </w:rPr>
      </w:pPr>
      <w:r w:rsidRPr="00612FE8">
        <w:rPr>
          <w:rFonts w:eastAsia="Calibri"/>
          <w:sz w:val="22"/>
          <w:szCs w:val="22"/>
        </w:rPr>
        <w:t>Carlo Altomonte, Marcella Nicolini, Dario Pellegrino</w:t>
      </w:r>
      <w:r w:rsidRPr="00612FE8">
        <w:rPr>
          <w:sz w:val="22"/>
          <w:szCs w:val="22"/>
        </w:rPr>
        <w:t xml:space="preserve">. </w:t>
      </w:r>
      <w:r w:rsidRPr="00612FE8">
        <w:rPr>
          <w:sz w:val="22"/>
          <w:szCs w:val="22"/>
          <w:lang w:val="en-US"/>
        </w:rPr>
        <w:t xml:space="preserve">2013, </w:t>
      </w:r>
      <w:r w:rsidRPr="00612FE8">
        <w:rPr>
          <w:rFonts w:eastAsia="Calibri"/>
          <w:sz w:val="22"/>
          <w:szCs w:val="22"/>
          <w:lang w:val="en-US"/>
        </w:rPr>
        <w:t>The impact of Chinese imports on Italian firms’ price-cost margins:</w:t>
      </w:r>
      <w:r w:rsidRPr="00612FE8">
        <w:rPr>
          <w:sz w:val="22"/>
          <w:szCs w:val="22"/>
          <w:lang w:val="en-US"/>
        </w:rPr>
        <w:t xml:space="preserve"> </w:t>
      </w:r>
      <w:r w:rsidRPr="00612FE8">
        <w:rPr>
          <w:rFonts w:eastAsia="Calibri"/>
          <w:sz w:val="22"/>
          <w:szCs w:val="22"/>
          <w:lang w:val="en-US"/>
        </w:rPr>
        <w:t xml:space="preserve"> An empirical assessment</w:t>
      </w:r>
    </w:p>
    <w:p w:rsidR="00311E7D" w:rsidRPr="00311E7D" w:rsidRDefault="00311E7D" w:rsidP="00311E7D">
      <w:pPr>
        <w:pStyle w:val="Paragrafoelenco"/>
        <w:numPr>
          <w:ilvl w:val="0"/>
          <w:numId w:val="31"/>
        </w:numPr>
        <w:autoSpaceDE w:val="0"/>
        <w:autoSpaceDN w:val="0"/>
        <w:adjustRightInd w:val="0"/>
        <w:rPr>
          <w:rFonts w:ascii="Garamond" w:hAnsi="Garamond" w:cs="Garamond"/>
          <w:lang w:val="en-US"/>
        </w:rPr>
      </w:pPr>
      <w:r w:rsidRPr="00311E7D">
        <w:rPr>
          <w:rFonts w:ascii="Garamond" w:eastAsiaTheme="minorHAnsi" w:hAnsi="Garamond" w:cs="Garamond"/>
          <w:lang w:val="en-US" w:eastAsia="en-US"/>
        </w:rPr>
        <w:t>Isabelle Bensidoun, Françoise Lemoine and Deniz Ünal</w:t>
      </w:r>
      <w:r w:rsidRPr="00311E7D">
        <w:rPr>
          <w:rFonts w:ascii="Garamond-Bold" w:eastAsiaTheme="minorHAnsi" w:hAnsi="Garamond-Bold" w:cs="Garamond-Bold"/>
          <w:b/>
          <w:bCs/>
          <w:sz w:val="36"/>
          <w:szCs w:val="36"/>
          <w:lang w:val="en-US" w:eastAsia="en-US"/>
        </w:rPr>
        <w:t xml:space="preserve"> </w:t>
      </w:r>
      <w:r w:rsidRPr="00311E7D">
        <w:rPr>
          <w:rFonts w:ascii="Garamond" w:eastAsiaTheme="minorHAnsi" w:hAnsi="Garamond" w:cs="Garamond"/>
          <w:lang w:val="en-US" w:eastAsia="en-US"/>
        </w:rPr>
        <w:t>The integration of China and India into the world economy: a comparison</w:t>
      </w:r>
      <w:r w:rsidRPr="00311E7D">
        <w:rPr>
          <w:rFonts w:ascii="Garamond-Bold" w:eastAsiaTheme="minorHAnsi" w:hAnsi="Garamond-Bold" w:cs="Garamond-Bold"/>
          <w:b/>
          <w:bCs/>
          <w:lang w:val="en-US" w:eastAsia="en-US"/>
        </w:rPr>
        <w:t xml:space="preserve"> </w:t>
      </w:r>
      <w:r w:rsidRPr="00311E7D">
        <w:rPr>
          <w:rFonts w:ascii="Garamond" w:eastAsiaTheme="minorHAnsi" w:hAnsi="Garamond" w:cs="Garamond"/>
          <w:lang w:val="en-US" w:eastAsia="en-US"/>
        </w:rPr>
        <w:t>The European Journal of Comparative Economics Vol. 6, n.1, pp. 131-155</w:t>
      </w:r>
    </w:p>
    <w:p w:rsidR="00311E7D" w:rsidRPr="00311E7D" w:rsidRDefault="00311E7D" w:rsidP="00311E7D">
      <w:pPr>
        <w:pStyle w:val="Paragrafoelenco"/>
        <w:numPr>
          <w:ilvl w:val="0"/>
          <w:numId w:val="31"/>
        </w:numPr>
        <w:autoSpaceDE w:val="0"/>
        <w:autoSpaceDN w:val="0"/>
        <w:adjustRightInd w:val="0"/>
        <w:rPr>
          <w:rFonts w:ascii="Garamond" w:eastAsiaTheme="minorHAnsi" w:hAnsi="Garamond" w:cs="Garamond"/>
          <w:lang w:val="en-US" w:eastAsia="en-US"/>
        </w:rPr>
      </w:pPr>
      <w:r w:rsidRPr="00311E7D">
        <w:rPr>
          <w:rFonts w:ascii="Garamond" w:eastAsiaTheme="minorHAnsi" w:hAnsi="Garamond" w:cs="Garamond"/>
          <w:lang w:val="en-US" w:eastAsia="en-US"/>
        </w:rPr>
        <w:t>Francoise Lemoine From foreign trade to international investment: a new step in China’s integration with the world economy, Econ Change Restruct (2013) 46:25–43</w:t>
      </w:r>
    </w:p>
    <w:p w:rsidR="00311E7D" w:rsidRPr="00D13EB9" w:rsidRDefault="00311E7D" w:rsidP="00311E7D">
      <w:pPr>
        <w:pStyle w:val="Default"/>
        <w:numPr>
          <w:ilvl w:val="0"/>
          <w:numId w:val="31"/>
        </w:numPr>
        <w:rPr>
          <w:rFonts w:ascii="Garamond" w:hAnsi="Garamond" w:cs="Garamond"/>
          <w:lang w:val="en-US"/>
        </w:rPr>
      </w:pPr>
      <w:r w:rsidRPr="00D13EB9">
        <w:rPr>
          <w:rFonts w:ascii="Garamond" w:hAnsi="Garamond" w:cs="Garamond"/>
          <w:color w:val="auto"/>
          <w:lang w:val="en-US"/>
        </w:rPr>
        <w:t>Maria Bas</w:t>
      </w:r>
      <w:r>
        <w:rPr>
          <w:rFonts w:ascii="Garamond" w:hAnsi="Garamond" w:cs="Garamond"/>
          <w:color w:val="auto"/>
          <w:lang w:val="en-US"/>
        </w:rPr>
        <w:t xml:space="preserve">, </w:t>
      </w:r>
      <w:r w:rsidRPr="00D13EB9">
        <w:rPr>
          <w:rFonts w:ascii="Garamond" w:hAnsi="Garamond" w:cs="Garamond"/>
          <w:lang w:val="en-US"/>
        </w:rPr>
        <w:t>DOES SERVICES LIBERALIZATION AFFECT MANUFACTURING FIRMS’ EXPORT</w:t>
      </w:r>
      <w:r>
        <w:rPr>
          <w:rFonts w:ascii="Garamond" w:hAnsi="Garamond" w:cs="Garamond"/>
          <w:lang w:val="en-US"/>
        </w:rPr>
        <w:t xml:space="preserve"> </w:t>
      </w:r>
      <w:r w:rsidRPr="00D13EB9">
        <w:rPr>
          <w:rFonts w:ascii="Garamond" w:hAnsi="Garamond" w:cs="Garamond"/>
          <w:lang w:val="en-US"/>
        </w:rPr>
        <w:t>PERFORMANCE? EVIDENCE FROM INDIA.</w:t>
      </w:r>
      <w:r>
        <w:rPr>
          <w:rFonts w:ascii="Garamond" w:hAnsi="Garamond" w:cs="Garamond"/>
          <w:lang w:val="en-US"/>
        </w:rPr>
        <w:t xml:space="preserve"> Cepii wp, 2013, June n. 17</w:t>
      </w:r>
    </w:p>
    <w:p w:rsidR="00311E7D" w:rsidRPr="00AD731A" w:rsidRDefault="00311E7D" w:rsidP="00311E7D">
      <w:pPr>
        <w:pStyle w:val="Default"/>
        <w:numPr>
          <w:ilvl w:val="0"/>
          <w:numId w:val="31"/>
        </w:numPr>
        <w:rPr>
          <w:sz w:val="22"/>
          <w:szCs w:val="22"/>
          <w:lang w:val="en-US"/>
        </w:rPr>
      </w:pPr>
      <w:r w:rsidRPr="00AD731A">
        <w:rPr>
          <w:sz w:val="22"/>
          <w:szCs w:val="22"/>
          <w:lang w:val="en-US"/>
        </w:rPr>
        <w:t>Landes D, 2006, Why Europe and the West? Why not China?  Journal of Economic Perspectives</w:t>
      </w:r>
    </w:p>
    <w:p w:rsidR="00311E7D" w:rsidRPr="00AD731A" w:rsidRDefault="00311E7D" w:rsidP="00311E7D">
      <w:pPr>
        <w:pStyle w:val="Default"/>
        <w:numPr>
          <w:ilvl w:val="0"/>
          <w:numId w:val="31"/>
        </w:numPr>
        <w:rPr>
          <w:sz w:val="22"/>
          <w:szCs w:val="22"/>
          <w:lang w:val="en-US"/>
        </w:rPr>
      </w:pPr>
      <w:r w:rsidRPr="00AD731A">
        <w:rPr>
          <w:sz w:val="22"/>
          <w:szCs w:val="22"/>
          <w:lang w:val="en-US"/>
        </w:rPr>
        <w:t xml:space="preserve">Guonan Ma and Robert N. McCauley, </w:t>
      </w:r>
      <w:r w:rsidRPr="00AD731A">
        <w:rPr>
          <w:bCs/>
          <w:sz w:val="22"/>
          <w:szCs w:val="22"/>
          <w:lang w:val="en-US"/>
        </w:rPr>
        <w:t>Global and Euro Imbalances: China and Germany, 2014 China and world economy</w:t>
      </w:r>
    </w:p>
    <w:p w:rsidR="00311E7D" w:rsidRDefault="00311E7D" w:rsidP="00311E7D">
      <w:pPr>
        <w:pStyle w:val="Default"/>
        <w:rPr>
          <w:b/>
          <w:sz w:val="22"/>
          <w:szCs w:val="22"/>
          <w:lang w:val="en-US"/>
        </w:rPr>
      </w:pPr>
    </w:p>
    <w:p w:rsidR="00311E7D" w:rsidRPr="00487EBB" w:rsidRDefault="00311E7D" w:rsidP="00311E7D">
      <w:pPr>
        <w:pStyle w:val="Default"/>
        <w:rPr>
          <w:b/>
          <w:sz w:val="32"/>
          <w:szCs w:val="32"/>
          <w:lang w:val="en-US"/>
        </w:rPr>
      </w:pPr>
      <w:r w:rsidRPr="00487EBB">
        <w:rPr>
          <w:b/>
          <w:sz w:val="32"/>
          <w:szCs w:val="32"/>
          <w:lang w:val="en-US"/>
        </w:rPr>
        <w:t xml:space="preserve">Trade and wages </w:t>
      </w:r>
    </w:p>
    <w:p w:rsidR="00311E7D" w:rsidRPr="00A755E9" w:rsidRDefault="00311E7D" w:rsidP="00311E7D">
      <w:pPr>
        <w:pStyle w:val="Default"/>
        <w:numPr>
          <w:ilvl w:val="0"/>
          <w:numId w:val="32"/>
        </w:numPr>
        <w:rPr>
          <w:rFonts w:eastAsia="Times New Roman"/>
          <w:color w:val="auto"/>
          <w:lang w:val="en-GB" w:eastAsia="it-IT"/>
        </w:rPr>
      </w:pPr>
      <w:r w:rsidRPr="00A755E9">
        <w:rPr>
          <w:rFonts w:eastAsia="Times New Roman"/>
          <w:color w:val="auto"/>
          <w:lang w:val="en-GB" w:eastAsia="it-IT"/>
        </w:rPr>
        <w:t xml:space="preserve">Recent Vox survey: http://www.voxeu.org/index.php?q=node/3920 </w:t>
      </w:r>
    </w:p>
    <w:p w:rsidR="00311E7D" w:rsidRPr="00A755E9" w:rsidRDefault="00311E7D" w:rsidP="00311E7D">
      <w:pPr>
        <w:pStyle w:val="Default"/>
        <w:numPr>
          <w:ilvl w:val="0"/>
          <w:numId w:val="32"/>
        </w:numPr>
        <w:rPr>
          <w:rFonts w:eastAsia="Times New Roman"/>
          <w:color w:val="auto"/>
          <w:lang w:val="en-GB" w:eastAsia="it-IT"/>
        </w:rPr>
      </w:pPr>
      <w:r w:rsidRPr="00A755E9">
        <w:rPr>
          <w:rFonts w:eastAsia="Times New Roman"/>
          <w:color w:val="auto"/>
          <w:lang w:val="en-GB" w:eastAsia="it-IT"/>
        </w:rPr>
        <w:t xml:space="preserve">Lawrence: http://www.piie.com/publications/chapters_preview/4143/alliie4143.pdf </w:t>
      </w:r>
    </w:p>
    <w:p w:rsidR="00311E7D" w:rsidRPr="00A755E9" w:rsidRDefault="00311E7D" w:rsidP="00311E7D">
      <w:pPr>
        <w:pStyle w:val="Default"/>
        <w:numPr>
          <w:ilvl w:val="0"/>
          <w:numId w:val="32"/>
        </w:numPr>
        <w:rPr>
          <w:rFonts w:eastAsia="Times New Roman"/>
          <w:color w:val="auto"/>
          <w:lang w:val="en-GB" w:eastAsia="it-IT"/>
        </w:rPr>
      </w:pPr>
      <w:r w:rsidRPr="00A755E9">
        <w:rPr>
          <w:rFonts w:eastAsia="Times New Roman"/>
          <w:color w:val="auto"/>
          <w:lang w:val="en-GB" w:eastAsia="it-IT"/>
        </w:rPr>
        <w:t xml:space="preserve">Krugman: http://www.princeton.edu/~pkrugman/pk-bpea-draft.pdf </w:t>
      </w:r>
    </w:p>
    <w:p w:rsidR="00311E7D" w:rsidRPr="007962BC" w:rsidRDefault="00311E7D" w:rsidP="00311E7D">
      <w:pPr>
        <w:pStyle w:val="Default"/>
        <w:numPr>
          <w:ilvl w:val="0"/>
          <w:numId w:val="32"/>
        </w:numPr>
        <w:rPr>
          <w:rFonts w:eastAsia="Times New Roman"/>
          <w:color w:val="auto"/>
          <w:lang w:val="en-GB" w:eastAsia="it-IT"/>
        </w:rPr>
      </w:pPr>
      <w:r w:rsidRPr="007962BC">
        <w:rPr>
          <w:rFonts w:eastAsia="Times New Roman"/>
          <w:color w:val="auto"/>
          <w:lang w:val="en-GB" w:eastAsia="it-IT"/>
        </w:rPr>
        <w:t xml:space="preserve">Feenstra: </w:t>
      </w:r>
      <w:hyperlink r:id="rId9" w:history="1">
        <w:r w:rsidRPr="007962BC">
          <w:rPr>
            <w:rFonts w:eastAsia="Times New Roman"/>
            <w:color w:val="auto"/>
            <w:lang w:val="en-GB" w:eastAsia="it-IT"/>
          </w:rPr>
          <w:t>http://www.econ.ucdavis.edu/faculty/fzfeens/pdf/Feenstra_Ohlin_Lecture_2008.pdf</w:t>
        </w:r>
      </w:hyperlink>
    </w:p>
    <w:p w:rsidR="00311E7D" w:rsidRPr="007962BC" w:rsidRDefault="00311E7D" w:rsidP="00311E7D">
      <w:pPr>
        <w:pStyle w:val="Default"/>
        <w:numPr>
          <w:ilvl w:val="0"/>
          <w:numId w:val="32"/>
        </w:numPr>
        <w:rPr>
          <w:rFonts w:eastAsia="Times New Roman"/>
          <w:color w:val="auto"/>
          <w:lang w:val="en-GB" w:eastAsia="it-IT"/>
        </w:rPr>
      </w:pPr>
      <w:r w:rsidRPr="007962BC">
        <w:rPr>
          <w:rFonts w:eastAsia="Times New Roman"/>
          <w:color w:val="auto"/>
          <w:lang w:val="en-GB" w:eastAsia="it-IT"/>
        </w:rPr>
        <w:t>MITCHENER AND SE YAN</w:t>
      </w:r>
      <w:r>
        <w:rPr>
          <w:rFonts w:eastAsia="Times New Roman"/>
          <w:color w:val="auto"/>
          <w:lang w:val="en-GB" w:eastAsia="it-IT"/>
        </w:rPr>
        <w:t xml:space="preserve">, </w:t>
      </w:r>
      <w:r w:rsidRPr="007962BC">
        <w:rPr>
          <w:rFonts w:eastAsia="Times New Roman"/>
          <w:color w:val="auto"/>
          <w:lang w:val="en-GB" w:eastAsia="it-IT"/>
        </w:rPr>
        <w:t>GLOBALIZATION, TRADE, AND WAGES: WHAT DOES HISTORYTELL US ABOUT CHINA?</w:t>
      </w:r>
      <w:r w:rsidRPr="007962BC">
        <w:rPr>
          <w:lang w:val="en-US"/>
        </w:rPr>
        <w:t xml:space="preserve"> </w:t>
      </w:r>
      <w:r w:rsidRPr="007962BC">
        <w:rPr>
          <w:rFonts w:eastAsia="Times New Roman"/>
          <w:color w:val="auto"/>
          <w:lang w:val="en-GB" w:eastAsia="it-IT"/>
        </w:rPr>
        <w:t>INTERNATIONAL ECONOMIC REVIEW</w:t>
      </w:r>
    </w:p>
    <w:p w:rsidR="00311E7D" w:rsidRPr="007962BC" w:rsidRDefault="00311E7D" w:rsidP="00311E7D">
      <w:pPr>
        <w:pStyle w:val="Default"/>
        <w:numPr>
          <w:ilvl w:val="0"/>
          <w:numId w:val="32"/>
        </w:numPr>
        <w:rPr>
          <w:rFonts w:eastAsia="Times New Roman"/>
          <w:color w:val="auto"/>
          <w:lang w:val="en-GB" w:eastAsia="it-IT"/>
        </w:rPr>
      </w:pPr>
      <w:r w:rsidRPr="007962BC">
        <w:rPr>
          <w:rFonts w:eastAsia="Times New Roman"/>
          <w:color w:val="auto"/>
          <w:lang w:val="en-GB" w:eastAsia="it-IT"/>
        </w:rPr>
        <w:t>Vol. 55, No. 1, February 2014</w:t>
      </w:r>
    </w:p>
    <w:p w:rsidR="00311E7D" w:rsidRPr="00124CC3" w:rsidRDefault="00311E7D" w:rsidP="00311E7D">
      <w:pPr>
        <w:rPr>
          <w:rFonts w:ascii="Calibri" w:hAnsi="Calibri" w:cs="Calibri"/>
          <w:color w:val="0000FF"/>
          <w:sz w:val="22"/>
          <w:szCs w:val="22"/>
          <w:lang w:val="en-US"/>
        </w:rPr>
      </w:pPr>
    </w:p>
    <w:p w:rsidR="00311E7D" w:rsidRPr="000F19B6" w:rsidRDefault="00311E7D" w:rsidP="00311E7D">
      <w:pPr>
        <w:jc w:val="both"/>
        <w:rPr>
          <w:b/>
          <w:sz w:val="32"/>
          <w:szCs w:val="32"/>
        </w:rPr>
      </w:pPr>
      <w:r w:rsidRPr="000F19B6">
        <w:rPr>
          <w:b/>
          <w:sz w:val="32"/>
          <w:szCs w:val="32"/>
        </w:rPr>
        <w:t>Gains from trade. Gravity equation</w:t>
      </w:r>
    </w:p>
    <w:p w:rsidR="00311E7D" w:rsidRDefault="00311E7D" w:rsidP="00311E7D">
      <w:pPr>
        <w:pStyle w:val="Paragrafoelenco"/>
        <w:numPr>
          <w:ilvl w:val="0"/>
          <w:numId w:val="33"/>
        </w:numPr>
        <w:jc w:val="both"/>
      </w:pPr>
      <w:r>
        <w:t>Hanson, G. (2012), “</w:t>
      </w:r>
      <w:r w:rsidRPr="003672D5">
        <w:t>The Ri</w:t>
      </w:r>
      <w:r>
        <w:t xml:space="preserve">se of Middle Kingdoms: Emerging </w:t>
      </w:r>
      <w:r w:rsidRPr="003672D5">
        <w:t>Economies in Global Trade</w:t>
      </w:r>
      <w:r>
        <w:t xml:space="preserve">”, </w:t>
      </w:r>
      <w:r w:rsidRPr="003672D5">
        <w:t>Journal of Economic Perspectives—Volume 26, Number 2—Spring 2012—Pages 41–64</w:t>
      </w:r>
      <w:r>
        <w:t>.</w:t>
      </w:r>
    </w:p>
    <w:p w:rsidR="00311E7D" w:rsidRDefault="00311E7D" w:rsidP="00311E7D">
      <w:pPr>
        <w:pStyle w:val="Paragrafoelenco"/>
        <w:numPr>
          <w:ilvl w:val="0"/>
          <w:numId w:val="33"/>
        </w:numPr>
        <w:jc w:val="both"/>
      </w:pPr>
      <w:r w:rsidRPr="003672D5">
        <w:t xml:space="preserve">Head, K. and Mayer, T. </w:t>
      </w:r>
      <w:r>
        <w:t>(</w:t>
      </w:r>
      <w:r w:rsidRPr="003672D5">
        <w:t>2013</w:t>
      </w:r>
      <w:r>
        <w:t>), “</w:t>
      </w:r>
      <w:r w:rsidRPr="003672D5">
        <w:t>Gravity Equations: Workhorse, Toolkit, and Cookbook</w:t>
      </w:r>
      <w:r>
        <w:t>”,</w:t>
      </w:r>
      <w:r w:rsidRPr="003672D5">
        <w:t xml:space="preserve"> CEPR Discussion Paper no. 9322.</w:t>
      </w:r>
    </w:p>
    <w:p w:rsidR="00311E7D" w:rsidRPr="00612FE8" w:rsidRDefault="00311E7D" w:rsidP="00311E7D">
      <w:pPr>
        <w:pStyle w:val="Paragrafoelenco"/>
        <w:numPr>
          <w:ilvl w:val="0"/>
          <w:numId w:val="33"/>
        </w:numPr>
        <w:jc w:val="both"/>
      </w:pPr>
      <w:r w:rsidRPr="00612FE8">
        <w:t>Keith Head and Thierry Mayer, WHAT SEPARATES US? SOURCES OF RESISTANCE TO GLOBALIZATION, CEPII WP 2013</w:t>
      </w:r>
    </w:p>
    <w:p w:rsidR="00311E7D" w:rsidRPr="004E36A2" w:rsidRDefault="00D877DF" w:rsidP="00311E7D">
      <w:pPr>
        <w:pStyle w:val="Titolo1"/>
        <w:numPr>
          <w:ilvl w:val="0"/>
          <w:numId w:val="33"/>
        </w:numPr>
        <w:shd w:val="clear" w:color="auto" w:fill="FFFFFF"/>
        <w:spacing w:before="0" w:beforeAutospacing="0" w:after="0" w:afterAutospacing="0"/>
        <w:textAlignment w:val="baseline"/>
        <w:rPr>
          <w:rFonts w:eastAsia="SimSun" w:cs="Lucida Sans"/>
          <w:b w:val="0"/>
          <w:kern w:val="1"/>
          <w:sz w:val="24"/>
          <w:szCs w:val="24"/>
          <w:lang w:val="en-GB" w:eastAsia="hi-IN" w:bidi="hi-IN"/>
        </w:rPr>
      </w:pPr>
      <w:hyperlink r:id="rId10" w:history="1">
        <w:r w:rsidR="00311E7D" w:rsidRPr="004E36A2">
          <w:rPr>
            <w:rFonts w:eastAsia="SimSun" w:cs="Lucida Sans"/>
            <w:b w:val="0"/>
            <w:kern w:val="1"/>
            <w:sz w:val="24"/>
            <w:szCs w:val="24"/>
            <w:lang w:val="en-GB" w:eastAsia="hi-IN" w:bidi="hi-IN"/>
          </w:rPr>
          <w:t>Eric A. Verhoogen</w:t>
        </w:r>
      </w:hyperlink>
      <w:r w:rsidR="00311E7D" w:rsidRPr="004E36A2">
        <w:rPr>
          <w:rFonts w:eastAsia="SimSun" w:cs="Lucida Sans"/>
          <w:b w:val="0"/>
          <w:bCs w:val="0"/>
          <w:kern w:val="1"/>
          <w:sz w:val="24"/>
          <w:szCs w:val="24"/>
          <w:lang w:val="en-GB" w:eastAsia="hi-IN" w:bidi="hi-IN"/>
        </w:rPr>
        <w:t xml:space="preserve"> Trade, Quality Upgrading, and Wage Inequality in the Mexican Manufacturing </w:t>
      </w:r>
      <w:r w:rsidR="00311E7D" w:rsidRPr="004E36A2">
        <w:rPr>
          <w:rFonts w:eastAsia="SimSun" w:cs="Lucida Sans"/>
          <w:b w:val="0"/>
          <w:kern w:val="1"/>
          <w:sz w:val="24"/>
          <w:szCs w:val="24"/>
          <w:lang w:val="en-GB" w:eastAsia="hi-IN" w:bidi="hi-IN"/>
        </w:rPr>
        <w:t>Sector, QJE, 2008</w:t>
      </w:r>
    </w:p>
    <w:p w:rsidR="00311E7D" w:rsidRPr="00311E7D" w:rsidRDefault="00311E7D" w:rsidP="00311E7D">
      <w:pPr>
        <w:pStyle w:val="Paragrafoelenco"/>
        <w:widowControl/>
        <w:numPr>
          <w:ilvl w:val="0"/>
          <w:numId w:val="33"/>
        </w:numPr>
        <w:shd w:val="clear" w:color="auto" w:fill="FFFFFF"/>
        <w:suppressAutoHyphens w:val="0"/>
        <w:textAlignment w:val="baseline"/>
        <w:rPr>
          <w:bCs/>
        </w:rPr>
      </w:pPr>
      <w:r w:rsidRPr="00311E7D">
        <w:rPr>
          <w:bCs/>
        </w:rPr>
        <w:t>Jonathan Haskel, Robert Z. Lawrence, Edward E. Leamer, and Matthew J. Slaughter Globalization and U.S. Wages: Modifying Classic Theory to Explain Recent Facts Journal of Economic Perspectives—Volume 26, Number 2—Spring 2012—Pages 119–140</w:t>
      </w:r>
    </w:p>
    <w:p w:rsidR="00311E7D" w:rsidRPr="00311E7D" w:rsidRDefault="00D877DF" w:rsidP="00311E7D">
      <w:pPr>
        <w:pStyle w:val="Paragrafoelenco"/>
        <w:widowControl/>
        <w:numPr>
          <w:ilvl w:val="0"/>
          <w:numId w:val="33"/>
        </w:numPr>
        <w:shd w:val="clear" w:color="auto" w:fill="FFFFFF"/>
        <w:suppressAutoHyphens w:val="0"/>
        <w:textAlignment w:val="baseline"/>
        <w:rPr>
          <w:bCs/>
        </w:rPr>
      </w:pPr>
      <w:hyperlink r:id="rId11" w:history="1">
        <w:r w:rsidR="00311E7D" w:rsidRPr="00311E7D">
          <w:rPr>
            <w:bCs/>
          </w:rPr>
          <w:t>Paul R. Krugman</w:t>
        </w:r>
      </w:hyperlink>
      <w:r w:rsidR="00311E7D" w:rsidRPr="00311E7D">
        <w:rPr>
          <w:bCs/>
        </w:rPr>
        <w:t xml:space="preserve"> Trade and Wages, Reconsidered</w:t>
      </w:r>
      <w:r w:rsidR="00311E7D" w:rsidRPr="008B1074">
        <w:t xml:space="preserve">  </w:t>
      </w:r>
      <w:hyperlink r:id="rId12" w:history="1">
        <w:r w:rsidR="00311E7D" w:rsidRPr="00311E7D">
          <w:rPr>
            <w:bCs/>
          </w:rPr>
          <w:t>Brookings Papers on Economic Activity</w:t>
        </w:r>
      </w:hyperlink>
      <w:r w:rsidR="00311E7D" w:rsidRPr="00311E7D">
        <w:rPr>
          <w:bCs/>
        </w:rPr>
        <w:t> </w:t>
      </w:r>
      <w:r w:rsidR="00311E7D" w:rsidRPr="00311E7D">
        <w:rPr>
          <w:bCs/>
        </w:rPr>
        <w:br/>
      </w:r>
      <w:hyperlink r:id="rId13" w:history="1">
        <w:r w:rsidR="00311E7D" w:rsidRPr="00311E7D">
          <w:rPr>
            <w:bCs/>
          </w:rPr>
          <w:t>Spring 2008</w:t>
        </w:r>
      </w:hyperlink>
      <w:r w:rsidR="00311E7D" w:rsidRPr="00311E7D">
        <w:rPr>
          <w:bCs/>
        </w:rPr>
        <w:t> pp. 103-154 </w:t>
      </w:r>
    </w:p>
    <w:p w:rsidR="00311E7D" w:rsidRPr="008B1074" w:rsidRDefault="00311E7D" w:rsidP="00311E7D">
      <w:pPr>
        <w:pStyle w:val="Titolo2"/>
        <w:numPr>
          <w:ilvl w:val="0"/>
          <w:numId w:val="33"/>
        </w:numPr>
        <w:shd w:val="clear" w:color="auto" w:fill="FFFFFF"/>
        <w:spacing w:before="0" w:line="288" w:lineRule="atLeast"/>
        <w:textAlignment w:val="baseline"/>
        <w:rPr>
          <w:rFonts w:ascii="Times New Roman" w:eastAsia="SimSun" w:hAnsi="Times New Roman" w:cs="Lucida Sans"/>
          <w:b w:val="0"/>
          <w:bCs w:val="0"/>
          <w:color w:val="auto"/>
          <w:sz w:val="24"/>
          <w:szCs w:val="24"/>
        </w:rPr>
      </w:pPr>
      <w:r w:rsidRPr="008B1074">
        <w:rPr>
          <w:rFonts w:ascii="Times New Roman" w:eastAsia="SimSun" w:hAnsi="Times New Roman" w:cs="Lucida Sans"/>
          <w:b w:val="0"/>
          <w:color w:val="auto"/>
          <w:sz w:val="24"/>
          <w:szCs w:val="24"/>
        </w:rPr>
        <w:t xml:space="preserve">Richard E. Baldwin, Toshihiro Okubo International Trade, Offshoring and Heterogeneous Firms Review of International Economics </w:t>
      </w:r>
      <w:hyperlink r:id="rId14" w:history="1">
        <w:r w:rsidRPr="008B1074">
          <w:rPr>
            <w:rFonts w:ascii="Times New Roman" w:eastAsia="SimSun" w:hAnsi="Times New Roman" w:cs="Lucida Sans"/>
            <w:b w:val="0"/>
            <w:color w:val="auto"/>
            <w:sz w:val="24"/>
            <w:szCs w:val="24"/>
          </w:rPr>
          <w:t>Volume 22</w:t>
        </w:r>
        <w:r w:rsidRPr="008B1074">
          <w:rPr>
            <w:rFonts w:ascii="Times New Roman" w:eastAsia="SimSun" w:hAnsi="Times New Roman" w:cs="Lucida Sans"/>
            <w:b w:val="0"/>
            <w:bCs w:val="0"/>
            <w:color w:val="auto"/>
            <w:sz w:val="24"/>
            <w:szCs w:val="24"/>
          </w:rPr>
          <w:t>,</w:t>
        </w:r>
        <w:r w:rsidRPr="008B1074">
          <w:rPr>
            <w:rFonts w:ascii="Times New Roman" w:hAnsi="Times New Roman" w:cs="Lucida Sans"/>
            <w:b w:val="0"/>
            <w:bCs w:val="0"/>
            <w:color w:val="auto"/>
            <w:sz w:val="24"/>
            <w:szCs w:val="24"/>
          </w:rPr>
          <w:t> </w:t>
        </w:r>
        <w:r w:rsidRPr="008B1074">
          <w:rPr>
            <w:rFonts w:ascii="Times New Roman" w:eastAsia="SimSun" w:hAnsi="Times New Roman" w:cs="Lucida Sans"/>
            <w:b w:val="0"/>
            <w:color w:val="auto"/>
            <w:sz w:val="24"/>
            <w:szCs w:val="24"/>
          </w:rPr>
          <w:t>Issue 1</w:t>
        </w:r>
        <w:r w:rsidRPr="008B1074">
          <w:rPr>
            <w:rFonts w:ascii="Times New Roman" w:eastAsia="SimSun" w:hAnsi="Times New Roman" w:cs="Lucida Sans"/>
            <w:b w:val="0"/>
            <w:bCs w:val="0"/>
            <w:color w:val="auto"/>
            <w:sz w:val="24"/>
            <w:szCs w:val="24"/>
          </w:rPr>
          <w:t>,</w:t>
        </w:r>
        <w:r w:rsidRPr="008B1074">
          <w:rPr>
            <w:rFonts w:ascii="Times New Roman" w:hAnsi="Times New Roman" w:cs="Lucida Sans"/>
            <w:b w:val="0"/>
            <w:bCs w:val="0"/>
            <w:color w:val="auto"/>
            <w:sz w:val="24"/>
            <w:szCs w:val="24"/>
          </w:rPr>
          <w:t> </w:t>
        </w:r>
      </w:hyperlink>
      <w:r w:rsidRPr="008B1074">
        <w:rPr>
          <w:rFonts w:ascii="Times New Roman" w:eastAsia="SimSun" w:hAnsi="Times New Roman" w:cs="Lucida Sans"/>
          <w:b w:val="0"/>
          <w:bCs w:val="0"/>
          <w:color w:val="auto"/>
          <w:sz w:val="24"/>
          <w:szCs w:val="24"/>
        </w:rPr>
        <w:t>pages 59–72,</w:t>
      </w:r>
      <w:r w:rsidRPr="008B1074">
        <w:rPr>
          <w:rFonts w:ascii="Times New Roman" w:hAnsi="Times New Roman" w:cs="Lucida Sans"/>
          <w:b w:val="0"/>
          <w:bCs w:val="0"/>
          <w:color w:val="auto"/>
          <w:sz w:val="24"/>
          <w:szCs w:val="24"/>
        </w:rPr>
        <w:t> </w:t>
      </w:r>
      <w:r w:rsidRPr="008B1074">
        <w:rPr>
          <w:rFonts w:ascii="Times New Roman" w:eastAsia="SimSun" w:hAnsi="Times New Roman" w:cs="Lucida Sans"/>
          <w:b w:val="0"/>
          <w:bCs w:val="0"/>
          <w:color w:val="auto"/>
          <w:sz w:val="24"/>
          <w:szCs w:val="24"/>
        </w:rPr>
        <w:t>February 2014</w:t>
      </w:r>
    </w:p>
    <w:p w:rsidR="00311E7D" w:rsidRPr="00311E7D" w:rsidRDefault="00311E7D" w:rsidP="00311E7D">
      <w:pPr>
        <w:pStyle w:val="Paragrafoelenco"/>
        <w:numPr>
          <w:ilvl w:val="0"/>
          <w:numId w:val="33"/>
        </w:numPr>
        <w:jc w:val="both"/>
        <w:rPr>
          <w:bCs/>
        </w:rPr>
      </w:pPr>
      <w:r w:rsidRPr="00311E7D">
        <w:rPr>
          <w:bCs/>
        </w:rPr>
        <w:t>Caselli</w:t>
      </w:r>
      <w:r w:rsidRPr="008B1074">
        <w:t xml:space="preserve"> </w:t>
      </w:r>
      <w:r>
        <w:t xml:space="preserve">M, 2014, </w:t>
      </w:r>
      <w:r w:rsidRPr="00311E7D">
        <w:rPr>
          <w:bCs/>
        </w:rPr>
        <w:t>Trade, skill-biased technical change and wages in Mexican manufacturing,</w:t>
      </w:r>
      <w:r w:rsidRPr="008B1074">
        <w:t xml:space="preserve"> </w:t>
      </w:r>
      <w:r w:rsidRPr="00311E7D">
        <w:rPr>
          <w:bCs/>
        </w:rPr>
        <w:t>Applied Economics</w:t>
      </w:r>
    </w:p>
    <w:p w:rsidR="00311E7D" w:rsidRDefault="00311E7D" w:rsidP="00311E7D">
      <w:pPr>
        <w:jc w:val="both"/>
      </w:pPr>
    </w:p>
    <w:p w:rsidR="00311E7D" w:rsidRPr="00CB6DCA" w:rsidRDefault="00311E7D" w:rsidP="00311E7D">
      <w:pPr>
        <w:jc w:val="both"/>
        <w:rPr>
          <w:color w:val="FF0000"/>
          <w:sz w:val="32"/>
          <w:szCs w:val="32"/>
        </w:rPr>
      </w:pPr>
      <w:r w:rsidRPr="000F19B6">
        <w:rPr>
          <w:b/>
          <w:sz w:val="32"/>
          <w:szCs w:val="32"/>
        </w:rPr>
        <w:t>Factors’ mobility: labor and migration</w:t>
      </w:r>
      <w:r>
        <w:rPr>
          <w:b/>
          <w:sz w:val="32"/>
          <w:szCs w:val="32"/>
        </w:rPr>
        <w:t xml:space="preserve"> </w:t>
      </w:r>
      <w:r>
        <w:rPr>
          <w:b/>
          <w:sz w:val="32"/>
          <w:szCs w:val="32"/>
        </w:rPr>
        <w:tab/>
      </w:r>
    </w:p>
    <w:p w:rsidR="00311E7D" w:rsidRDefault="00311E7D" w:rsidP="00311E7D">
      <w:pPr>
        <w:pStyle w:val="Paragrafoelenco"/>
        <w:numPr>
          <w:ilvl w:val="0"/>
          <w:numId w:val="26"/>
        </w:numPr>
        <w:jc w:val="both"/>
      </w:pPr>
      <w:r>
        <w:t>Migration and international trade. Migration and outsourcing. Skilled vs. unskilled migration: the brain drain.</w:t>
      </w:r>
    </w:p>
    <w:p w:rsidR="00311E7D" w:rsidRDefault="00311E7D" w:rsidP="00311E7D">
      <w:pPr>
        <w:pStyle w:val="Paragrafoelenco"/>
        <w:numPr>
          <w:ilvl w:val="0"/>
          <w:numId w:val="26"/>
        </w:numPr>
        <w:jc w:val="both"/>
      </w:pPr>
      <w:r w:rsidRPr="00C93F94">
        <w:t>Docquier, F. and H. Rapoport (20</w:t>
      </w:r>
      <w:r>
        <w:t>11</w:t>
      </w:r>
      <w:r w:rsidRPr="00C93F94">
        <w:t>),</w:t>
      </w:r>
      <w:r>
        <w:t xml:space="preserve"> “Globalization, Brain Drain and Development”, IRES-UCL Discussion Paper 2011-9, forthcoming in </w:t>
      </w:r>
      <w:r w:rsidRPr="00140581">
        <w:rPr>
          <w:i/>
        </w:rPr>
        <w:t>Journal of Economic Literature</w:t>
      </w:r>
    </w:p>
    <w:p w:rsidR="00311E7D" w:rsidRDefault="00311E7D" w:rsidP="00311E7D">
      <w:pPr>
        <w:pStyle w:val="Paragrafoelenco"/>
        <w:numPr>
          <w:ilvl w:val="0"/>
          <w:numId w:val="26"/>
        </w:numPr>
        <w:jc w:val="both"/>
      </w:pPr>
      <w:r>
        <w:t>Docquier, F, C. Ozden and G. Peri (2010), “The Wage Effect of Emigration and Immigration”, NBER Working Paper n. 16646..</w:t>
      </w:r>
    </w:p>
    <w:p w:rsidR="00311E7D" w:rsidRDefault="00311E7D" w:rsidP="00311E7D">
      <w:pPr>
        <w:pStyle w:val="Paragrafoelenco"/>
        <w:numPr>
          <w:ilvl w:val="0"/>
          <w:numId w:val="26"/>
        </w:numPr>
        <w:jc w:val="both"/>
      </w:pPr>
      <w:r>
        <w:t>Ottaviano, Peri and Wright (2010), “Immigration, Outsourcing and the America Jobs”, NBER WP</w:t>
      </w:r>
    </w:p>
    <w:p w:rsidR="00311E7D" w:rsidRDefault="00311E7D" w:rsidP="00311E7D">
      <w:pPr>
        <w:pStyle w:val="Paragrafoelenco"/>
        <w:numPr>
          <w:ilvl w:val="0"/>
          <w:numId w:val="26"/>
        </w:numPr>
        <w:jc w:val="both"/>
      </w:pPr>
      <w:r w:rsidRPr="00C93F94">
        <w:t>Docquier, F. and H. Rapoport (2007), “Skilled Migration: the Perspective of Developing Countries”, CREAM Working Paper n. 10/07</w:t>
      </w:r>
      <w:r>
        <w:t>.</w:t>
      </w:r>
    </w:p>
    <w:p w:rsidR="00311E7D" w:rsidRPr="00E54732" w:rsidRDefault="00311E7D" w:rsidP="00311E7D">
      <w:pPr>
        <w:pStyle w:val="Paragrafoelenco"/>
        <w:numPr>
          <w:ilvl w:val="0"/>
          <w:numId w:val="26"/>
        </w:numPr>
        <w:jc w:val="both"/>
      </w:pPr>
      <w:r w:rsidRPr="00E54732">
        <w:t>Docquier-Rapoport, 2011</w:t>
      </w:r>
    </w:p>
    <w:p w:rsidR="00311E7D" w:rsidRPr="00213E54" w:rsidRDefault="00311E7D" w:rsidP="00311E7D">
      <w:pPr>
        <w:pStyle w:val="Paragrafoelenco"/>
        <w:numPr>
          <w:ilvl w:val="0"/>
          <w:numId w:val="26"/>
        </w:numPr>
        <w:jc w:val="both"/>
      </w:pPr>
      <w:r w:rsidRPr="00213E54">
        <w:t xml:space="preserve">OECD, International Migration Outlook 2013 (cap.1 e 2); </w:t>
      </w:r>
    </w:p>
    <w:p w:rsidR="00311E7D" w:rsidRPr="00213E54" w:rsidRDefault="00311E7D" w:rsidP="00311E7D">
      <w:pPr>
        <w:pStyle w:val="Paragrafoelenco"/>
        <w:numPr>
          <w:ilvl w:val="0"/>
          <w:numId w:val="26"/>
        </w:numPr>
        <w:jc w:val="both"/>
      </w:pPr>
      <w:r w:rsidRPr="00213E54">
        <w:t xml:space="preserve">Sobotka T., Migration continent Europe, Vienna Yearbook of Population Research 2009 </w:t>
      </w:r>
    </w:p>
    <w:p w:rsidR="00311E7D" w:rsidRPr="00213E54" w:rsidRDefault="00311E7D" w:rsidP="00311E7D">
      <w:pPr>
        <w:pStyle w:val="Paragrafoelenco"/>
        <w:numPr>
          <w:ilvl w:val="0"/>
          <w:numId w:val="26"/>
        </w:numPr>
        <w:jc w:val="both"/>
      </w:pPr>
      <w:r w:rsidRPr="00213E54">
        <w:t xml:space="preserve">(http://hw3.arz.oeaw.ac.at/0xc1aa500d_0x0022ebe7.pdf) </w:t>
      </w:r>
    </w:p>
    <w:p w:rsidR="00311E7D" w:rsidRDefault="00311E7D" w:rsidP="00311E7D">
      <w:pPr>
        <w:pStyle w:val="Paragrafoelenco"/>
        <w:numPr>
          <w:ilvl w:val="0"/>
          <w:numId w:val="26"/>
        </w:numPr>
        <w:jc w:val="both"/>
      </w:pPr>
      <w:r w:rsidRPr="00213E54">
        <w:t xml:space="preserve">Ozden, C., Parsons, C. R., Schiff, M., Walmsley, T.L., Where on earth is everybody ? the evolution </w:t>
      </w:r>
      <w:r>
        <w:t xml:space="preserve"> </w:t>
      </w:r>
      <w:r w:rsidRPr="00213E54">
        <w:t>of global bilateral migration 1960-2000, Policy Research Working Paper 5709 (http://econ.worldbank.org/external/default/main?pagePK=64165259&amp;theSitePK=469382&amp;piPK=64165421&amp;menuPK=64166093&amp;entityID=000158349_20110628100223);</w:t>
      </w:r>
    </w:p>
    <w:p w:rsidR="00311E7D" w:rsidRPr="00140581" w:rsidRDefault="00311E7D" w:rsidP="00311E7D">
      <w:pPr>
        <w:pStyle w:val="Paragrafoelenco"/>
        <w:widowControl/>
        <w:numPr>
          <w:ilvl w:val="0"/>
          <w:numId w:val="26"/>
        </w:numPr>
        <w:suppressAutoHyphens w:val="0"/>
        <w:spacing w:after="200" w:line="276" w:lineRule="auto"/>
        <w:rPr>
          <w:lang w:val="en-US"/>
        </w:rPr>
      </w:pPr>
      <w:r w:rsidRPr="00140581">
        <w:rPr>
          <w:lang w:val="en-US"/>
        </w:rPr>
        <w:t>Intra-European Labor Migration in Crisis Times, Xavier Chojnicki, Anthony Edo, Lionel Ragot, , Policy Brief 2016, CEPII</w:t>
      </w:r>
    </w:p>
    <w:p w:rsidR="00311E7D" w:rsidRPr="00140581" w:rsidRDefault="00311E7D" w:rsidP="00311E7D">
      <w:pPr>
        <w:pStyle w:val="Paragrafoelenco"/>
        <w:widowControl/>
        <w:numPr>
          <w:ilvl w:val="0"/>
          <w:numId w:val="26"/>
        </w:numPr>
        <w:suppressAutoHyphens w:val="0"/>
        <w:spacing w:after="200" w:line="276" w:lineRule="auto"/>
        <w:rPr>
          <w:lang w:val="en-US"/>
        </w:rPr>
      </w:pPr>
      <w:r w:rsidRPr="00140581">
        <w:rPr>
          <w:lang w:val="en-US"/>
        </w:rPr>
        <w:t>BENEFITS AND DRAWBACKS OF EUROPEAN UNEMPLOYMENT INSURANCE, Bruegel, September 2014</w:t>
      </w:r>
    </w:p>
    <w:p w:rsidR="00311E7D" w:rsidRPr="00140581" w:rsidRDefault="00311E7D" w:rsidP="00311E7D">
      <w:pPr>
        <w:pStyle w:val="Paragrafoelenco"/>
        <w:widowControl/>
        <w:numPr>
          <w:ilvl w:val="0"/>
          <w:numId w:val="26"/>
        </w:numPr>
        <w:suppressAutoHyphens w:val="0"/>
        <w:spacing w:after="200" w:line="276" w:lineRule="auto"/>
        <w:rPr>
          <w:lang w:val="en-US"/>
        </w:rPr>
      </w:pPr>
      <w:r w:rsidRPr="00140581">
        <w:rPr>
          <w:lang w:val="en-US"/>
        </w:rPr>
        <w:t xml:space="preserve">Labour market, ECB occasional paper   </w:t>
      </w:r>
    </w:p>
    <w:p w:rsidR="00311E7D" w:rsidRPr="00140581" w:rsidRDefault="00311E7D" w:rsidP="00311E7D">
      <w:pPr>
        <w:pStyle w:val="Paragrafoelenco"/>
        <w:widowControl/>
        <w:numPr>
          <w:ilvl w:val="0"/>
          <w:numId w:val="26"/>
        </w:numPr>
        <w:suppressAutoHyphens w:val="0"/>
        <w:spacing w:after="200" w:line="276" w:lineRule="auto"/>
        <w:rPr>
          <w:lang w:val="en-US"/>
        </w:rPr>
      </w:pPr>
      <w:r w:rsidRPr="00140581">
        <w:rPr>
          <w:lang w:val="en-US"/>
        </w:rPr>
        <w:t xml:space="preserve">Labour Market and Wage Developments in Europe Annual Review 2016, Euopean Commission </w:t>
      </w:r>
    </w:p>
    <w:p w:rsidR="00311E7D" w:rsidRPr="00140581" w:rsidRDefault="00311E7D" w:rsidP="00311E7D">
      <w:pPr>
        <w:pStyle w:val="Paragrafoelenco"/>
        <w:widowControl/>
        <w:numPr>
          <w:ilvl w:val="0"/>
          <w:numId w:val="26"/>
        </w:numPr>
        <w:suppressAutoHyphens w:val="0"/>
        <w:spacing w:after="200" w:line="276" w:lineRule="auto"/>
        <w:rPr>
          <w:color w:val="FF0000"/>
          <w:lang w:val="en-US"/>
        </w:rPr>
      </w:pPr>
      <w:r w:rsidRPr="00140581">
        <w:rPr>
          <w:lang w:val="en-US"/>
        </w:rPr>
        <w:t xml:space="preserve">Youth Unemployment in Advanced Economies in Europe: Searching for Solutions,  prepared by Angana Banerji, Sergejs Saksonovs, Huidan Lin, and Rodolphe Blavy </w:t>
      </w:r>
    </w:p>
    <w:p w:rsidR="00311E7D" w:rsidRPr="00140581" w:rsidRDefault="00311E7D" w:rsidP="00311E7D">
      <w:pPr>
        <w:pStyle w:val="Paragrafoelenco"/>
        <w:widowControl/>
        <w:numPr>
          <w:ilvl w:val="0"/>
          <w:numId w:val="26"/>
        </w:numPr>
        <w:suppressAutoHyphens w:val="0"/>
        <w:autoSpaceDE w:val="0"/>
        <w:autoSpaceDN w:val="0"/>
        <w:adjustRightInd w:val="0"/>
        <w:rPr>
          <w:lang w:val="en-US"/>
        </w:rPr>
      </w:pPr>
      <w:r w:rsidRPr="00140581">
        <w:rPr>
          <w:lang w:val="en-US"/>
        </w:rPr>
        <w:t>The Euro  crisis as a clash of cultures or war of ideas, 2017, H. James, Politica Economica</w:t>
      </w:r>
    </w:p>
    <w:p w:rsidR="00311E7D" w:rsidRPr="00140581" w:rsidRDefault="00311E7D" w:rsidP="00311E7D">
      <w:pPr>
        <w:pStyle w:val="Default"/>
        <w:rPr>
          <w:bCs/>
          <w:sz w:val="32"/>
          <w:szCs w:val="32"/>
          <w:lang w:val="en-US"/>
        </w:rPr>
      </w:pPr>
    </w:p>
    <w:p w:rsidR="00311E7D" w:rsidRPr="00AD731A" w:rsidRDefault="00311E7D" w:rsidP="00311E7D">
      <w:pPr>
        <w:pStyle w:val="Default"/>
        <w:rPr>
          <w:sz w:val="22"/>
          <w:szCs w:val="22"/>
          <w:lang w:val="en-US"/>
        </w:rPr>
      </w:pPr>
    </w:p>
    <w:p w:rsidR="00311E7D" w:rsidRPr="00B419E7" w:rsidRDefault="00311E7D" w:rsidP="00311E7D">
      <w:pPr>
        <w:ind w:left="360"/>
        <w:rPr>
          <w:b/>
          <w:sz w:val="36"/>
          <w:szCs w:val="36"/>
        </w:rPr>
      </w:pPr>
      <w:r>
        <w:rPr>
          <w:b/>
          <w:sz w:val="36"/>
          <w:szCs w:val="36"/>
        </w:rPr>
        <w:t>P</w:t>
      </w:r>
      <w:r w:rsidRPr="00B419E7">
        <w:rPr>
          <w:b/>
          <w:sz w:val="36"/>
          <w:szCs w:val="36"/>
        </w:rPr>
        <w:t>roductivity</w:t>
      </w:r>
    </w:p>
    <w:p w:rsidR="00311E7D" w:rsidRPr="00311E7D" w:rsidRDefault="00311E7D" w:rsidP="00311E7D">
      <w:pPr>
        <w:pStyle w:val="Paragrafoelenco"/>
        <w:widowControl/>
        <w:numPr>
          <w:ilvl w:val="0"/>
          <w:numId w:val="34"/>
        </w:numPr>
        <w:suppressAutoHyphens w:val="0"/>
        <w:spacing w:after="200" w:line="276" w:lineRule="auto"/>
        <w:rPr>
          <w:lang w:val="en-US"/>
        </w:rPr>
      </w:pPr>
      <w:r w:rsidRPr="00311E7D">
        <w:rPr>
          <w:lang w:val="en-US"/>
        </w:rPr>
        <w:t>REMAKING EUROPE: THE NEW MANUFACTURING AS AN ENGINE FOR GROWTH, Reinhilde Veugelers, editor, BLUEPRINT SERIES 26, 2017 (need to select some chapters, can be object of different resentations)</w:t>
      </w:r>
    </w:p>
    <w:p w:rsidR="00311E7D" w:rsidRPr="00311E7D" w:rsidRDefault="00311E7D" w:rsidP="00311E7D">
      <w:pPr>
        <w:pStyle w:val="Paragrafoelenco"/>
        <w:widowControl/>
        <w:numPr>
          <w:ilvl w:val="0"/>
          <w:numId w:val="34"/>
        </w:numPr>
        <w:suppressAutoHyphens w:val="0"/>
        <w:spacing w:after="200" w:line="276" w:lineRule="auto"/>
        <w:rPr>
          <w:lang w:val="en-US"/>
        </w:rPr>
      </w:pPr>
      <w:r w:rsidRPr="00311E7D">
        <w:rPr>
          <w:lang w:val="en-US"/>
        </w:rPr>
        <w:t xml:space="preserve">European Productivity, Innovation and Competitiveness: The Case of Italy , Prepared by Andrew Tiffin, IMF WP, May 2014  </w:t>
      </w:r>
    </w:p>
    <w:p w:rsidR="00311E7D" w:rsidRPr="00311E7D" w:rsidRDefault="00311E7D" w:rsidP="00311E7D">
      <w:pPr>
        <w:pStyle w:val="Paragrafoelenco"/>
        <w:widowControl/>
        <w:numPr>
          <w:ilvl w:val="0"/>
          <w:numId w:val="34"/>
        </w:numPr>
        <w:suppressAutoHyphens w:val="0"/>
        <w:spacing w:after="200" w:line="276" w:lineRule="auto"/>
        <w:rPr>
          <w:lang w:val="en-US"/>
        </w:rPr>
      </w:pPr>
      <w:r w:rsidRPr="00311E7D">
        <w:rPr>
          <w:lang w:val="en-US"/>
        </w:rPr>
        <w:t xml:space="preserve">Breaking down the barriers to firm growth in Europe: the fourth EFIGE policy report by Loris Rubini, Klaus Desmet, Facundo Piguillem and Aránzazu Crespo, Bruegel, 2012  </w:t>
      </w:r>
    </w:p>
    <w:p w:rsidR="00311E7D" w:rsidRPr="00311E7D" w:rsidRDefault="00311E7D" w:rsidP="00311E7D">
      <w:pPr>
        <w:pStyle w:val="Paragrafoelenco"/>
        <w:widowControl/>
        <w:numPr>
          <w:ilvl w:val="0"/>
          <w:numId w:val="34"/>
        </w:numPr>
        <w:suppressAutoHyphens w:val="0"/>
        <w:spacing w:after="200" w:line="276" w:lineRule="auto"/>
        <w:rPr>
          <w:lang w:val="en-US"/>
        </w:rPr>
      </w:pPr>
      <w:r w:rsidRPr="00311E7D">
        <w:rPr>
          <w:lang w:val="en-US"/>
        </w:rPr>
        <w:t>EUROPE’S TRUST DEFICIT CAUSES AND REMEDIES Christian Dustmann et al, August 2017, CEPR books</w:t>
      </w:r>
    </w:p>
    <w:p w:rsidR="00311E7D" w:rsidRPr="00311E7D" w:rsidRDefault="00311E7D" w:rsidP="00311E7D">
      <w:pPr>
        <w:pStyle w:val="Paragrafoelenco"/>
        <w:widowControl/>
        <w:numPr>
          <w:ilvl w:val="0"/>
          <w:numId w:val="34"/>
        </w:numPr>
        <w:suppressAutoHyphens w:val="0"/>
        <w:spacing w:after="200" w:line="276" w:lineRule="auto"/>
        <w:rPr>
          <w:lang w:val="en-US"/>
        </w:rPr>
      </w:pPr>
      <w:r w:rsidRPr="00311E7D">
        <w:rPr>
          <w:lang w:val="en-US"/>
        </w:rPr>
        <w:t>From Sick Man of Europe to Economic Superstar: Germany’s Resurgent Economy Christian , Bernd Fitzenberger ,  Uta Schönberg ,  Alexandra Spitz-Oener, Journal of Economic Perspectives, 2014, Pages 167–188</w:t>
      </w:r>
    </w:p>
    <w:p w:rsidR="006A0173" w:rsidRPr="000F19B6" w:rsidRDefault="006A0173" w:rsidP="006A0173">
      <w:pPr>
        <w:pStyle w:val="Default"/>
        <w:rPr>
          <w:b/>
          <w:sz w:val="32"/>
          <w:szCs w:val="32"/>
          <w:lang w:val="en-US"/>
        </w:rPr>
      </w:pPr>
      <w:r w:rsidRPr="000F19B6">
        <w:rPr>
          <w:b/>
          <w:sz w:val="32"/>
          <w:szCs w:val="32"/>
          <w:lang w:val="en-US"/>
        </w:rPr>
        <w:t xml:space="preserve">EU competitiveness </w:t>
      </w:r>
    </w:p>
    <w:p w:rsidR="00140581" w:rsidRPr="00140581" w:rsidRDefault="00140581" w:rsidP="00311E7D">
      <w:pPr>
        <w:pStyle w:val="Paragrafoelenco"/>
        <w:numPr>
          <w:ilvl w:val="0"/>
          <w:numId w:val="28"/>
        </w:numPr>
        <w:jc w:val="both"/>
      </w:pPr>
      <w:r w:rsidRPr="00140581">
        <w:t>REMAKING EUROPE: THE NEW MANUFACTURING AS AN ENGINE FOR GROWTH, Reinhilde Veugelers, editor, BLUEPRINT SERIES 26, 2017 (need to select some chapters, can be object of different resentations)</w:t>
      </w:r>
    </w:p>
    <w:p w:rsidR="00140581" w:rsidRPr="00140581" w:rsidRDefault="00140581" w:rsidP="00311E7D">
      <w:pPr>
        <w:pStyle w:val="Paragrafoelenco"/>
        <w:numPr>
          <w:ilvl w:val="0"/>
          <w:numId w:val="28"/>
        </w:numPr>
        <w:jc w:val="both"/>
      </w:pPr>
      <w:r w:rsidRPr="00140581">
        <w:t>Patterns of Convergence and Divergence in the Euro Area, ÁNGEL ESTRADA, JORDI GALÍ, and DAVID LÓPEZ-SALIDO IMF Economic Review, Vol. 61, No. 4, 2013 International Monetary Fund</w:t>
      </w:r>
    </w:p>
    <w:p w:rsidR="00140581" w:rsidRPr="00140581" w:rsidRDefault="00140581" w:rsidP="00311E7D">
      <w:pPr>
        <w:pStyle w:val="Paragrafoelenco"/>
        <w:numPr>
          <w:ilvl w:val="0"/>
          <w:numId w:val="28"/>
        </w:numPr>
        <w:jc w:val="both"/>
      </w:pPr>
      <w:r w:rsidRPr="00140581">
        <w:t xml:space="preserve">European Productivity, Innovation and Competitiveness: The Case of Italy , Prepared by Andrew Tiffin, IMF WP, May 2014  </w:t>
      </w:r>
    </w:p>
    <w:p w:rsidR="00140581" w:rsidRPr="00140581" w:rsidRDefault="00140581" w:rsidP="00311E7D">
      <w:pPr>
        <w:pStyle w:val="Paragrafoelenco"/>
        <w:numPr>
          <w:ilvl w:val="0"/>
          <w:numId w:val="28"/>
        </w:numPr>
        <w:jc w:val="both"/>
      </w:pPr>
      <w:r w:rsidRPr="00140581">
        <w:t xml:space="preserve">Breaking down the barriers to firm growth in Europe: the fourth EFIGE policy report by Loris Rubini, Klaus Desmet, Facundo Piguillem and Aránzazu Crespo, Bruegel, 2012  </w:t>
      </w:r>
    </w:p>
    <w:p w:rsidR="00140581" w:rsidRPr="00140581" w:rsidRDefault="00140581" w:rsidP="00311E7D">
      <w:pPr>
        <w:pStyle w:val="Paragrafoelenco"/>
        <w:numPr>
          <w:ilvl w:val="0"/>
          <w:numId w:val="28"/>
        </w:numPr>
        <w:jc w:val="both"/>
      </w:pPr>
      <w:r w:rsidRPr="00140581">
        <w:t>EUROPE’S TRUST DEFICIT CAUSES AND REMEDIES Christian Dustmann et al, August 2017, CEPR books</w:t>
      </w:r>
    </w:p>
    <w:p w:rsidR="007D4C5A" w:rsidRPr="00140581" w:rsidRDefault="007D4C5A" w:rsidP="00311E7D">
      <w:pPr>
        <w:pStyle w:val="Paragrafoelenco"/>
        <w:numPr>
          <w:ilvl w:val="0"/>
          <w:numId w:val="28"/>
        </w:numPr>
        <w:jc w:val="both"/>
      </w:pPr>
      <w:r w:rsidRPr="00140581">
        <w:t>Darvas, 2015, The grand divergence: global and European current account surpluses, Bruegel, WP</w:t>
      </w:r>
    </w:p>
    <w:p w:rsidR="007D4C5A" w:rsidRPr="00140581" w:rsidRDefault="007D4C5A" w:rsidP="00311E7D">
      <w:pPr>
        <w:pStyle w:val="Paragrafoelenco"/>
        <w:numPr>
          <w:ilvl w:val="0"/>
          <w:numId w:val="28"/>
        </w:numPr>
        <w:jc w:val="both"/>
      </w:pPr>
      <w:r w:rsidRPr="00140581">
        <w:t>Marin et al, 2015 Europe’s exports superstar – it’s the organisation!, Bruegel WP</w:t>
      </w:r>
    </w:p>
    <w:p w:rsidR="006A0173" w:rsidRPr="00140581" w:rsidRDefault="006A0173" w:rsidP="00311E7D">
      <w:pPr>
        <w:pStyle w:val="Paragrafoelenco"/>
        <w:numPr>
          <w:ilvl w:val="0"/>
          <w:numId w:val="28"/>
        </w:numPr>
        <w:jc w:val="both"/>
      </w:pPr>
      <w:r w:rsidRPr="00140581">
        <w:t>World Economic Forum, 2013, The Europe 2020 Competitiveness Report: Building a More Competitive Europe, 2012 edition</w:t>
      </w:r>
    </w:p>
    <w:p w:rsidR="006A0173" w:rsidRPr="00140581" w:rsidRDefault="006A0173" w:rsidP="00311E7D">
      <w:pPr>
        <w:pStyle w:val="Paragrafoelenco"/>
        <w:numPr>
          <w:ilvl w:val="0"/>
          <w:numId w:val="28"/>
        </w:numPr>
        <w:jc w:val="both"/>
      </w:pPr>
      <w:r w:rsidRPr="00140581">
        <w:t>Ernst &amp; Young’s attractiveness survey Europe 2013Coping with the crisis, the European way, 2013</w:t>
      </w:r>
    </w:p>
    <w:p w:rsidR="006A0173" w:rsidRPr="00140581" w:rsidRDefault="006A0173" w:rsidP="00311E7D">
      <w:pPr>
        <w:pStyle w:val="Paragrafoelenco"/>
        <w:numPr>
          <w:ilvl w:val="0"/>
          <w:numId w:val="28"/>
        </w:numPr>
        <w:jc w:val="both"/>
      </w:pPr>
      <w:r w:rsidRPr="00140581">
        <w:t>Jesmin Rahman and Tianli Zhao 2013, IMF Working Paper , Export Performance in Europe: The Role of Vertical Supply Links , March 2013, WP 13/62</w:t>
      </w:r>
    </w:p>
    <w:p w:rsidR="006A0173" w:rsidRPr="00140581" w:rsidRDefault="006A0173" w:rsidP="00311E7D">
      <w:pPr>
        <w:pStyle w:val="Paragrafoelenco"/>
        <w:numPr>
          <w:ilvl w:val="0"/>
          <w:numId w:val="28"/>
        </w:numPr>
        <w:jc w:val="both"/>
      </w:pPr>
      <w:r w:rsidRPr="00140581">
        <w:t>Stefan Huemer, Beatrice Scheubel and Florian Walch,  Measuring Institutional Competitiveness in Europe Working Paper Series NO 1556 / june 2013</w:t>
      </w:r>
    </w:p>
    <w:p w:rsidR="00140581" w:rsidRDefault="006A0173" w:rsidP="00311E7D">
      <w:pPr>
        <w:pStyle w:val="Paragrafoelenco"/>
        <w:numPr>
          <w:ilvl w:val="0"/>
          <w:numId w:val="28"/>
        </w:numPr>
        <w:jc w:val="both"/>
      </w:pPr>
      <w:r w:rsidRPr="00140581">
        <w:t>Reinhilde Veugelers (editor) Manufacturing Europe’s future, 2013, Bruegel BRUEGEL BLUEPRINT SERIES,. Volume XXI</w:t>
      </w:r>
    </w:p>
    <w:p w:rsidR="006A0173" w:rsidRPr="00140581" w:rsidRDefault="006A0173" w:rsidP="00311E7D">
      <w:pPr>
        <w:pStyle w:val="Paragrafoelenco"/>
        <w:numPr>
          <w:ilvl w:val="0"/>
          <w:numId w:val="28"/>
        </w:numPr>
        <w:jc w:val="both"/>
      </w:pPr>
      <w:r w:rsidRPr="00140581">
        <w:rPr>
          <w:sz w:val="22"/>
          <w:szCs w:val="22"/>
          <w:lang w:val="en-US"/>
        </w:rPr>
        <w:t xml:space="preserve">IMF, several authors, 2008, Competitiveness of the Southern euro area: a Helicopter tour, mimeo </w:t>
      </w:r>
    </w:p>
    <w:p w:rsidR="006A0173" w:rsidRPr="00AD731A" w:rsidRDefault="006A0173" w:rsidP="00311E7D">
      <w:pPr>
        <w:pStyle w:val="Paragrafoelenco"/>
        <w:numPr>
          <w:ilvl w:val="0"/>
          <w:numId w:val="28"/>
        </w:numPr>
        <w:jc w:val="both"/>
        <w:rPr>
          <w:sz w:val="22"/>
          <w:szCs w:val="22"/>
          <w:lang w:val="en-US"/>
        </w:rPr>
      </w:pPr>
      <w:r w:rsidRPr="00AD731A">
        <w:rPr>
          <w:sz w:val="22"/>
          <w:szCs w:val="22"/>
          <w:lang w:val="en-US"/>
        </w:rPr>
        <w:t xml:space="preserve">Sapir a. et al, 2003, An agenda for growing Europe (known as Sapir Report) </w:t>
      </w:r>
    </w:p>
    <w:p w:rsidR="006A0173" w:rsidRPr="00AD731A" w:rsidRDefault="006A0173" w:rsidP="00311E7D">
      <w:pPr>
        <w:pStyle w:val="Paragrafoelenco"/>
        <w:numPr>
          <w:ilvl w:val="0"/>
          <w:numId w:val="28"/>
        </w:numPr>
        <w:jc w:val="both"/>
        <w:rPr>
          <w:sz w:val="22"/>
          <w:szCs w:val="22"/>
          <w:lang w:val="en-US"/>
        </w:rPr>
      </w:pPr>
      <w:r w:rsidRPr="00AD731A">
        <w:rPr>
          <w:sz w:val="22"/>
          <w:szCs w:val="22"/>
          <w:lang w:val="en-US"/>
        </w:rPr>
        <w:t>ECB, 2005, Price setting behaviour in the Euro-area, Monthly Bulletin, November.</w:t>
      </w:r>
    </w:p>
    <w:p w:rsidR="006A0173" w:rsidRPr="00AD731A" w:rsidRDefault="006A0173" w:rsidP="00311E7D">
      <w:pPr>
        <w:pStyle w:val="Paragrafoelenco"/>
        <w:numPr>
          <w:ilvl w:val="0"/>
          <w:numId w:val="28"/>
        </w:numPr>
        <w:jc w:val="both"/>
        <w:rPr>
          <w:sz w:val="22"/>
          <w:szCs w:val="22"/>
          <w:lang w:val="en-US"/>
        </w:rPr>
      </w:pPr>
      <w:r w:rsidRPr="00AD731A">
        <w:rPr>
          <w:sz w:val="22"/>
          <w:szCs w:val="22"/>
          <w:lang w:val="en-US"/>
        </w:rPr>
        <w:t>External competitiveness of EU candidate countries, by Lucia Orszaghova, Li Savelin and Willem Schudel, January 2013, ECB occasional papers</w:t>
      </w:r>
    </w:p>
    <w:p w:rsidR="006A0173" w:rsidRPr="00140581" w:rsidRDefault="006A0173" w:rsidP="00311E7D">
      <w:pPr>
        <w:pStyle w:val="Paragrafoelenco"/>
        <w:numPr>
          <w:ilvl w:val="0"/>
          <w:numId w:val="28"/>
        </w:numPr>
        <w:jc w:val="both"/>
        <w:rPr>
          <w:sz w:val="22"/>
          <w:szCs w:val="22"/>
          <w:lang w:val="en-US"/>
        </w:rPr>
      </w:pPr>
      <w:r w:rsidRPr="00AD731A">
        <w:rPr>
          <w:sz w:val="22"/>
          <w:szCs w:val="22"/>
          <w:lang w:val="en-US"/>
        </w:rPr>
        <w:t xml:space="preserve">European Competitiveness Report 2013 </w:t>
      </w:r>
      <w:r w:rsidRPr="00140581">
        <w:rPr>
          <w:sz w:val="22"/>
          <w:szCs w:val="22"/>
          <w:lang w:val="en-US"/>
        </w:rPr>
        <w:t xml:space="preserve">Toward knowledge driven re-industrialisation </w:t>
      </w:r>
    </w:p>
    <w:p w:rsidR="00822039" w:rsidRPr="00140581" w:rsidRDefault="00822039" w:rsidP="00311E7D">
      <w:pPr>
        <w:pStyle w:val="Paragrafoelenco"/>
        <w:numPr>
          <w:ilvl w:val="0"/>
          <w:numId w:val="28"/>
        </w:numPr>
        <w:jc w:val="both"/>
        <w:rPr>
          <w:sz w:val="22"/>
          <w:szCs w:val="22"/>
          <w:lang w:val="en-US"/>
        </w:rPr>
      </w:pPr>
      <w:r w:rsidRPr="00140581">
        <w:rPr>
          <w:sz w:val="22"/>
          <w:szCs w:val="22"/>
          <w:lang w:val="en-US"/>
        </w:rPr>
        <w:t xml:space="preserve">BENEFITS AND DRAWBACKS OF EUROPEAN UNEMPLOYMENT INSURANCE, Bruegel, </w:t>
      </w:r>
      <w:r w:rsidRPr="00140581">
        <w:rPr>
          <w:sz w:val="22"/>
          <w:szCs w:val="22"/>
          <w:lang w:val="en-US"/>
        </w:rPr>
        <w:lastRenderedPageBreak/>
        <w:t>September 2014</w:t>
      </w:r>
    </w:p>
    <w:p w:rsidR="00822039" w:rsidRPr="00140581" w:rsidRDefault="00822039" w:rsidP="00311E7D">
      <w:pPr>
        <w:pStyle w:val="Paragrafoelenco"/>
        <w:numPr>
          <w:ilvl w:val="0"/>
          <w:numId w:val="28"/>
        </w:numPr>
        <w:jc w:val="both"/>
        <w:rPr>
          <w:sz w:val="22"/>
          <w:szCs w:val="22"/>
          <w:lang w:val="en-US"/>
        </w:rPr>
      </w:pPr>
      <w:r w:rsidRPr="00140581">
        <w:rPr>
          <w:sz w:val="22"/>
          <w:szCs w:val="22"/>
          <w:lang w:val="en-US"/>
        </w:rPr>
        <w:t xml:space="preserve">Labour market, ECB occasional paper   </w:t>
      </w:r>
    </w:p>
    <w:p w:rsidR="00822039" w:rsidRPr="00AD731A" w:rsidRDefault="00822039" w:rsidP="006A0173">
      <w:pPr>
        <w:pStyle w:val="Default"/>
        <w:rPr>
          <w:sz w:val="22"/>
          <w:szCs w:val="22"/>
          <w:lang w:val="en-US"/>
        </w:rPr>
      </w:pPr>
    </w:p>
    <w:p w:rsidR="006A0173" w:rsidRDefault="007D4C5A" w:rsidP="006A0173">
      <w:pPr>
        <w:pStyle w:val="Default"/>
        <w:rPr>
          <w:b/>
          <w:sz w:val="22"/>
          <w:szCs w:val="22"/>
          <w:lang w:val="en-US"/>
        </w:rPr>
      </w:pPr>
      <w:r>
        <w:rPr>
          <w:b/>
          <w:sz w:val="22"/>
          <w:szCs w:val="22"/>
          <w:lang w:val="en-US"/>
        </w:rPr>
        <w:t>BREXIT</w:t>
      </w:r>
    </w:p>
    <w:p w:rsidR="007D4C5A" w:rsidRDefault="007D4C5A" w:rsidP="006A0173">
      <w:pPr>
        <w:pStyle w:val="Default"/>
        <w:rPr>
          <w:b/>
          <w:sz w:val="22"/>
          <w:szCs w:val="22"/>
          <w:lang w:val="en-US"/>
        </w:rPr>
      </w:pPr>
    </w:p>
    <w:p w:rsidR="00140581" w:rsidRPr="00140581" w:rsidRDefault="007D4C5A" w:rsidP="00140581">
      <w:pPr>
        <w:pStyle w:val="Default"/>
        <w:numPr>
          <w:ilvl w:val="0"/>
          <w:numId w:val="15"/>
        </w:numPr>
        <w:rPr>
          <w:sz w:val="22"/>
          <w:szCs w:val="22"/>
          <w:lang w:val="en-US"/>
        </w:rPr>
      </w:pPr>
      <w:r w:rsidRPr="00140581">
        <w:rPr>
          <w:sz w:val="22"/>
          <w:szCs w:val="22"/>
          <w:lang w:val="en-US"/>
        </w:rPr>
        <w:t xml:space="preserve">Europe after Brexit: A proposal for a continental partnership by Jean Pisani-Ferry, Norbert Röttgen, </w:t>
      </w:r>
    </w:p>
    <w:p w:rsidR="00140581" w:rsidRPr="00D74594" w:rsidRDefault="007D4C5A" w:rsidP="00D74594">
      <w:pPr>
        <w:pStyle w:val="Default"/>
        <w:numPr>
          <w:ilvl w:val="0"/>
          <w:numId w:val="15"/>
        </w:numPr>
        <w:spacing w:line="276" w:lineRule="auto"/>
        <w:ind w:left="714" w:hanging="357"/>
        <w:rPr>
          <w:lang w:val="en-US"/>
        </w:rPr>
      </w:pPr>
      <w:r w:rsidRPr="00D74594">
        <w:rPr>
          <w:sz w:val="22"/>
          <w:szCs w:val="22"/>
          <w:lang w:val="en-US"/>
        </w:rPr>
        <w:t>André Sapir, Paul Tucker, Guntram B. Wolff, 25 August 2016, Bruegel WP</w:t>
      </w:r>
      <w:r w:rsidRPr="00D74594">
        <w:rPr>
          <w:sz w:val="22"/>
          <w:szCs w:val="22"/>
          <w:lang w:val="en-US"/>
        </w:rPr>
        <w:cr/>
      </w:r>
      <w:r w:rsidR="00140581" w:rsidRPr="00D74594">
        <w:rPr>
          <w:lang w:val="en-US"/>
        </w:rPr>
        <w:t>Should we fear the Brexit uncertainty? IMF versus Krugman COMPETITIVENESS &amp; GROWTH EUROPE, Post, August 19, 2016, Par Stéphane Lhuissier, Fabien Tripier, CEPII</w:t>
      </w:r>
    </w:p>
    <w:p w:rsidR="00140581" w:rsidRPr="00140581" w:rsidRDefault="00140581" w:rsidP="00140581">
      <w:pPr>
        <w:pStyle w:val="Paragrafoelenco"/>
        <w:widowControl/>
        <w:numPr>
          <w:ilvl w:val="0"/>
          <w:numId w:val="15"/>
        </w:numPr>
        <w:suppressAutoHyphens w:val="0"/>
        <w:autoSpaceDE w:val="0"/>
        <w:autoSpaceDN w:val="0"/>
        <w:adjustRightInd w:val="0"/>
        <w:rPr>
          <w:lang w:val="en-US"/>
        </w:rPr>
      </w:pPr>
      <w:r w:rsidRPr="00140581">
        <w:rPr>
          <w:lang w:val="en-US"/>
        </w:rPr>
        <w:t>Europe after Brexit: A proposal for a continental partnership by Jean Pisani-Ferry, Norbert Röttgen, André Sapir, Paul Tucker, Guntram B. Wolff, 25 August 2016, Bruegel</w:t>
      </w:r>
    </w:p>
    <w:p w:rsidR="00140581" w:rsidRPr="00140581" w:rsidRDefault="00140581" w:rsidP="00140581">
      <w:pPr>
        <w:pStyle w:val="Paragrafoelenco"/>
        <w:widowControl/>
        <w:numPr>
          <w:ilvl w:val="0"/>
          <w:numId w:val="15"/>
        </w:numPr>
        <w:suppressAutoHyphens w:val="0"/>
        <w:autoSpaceDE w:val="0"/>
        <w:autoSpaceDN w:val="0"/>
        <w:adjustRightInd w:val="0"/>
        <w:spacing w:after="200"/>
        <w:rPr>
          <w:bCs/>
          <w:lang w:val="en-US"/>
        </w:rPr>
      </w:pPr>
      <w:r w:rsidRPr="00140581">
        <w:rPr>
          <w:bCs/>
          <w:lang w:val="en-US"/>
        </w:rPr>
        <w:t>Review of EU-third country cooperation on policies falling within the ITRE domain in relation to Brexit,  J. SCOTT MARCUS, GEORGIOS PETROPOULOS, ANDRÉ SAPIR, SIMONE TAGLIAPIETRA, ALESSIO TERZI, REINHILDE VEUGELERS AND GEORG ZACHMANN, 2017</w:t>
      </w:r>
    </w:p>
    <w:p w:rsidR="00311E7D" w:rsidRPr="00732867" w:rsidRDefault="00311E7D" w:rsidP="00311E7D">
      <w:pPr>
        <w:pStyle w:val="Paragrafoelenco"/>
        <w:widowControl/>
        <w:numPr>
          <w:ilvl w:val="0"/>
          <w:numId w:val="15"/>
        </w:numPr>
        <w:suppressAutoHyphens w:val="0"/>
        <w:spacing w:after="200" w:line="276" w:lineRule="auto"/>
        <w:rPr>
          <w:b/>
          <w:lang w:val="en-US"/>
        </w:rPr>
      </w:pPr>
      <w:r>
        <w:rPr>
          <w:b/>
        </w:rPr>
        <w:t>IMF, uk country report, November 2018</w:t>
      </w:r>
    </w:p>
    <w:p w:rsidR="00311E7D" w:rsidRPr="00732867" w:rsidRDefault="00311E7D" w:rsidP="00311E7D">
      <w:pPr>
        <w:pStyle w:val="Paragrafoelenco"/>
        <w:widowControl/>
        <w:numPr>
          <w:ilvl w:val="0"/>
          <w:numId w:val="15"/>
        </w:numPr>
        <w:suppressAutoHyphens w:val="0"/>
        <w:spacing w:after="200" w:line="276" w:lineRule="auto"/>
        <w:rPr>
          <w:b/>
          <w:bCs/>
          <w:lang w:val="en-US"/>
        </w:rPr>
      </w:pPr>
      <w:r>
        <w:rPr>
          <w:b/>
        </w:rPr>
        <w:t xml:space="preserve">IMF country Report, </w:t>
      </w:r>
      <w:r w:rsidRPr="00732867">
        <w:rPr>
          <w:b/>
          <w:bCs/>
          <w:lang w:val="en-US"/>
        </w:rPr>
        <w:t>The Long-Term Impact of Brexit on the European Union</w:t>
      </w:r>
      <w:r>
        <w:rPr>
          <w:b/>
          <w:bCs/>
          <w:lang w:val="en-US"/>
        </w:rPr>
        <w:t>, August 2018</w:t>
      </w:r>
    </w:p>
    <w:p w:rsidR="00311E7D" w:rsidRPr="00AB1CE9" w:rsidRDefault="00311E7D" w:rsidP="00311E7D">
      <w:pPr>
        <w:pStyle w:val="Paragrafoelenco"/>
        <w:widowControl/>
        <w:numPr>
          <w:ilvl w:val="0"/>
          <w:numId w:val="15"/>
        </w:numPr>
        <w:suppressAutoHyphens w:val="0"/>
        <w:spacing w:after="200" w:line="276" w:lineRule="auto"/>
        <w:rPr>
          <w:b/>
          <w:lang w:val="en-US"/>
        </w:rPr>
      </w:pPr>
      <w:r w:rsidRPr="00AB1CE9">
        <w:rPr>
          <w:b/>
        </w:rPr>
        <w:t xml:space="preserve">Mikolajun, Irena / Viaene, Jean-Marie: </w:t>
      </w:r>
      <w:r w:rsidRPr="00AB1CE9">
        <w:rPr>
          <w:b/>
          <w:lang w:val="en-US"/>
        </w:rPr>
        <w:t>Is Hard Brexit Detrimental to EU Integration? Theory and Evidence CESifo Working Paper No. 7199, August 2018Should we fear the Brexit uncertainty? IMF versus Krugman COMPETITIVENESS &amp; GROWTH EUROPE, Post, August 19, 2016, Par Stéphane Lhuissier, Fabien Tripier, CEPII</w:t>
      </w:r>
    </w:p>
    <w:p w:rsidR="00311E7D" w:rsidRDefault="00311E7D" w:rsidP="00311E7D">
      <w:pPr>
        <w:pStyle w:val="Paragrafoelenco"/>
        <w:widowControl/>
        <w:numPr>
          <w:ilvl w:val="0"/>
          <w:numId w:val="15"/>
        </w:numPr>
        <w:suppressAutoHyphens w:val="0"/>
        <w:autoSpaceDE w:val="0"/>
        <w:autoSpaceDN w:val="0"/>
        <w:adjustRightInd w:val="0"/>
        <w:rPr>
          <w:b/>
          <w:lang w:val="en-US"/>
        </w:rPr>
      </w:pPr>
      <w:r w:rsidRPr="0024120B">
        <w:rPr>
          <w:b/>
          <w:lang w:val="en-US"/>
        </w:rPr>
        <w:t>Europe after Brexit: A proposal for a continental partnership by Jean Pisani-Ferry, Norbert Röttgen, André Sapir,</w:t>
      </w:r>
      <w:r>
        <w:rPr>
          <w:b/>
          <w:lang w:val="en-US"/>
        </w:rPr>
        <w:t xml:space="preserve"> Paul Tucker, Guntram B. Wolff, </w:t>
      </w:r>
      <w:r w:rsidRPr="0024120B">
        <w:rPr>
          <w:b/>
          <w:lang w:val="en-US"/>
        </w:rPr>
        <w:t>25 August 2016</w:t>
      </w:r>
      <w:r>
        <w:rPr>
          <w:b/>
          <w:lang w:val="en-US"/>
        </w:rPr>
        <w:t>, Bruegel</w:t>
      </w:r>
    </w:p>
    <w:p w:rsidR="00140581" w:rsidRDefault="00140581" w:rsidP="00140581">
      <w:pPr>
        <w:pStyle w:val="Default"/>
        <w:ind w:left="720"/>
        <w:rPr>
          <w:b/>
          <w:sz w:val="22"/>
          <w:szCs w:val="22"/>
          <w:lang w:val="en-US"/>
        </w:rPr>
      </w:pPr>
    </w:p>
    <w:p w:rsidR="00311E7D" w:rsidRPr="00B419E7" w:rsidRDefault="00311E7D" w:rsidP="00311E7D">
      <w:pPr>
        <w:ind w:left="360"/>
        <w:rPr>
          <w:b/>
          <w:sz w:val="36"/>
          <w:szCs w:val="36"/>
        </w:rPr>
      </w:pPr>
      <w:r w:rsidRPr="00B419E7">
        <w:rPr>
          <w:b/>
          <w:sz w:val="36"/>
          <w:szCs w:val="36"/>
        </w:rPr>
        <w:t>crisis</w:t>
      </w:r>
    </w:p>
    <w:p w:rsidR="00311E7D" w:rsidRDefault="00311E7D" w:rsidP="00311E7D">
      <w:pPr>
        <w:pStyle w:val="Paragrafoelenco"/>
        <w:widowControl/>
        <w:numPr>
          <w:ilvl w:val="0"/>
          <w:numId w:val="20"/>
        </w:numPr>
        <w:suppressAutoHyphens w:val="0"/>
        <w:spacing w:after="200" w:line="276" w:lineRule="auto"/>
        <w:rPr>
          <w:b/>
          <w:lang w:val="en-US"/>
        </w:rPr>
      </w:pPr>
      <w:r w:rsidRPr="00373840">
        <w:rPr>
          <w:b/>
          <w:lang w:val="en-US"/>
        </w:rPr>
        <w:t>The Microeconomic Dimensions of the  Eurozone Crisis and Why European Politics Cannot Solve Them</w:t>
      </w:r>
      <w:r>
        <w:rPr>
          <w:b/>
          <w:lang w:val="en-US"/>
        </w:rPr>
        <w:t xml:space="preserve">, by </w:t>
      </w:r>
      <w:r w:rsidRPr="00373840">
        <w:rPr>
          <w:b/>
          <w:lang w:val="en-US"/>
        </w:rPr>
        <w:t>Christian Thimann</w:t>
      </w:r>
      <w:r>
        <w:rPr>
          <w:b/>
          <w:lang w:val="en-US"/>
        </w:rPr>
        <w:t xml:space="preserve">, </w:t>
      </w:r>
      <w:r w:rsidRPr="00373840">
        <w:rPr>
          <w:b/>
          <w:lang w:val="en-US"/>
        </w:rPr>
        <w:t>Journal of Economic Perspectives—Volume 29, Number 3—Summer 2015—Pages 141–164</w:t>
      </w:r>
    </w:p>
    <w:p w:rsidR="00311E7D" w:rsidRPr="00AF173F" w:rsidRDefault="00311E7D" w:rsidP="00311E7D">
      <w:pPr>
        <w:pStyle w:val="Paragrafoelenco"/>
        <w:widowControl/>
        <w:numPr>
          <w:ilvl w:val="0"/>
          <w:numId w:val="20"/>
        </w:numPr>
        <w:suppressAutoHyphens w:val="0"/>
        <w:spacing w:after="200" w:line="276" w:lineRule="auto"/>
        <w:rPr>
          <w:b/>
          <w:lang w:val="en-US"/>
        </w:rPr>
      </w:pPr>
      <w:r w:rsidRPr="00AF173F">
        <w:rPr>
          <w:b/>
          <w:lang w:val="en-US"/>
        </w:rPr>
        <w:t>Seven Centuries of European Economic Growth and Decline, Roger Fouquet and Stephen Broadberry, Journal of Economic Perspectives—Volume 29, Number 4—Fall 2015—Pages 227–244</w:t>
      </w:r>
    </w:p>
    <w:p w:rsidR="00311E7D" w:rsidRDefault="00311E7D" w:rsidP="00311E7D">
      <w:pPr>
        <w:pStyle w:val="Paragrafoelenco"/>
        <w:ind w:firstLine="45"/>
        <w:rPr>
          <w:b/>
          <w:lang w:val="en-US"/>
        </w:rPr>
      </w:pPr>
    </w:p>
    <w:sectPr w:rsidR="00311E7D" w:rsidSect="00822CE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7DF" w:rsidRDefault="00D877DF" w:rsidP="00183A04">
      <w:r>
        <w:separator/>
      </w:r>
    </w:p>
  </w:endnote>
  <w:endnote w:type="continuationSeparator" w:id="0">
    <w:p w:rsidR="00D877DF" w:rsidRDefault="00D877DF" w:rsidP="0018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7DF" w:rsidRDefault="00D877DF" w:rsidP="00183A04">
      <w:r>
        <w:separator/>
      </w:r>
    </w:p>
  </w:footnote>
  <w:footnote w:type="continuationSeparator" w:id="0">
    <w:p w:rsidR="00D877DF" w:rsidRDefault="00D877DF" w:rsidP="00183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8"/>
    <w:multiLevelType w:val="multilevel"/>
    <w:tmpl w:val="00000008"/>
    <w:lvl w:ilvl="0">
      <w:start w:val="1"/>
      <w:numFmt w:val="bullet"/>
      <w:lvlText w:val=""/>
      <w:lvlJc w:val="left"/>
      <w:pPr>
        <w:tabs>
          <w:tab w:val="num" w:pos="450"/>
        </w:tabs>
        <w:ind w:left="450" w:hanging="360"/>
      </w:pPr>
      <w:rPr>
        <w:rFonts w:ascii="Wingdings 2" w:hAnsi="Wingdings 2" w:cs="OpenSymbol"/>
      </w:rPr>
    </w:lvl>
    <w:lvl w:ilvl="1">
      <w:start w:val="1"/>
      <w:numFmt w:val="bullet"/>
      <w:lvlText w:val=""/>
      <w:lvlJc w:val="left"/>
      <w:pPr>
        <w:tabs>
          <w:tab w:val="num" w:pos="990"/>
        </w:tabs>
        <w:ind w:left="990" w:hanging="360"/>
      </w:pPr>
      <w:rPr>
        <w:rFonts w:ascii="Wingdings 2" w:hAnsi="Wingdings 2" w:cs="OpenSymbol"/>
      </w:rPr>
    </w:lvl>
    <w:lvl w:ilvl="2">
      <w:start w:val="1"/>
      <w:numFmt w:val="bullet"/>
      <w:lvlText w:val=""/>
      <w:lvlJc w:val="left"/>
      <w:pPr>
        <w:tabs>
          <w:tab w:val="num" w:pos="1350"/>
        </w:tabs>
        <w:ind w:left="1350" w:hanging="360"/>
      </w:pPr>
      <w:rPr>
        <w:rFonts w:ascii="Wingdings 2" w:hAnsi="Wingdings 2" w:cs="OpenSymbol"/>
      </w:rPr>
    </w:lvl>
    <w:lvl w:ilvl="3">
      <w:start w:val="1"/>
      <w:numFmt w:val="bullet"/>
      <w:lvlText w:val=""/>
      <w:lvlJc w:val="left"/>
      <w:pPr>
        <w:tabs>
          <w:tab w:val="num" w:pos="1710"/>
        </w:tabs>
        <w:ind w:left="1710" w:hanging="360"/>
      </w:pPr>
      <w:rPr>
        <w:rFonts w:ascii="Wingdings 2" w:hAnsi="Wingdings 2" w:cs="OpenSymbol"/>
      </w:rPr>
    </w:lvl>
    <w:lvl w:ilvl="4">
      <w:start w:val="1"/>
      <w:numFmt w:val="bullet"/>
      <w:lvlText w:val=""/>
      <w:lvlJc w:val="left"/>
      <w:pPr>
        <w:tabs>
          <w:tab w:val="num" w:pos="2070"/>
        </w:tabs>
        <w:ind w:left="2070" w:hanging="360"/>
      </w:pPr>
      <w:rPr>
        <w:rFonts w:ascii="Wingdings 2" w:hAnsi="Wingdings 2" w:cs="OpenSymbol"/>
      </w:rPr>
    </w:lvl>
    <w:lvl w:ilvl="5">
      <w:start w:val="1"/>
      <w:numFmt w:val="bullet"/>
      <w:lvlText w:val=""/>
      <w:lvlJc w:val="left"/>
      <w:pPr>
        <w:tabs>
          <w:tab w:val="num" w:pos="2430"/>
        </w:tabs>
        <w:ind w:left="2430" w:hanging="360"/>
      </w:pPr>
      <w:rPr>
        <w:rFonts w:ascii="Wingdings 2" w:hAnsi="Wingdings 2" w:cs="OpenSymbol"/>
      </w:rPr>
    </w:lvl>
    <w:lvl w:ilvl="6">
      <w:start w:val="1"/>
      <w:numFmt w:val="bullet"/>
      <w:lvlText w:val=""/>
      <w:lvlJc w:val="left"/>
      <w:pPr>
        <w:tabs>
          <w:tab w:val="num" w:pos="2790"/>
        </w:tabs>
        <w:ind w:left="2790" w:hanging="360"/>
      </w:pPr>
      <w:rPr>
        <w:rFonts w:ascii="Wingdings 2" w:hAnsi="Wingdings 2" w:cs="OpenSymbol"/>
      </w:rPr>
    </w:lvl>
    <w:lvl w:ilvl="7">
      <w:start w:val="1"/>
      <w:numFmt w:val="bullet"/>
      <w:lvlText w:val=""/>
      <w:lvlJc w:val="left"/>
      <w:pPr>
        <w:tabs>
          <w:tab w:val="num" w:pos="3150"/>
        </w:tabs>
        <w:ind w:left="3150" w:hanging="360"/>
      </w:pPr>
      <w:rPr>
        <w:rFonts w:ascii="Wingdings 2" w:hAnsi="Wingdings 2" w:cs="OpenSymbol"/>
      </w:rPr>
    </w:lvl>
    <w:lvl w:ilvl="8">
      <w:start w:val="1"/>
      <w:numFmt w:val="bullet"/>
      <w:lvlText w:val=""/>
      <w:lvlJc w:val="left"/>
      <w:pPr>
        <w:tabs>
          <w:tab w:val="num" w:pos="3510"/>
        </w:tabs>
        <w:ind w:left="3510" w:hanging="360"/>
      </w:pPr>
      <w:rPr>
        <w:rFonts w:ascii="Wingdings 2" w:hAnsi="Wingdings 2" w:cs="OpenSymbol"/>
      </w:rPr>
    </w:lvl>
  </w:abstractNum>
  <w:abstractNum w:abstractNumId="3" w15:restartNumberingAfterBreak="0">
    <w:nsid w:val="046B3454"/>
    <w:multiLevelType w:val="hybridMultilevel"/>
    <w:tmpl w:val="EA102E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BB489A"/>
    <w:multiLevelType w:val="hybridMultilevel"/>
    <w:tmpl w:val="928EF352"/>
    <w:lvl w:ilvl="0" w:tplc="C33EC47E">
      <w:numFmt w:val="bullet"/>
      <w:lvlText w:val="-"/>
      <w:lvlJc w:val="left"/>
      <w:pPr>
        <w:ind w:left="900" w:hanging="360"/>
      </w:pPr>
      <w:rPr>
        <w:rFonts w:ascii="Tahoma" w:eastAsia="Tahoma" w:hAnsi="Tahoma" w:cs="Taho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8E314EB"/>
    <w:multiLevelType w:val="hybridMultilevel"/>
    <w:tmpl w:val="6298EEAC"/>
    <w:lvl w:ilvl="0" w:tplc="0809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2E39DC"/>
    <w:multiLevelType w:val="hybridMultilevel"/>
    <w:tmpl w:val="A378D2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182B3B"/>
    <w:multiLevelType w:val="multilevel"/>
    <w:tmpl w:val="969EC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8B3778"/>
    <w:multiLevelType w:val="hybridMultilevel"/>
    <w:tmpl w:val="5190714C"/>
    <w:lvl w:ilvl="0" w:tplc="0809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5832DB"/>
    <w:multiLevelType w:val="hybridMultilevel"/>
    <w:tmpl w:val="EA102E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5F654D"/>
    <w:multiLevelType w:val="hybridMultilevel"/>
    <w:tmpl w:val="EB96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649C1"/>
    <w:multiLevelType w:val="hybridMultilevel"/>
    <w:tmpl w:val="83F2664C"/>
    <w:lvl w:ilvl="0" w:tplc="04100015">
      <w:start w:val="1"/>
      <w:numFmt w:val="upp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7D5E3A"/>
    <w:multiLevelType w:val="hybridMultilevel"/>
    <w:tmpl w:val="990498A0"/>
    <w:lvl w:ilvl="0" w:tplc="FB9052EC">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557F4"/>
    <w:multiLevelType w:val="hybridMultilevel"/>
    <w:tmpl w:val="0478CF5C"/>
    <w:lvl w:ilvl="0" w:tplc="0809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537597"/>
    <w:multiLevelType w:val="hybridMultilevel"/>
    <w:tmpl w:val="03424D2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5844CD"/>
    <w:multiLevelType w:val="hybridMultilevel"/>
    <w:tmpl w:val="57E67B9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8A42C87"/>
    <w:multiLevelType w:val="hybridMultilevel"/>
    <w:tmpl w:val="F3A8F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0F2587"/>
    <w:multiLevelType w:val="hybridMultilevel"/>
    <w:tmpl w:val="A9C80ED8"/>
    <w:lvl w:ilvl="0" w:tplc="0809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4546BE"/>
    <w:multiLevelType w:val="hybridMultilevel"/>
    <w:tmpl w:val="4BD230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1E70360"/>
    <w:multiLevelType w:val="hybridMultilevel"/>
    <w:tmpl w:val="729C4DF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C44F1A"/>
    <w:multiLevelType w:val="hybridMultilevel"/>
    <w:tmpl w:val="968E53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163849"/>
    <w:multiLevelType w:val="hybridMultilevel"/>
    <w:tmpl w:val="0B9220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BD0498"/>
    <w:multiLevelType w:val="hybridMultilevel"/>
    <w:tmpl w:val="B2D89A5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BBC3D59"/>
    <w:multiLevelType w:val="multilevel"/>
    <w:tmpl w:val="969EC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F03FEB"/>
    <w:multiLevelType w:val="hybridMultilevel"/>
    <w:tmpl w:val="DAB4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D0893"/>
    <w:multiLevelType w:val="hybridMultilevel"/>
    <w:tmpl w:val="4A9A5D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E967D13"/>
    <w:multiLevelType w:val="hybridMultilevel"/>
    <w:tmpl w:val="295C228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29F3EEE"/>
    <w:multiLevelType w:val="hybridMultilevel"/>
    <w:tmpl w:val="CB2CD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B6795F"/>
    <w:multiLevelType w:val="hybridMultilevel"/>
    <w:tmpl w:val="20E8BE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DDB34A8"/>
    <w:multiLevelType w:val="hybridMultilevel"/>
    <w:tmpl w:val="05E8D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ED05BA"/>
    <w:multiLevelType w:val="hybridMultilevel"/>
    <w:tmpl w:val="9FF0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F033C"/>
    <w:multiLevelType w:val="hybridMultilevel"/>
    <w:tmpl w:val="9DBE1F08"/>
    <w:lvl w:ilvl="0" w:tplc="0809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DB4C92"/>
    <w:multiLevelType w:val="hybridMultilevel"/>
    <w:tmpl w:val="A4EEAA56"/>
    <w:lvl w:ilvl="0" w:tplc="1FAA1D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FA52AEE"/>
    <w:multiLevelType w:val="hybridMultilevel"/>
    <w:tmpl w:val="299CB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2"/>
  </w:num>
  <w:num w:numId="5">
    <w:abstractNumId w:val="23"/>
  </w:num>
  <w:num w:numId="6">
    <w:abstractNumId w:val="7"/>
  </w:num>
  <w:num w:numId="7">
    <w:abstractNumId w:val="2"/>
  </w:num>
  <w:num w:numId="8">
    <w:abstractNumId w:val="4"/>
  </w:num>
  <w:num w:numId="9">
    <w:abstractNumId w:val="12"/>
  </w:num>
  <w:num w:numId="10">
    <w:abstractNumId w:val="29"/>
  </w:num>
  <w:num w:numId="11">
    <w:abstractNumId w:val="3"/>
  </w:num>
  <w:num w:numId="12">
    <w:abstractNumId w:val="20"/>
  </w:num>
  <w:num w:numId="13">
    <w:abstractNumId w:val="18"/>
  </w:num>
  <w:num w:numId="14">
    <w:abstractNumId w:val="16"/>
  </w:num>
  <w:num w:numId="15">
    <w:abstractNumId w:val="21"/>
  </w:num>
  <w:num w:numId="16">
    <w:abstractNumId w:val="25"/>
  </w:num>
  <w:num w:numId="17">
    <w:abstractNumId w:val="6"/>
  </w:num>
  <w:num w:numId="18">
    <w:abstractNumId w:val="28"/>
  </w:num>
  <w:num w:numId="19">
    <w:abstractNumId w:val="14"/>
  </w:num>
  <w:num w:numId="20">
    <w:abstractNumId w:val="19"/>
  </w:num>
  <w:num w:numId="21">
    <w:abstractNumId w:val="26"/>
  </w:num>
  <w:num w:numId="22">
    <w:abstractNumId w:val="22"/>
  </w:num>
  <w:num w:numId="23">
    <w:abstractNumId w:val="15"/>
  </w:num>
  <w:num w:numId="24">
    <w:abstractNumId w:val="11"/>
  </w:num>
  <w:num w:numId="25">
    <w:abstractNumId w:val="27"/>
  </w:num>
  <w:num w:numId="26">
    <w:abstractNumId w:val="33"/>
  </w:num>
  <w:num w:numId="27">
    <w:abstractNumId w:val="5"/>
  </w:num>
  <w:num w:numId="28">
    <w:abstractNumId w:val="31"/>
  </w:num>
  <w:num w:numId="29">
    <w:abstractNumId w:val="13"/>
  </w:num>
  <w:num w:numId="30">
    <w:abstractNumId w:val="17"/>
  </w:num>
  <w:num w:numId="31">
    <w:abstractNumId w:val="24"/>
  </w:num>
  <w:num w:numId="32">
    <w:abstractNumId w:val="10"/>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D9"/>
    <w:rsid w:val="00013630"/>
    <w:rsid w:val="00022B66"/>
    <w:rsid w:val="000358D7"/>
    <w:rsid w:val="000422D6"/>
    <w:rsid w:val="00043E02"/>
    <w:rsid w:val="00063CB9"/>
    <w:rsid w:val="000A7445"/>
    <w:rsid w:val="000C0561"/>
    <w:rsid w:val="000C28B7"/>
    <w:rsid w:val="000F130A"/>
    <w:rsid w:val="001238C8"/>
    <w:rsid w:val="0012736F"/>
    <w:rsid w:val="00132948"/>
    <w:rsid w:val="00140581"/>
    <w:rsid w:val="001522DE"/>
    <w:rsid w:val="00183A04"/>
    <w:rsid w:val="001B50F8"/>
    <w:rsid w:val="001B7C66"/>
    <w:rsid w:val="0021660A"/>
    <w:rsid w:val="002203A7"/>
    <w:rsid w:val="00275625"/>
    <w:rsid w:val="00306795"/>
    <w:rsid w:val="00311E7D"/>
    <w:rsid w:val="00345219"/>
    <w:rsid w:val="003506D9"/>
    <w:rsid w:val="00354B5D"/>
    <w:rsid w:val="00354FFD"/>
    <w:rsid w:val="003650F0"/>
    <w:rsid w:val="0036562E"/>
    <w:rsid w:val="00365AA3"/>
    <w:rsid w:val="003661CD"/>
    <w:rsid w:val="00371CF6"/>
    <w:rsid w:val="00396FC6"/>
    <w:rsid w:val="003B2435"/>
    <w:rsid w:val="003B6A27"/>
    <w:rsid w:val="003C5C9B"/>
    <w:rsid w:val="003D62B6"/>
    <w:rsid w:val="00410F56"/>
    <w:rsid w:val="0041539F"/>
    <w:rsid w:val="004156A3"/>
    <w:rsid w:val="0042135F"/>
    <w:rsid w:val="00424D61"/>
    <w:rsid w:val="0043344E"/>
    <w:rsid w:val="00452EE4"/>
    <w:rsid w:val="00482392"/>
    <w:rsid w:val="00487EBB"/>
    <w:rsid w:val="004927C5"/>
    <w:rsid w:val="004A5131"/>
    <w:rsid w:val="004E36A2"/>
    <w:rsid w:val="004F46FF"/>
    <w:rsid w:val="004F7685"/>
    <w:rsid w:val="00531825"/>
    <w:rsid w:val="00531A5B"/>
    <w:rsid w:val="00552348"/>
    <w:rsid w:val="005735DE"/>
    <w:rsid w:val="00596911"/>
    <w:rsid w:val="005A2AC2"/>
    <w:rsid w:val="005B5A79"/>
    <w:rsid w:val="005D067C"/>
    <w:rsid w:val="005F2311"/>
    <w:rsid w:val="005F5D26"/>
    <w:rsid w:val="00612099"/>
    <w:rsid w:val="00667BF2"/>
    <w:rsid w:val="00686695"/>
    <w:rsid w:val="006A0173"/>
    <w:rsid w:val="006A264A"/>
    <w:rsid w:val="006B5294"/>
    <w:rsid w:val="006D748C"/>
    <w:rsid w:val="007071FA"/>
    <w:rsid w:val="00735F86"/>
    <w:rsid w:val="00747605"/>
    <w:rsid w:val="00747F7F"/>
    <w:rsid w:val="00750D75"/>
    <w:rsid w:val="0075413B"/>
    <w:rsid w:val="00771BDE"/>
    <w:rsid w:val="007911C8"/>
    <w:rsid w:val="007917D3"/>
    <w:rsid w:val="00793D17"/>
    <w:rsid w:val="007962BC"/>
    <w:rsid w:val="007D4C5A"/>
    <w:rsid w:val="00822039"/>
    <w:rsid w:val="00822CEF"/>
    <w:rsid w:val="00845975"/>
    <w:rsid w:val="00865CDD"/>
    <w:rsid w:val="008B1074"/>
    <w:rsid w:val="008C28EF"/>
    <w:rsid w:val="008D6434"/>
    <w:rsid w:val="008F5FDD"/>
    <w:rsid w:val="00916488"/>
    <w:rsid w:val="00927600"/>
    <w:rsid w:val="00931266"/>
    <w:rsid w:val="009345DF"/>
    <w:rsid w:val="00937C4F"/>
    <w:rsid w:val="009403B9"/>
    <w:rsid w:val="00957511"/>
    <w:rsid w:val="00957A73"/>
    <w:rsid w:val="00970918"/>
    <w:rsid w:val="009863AE"/>
    <w:rsid w:val="009931DB"/>
    <w:rsid w:val="009958F8"/>
    <w:rsid w:val="009B2961"/>
    <w:rsid w:val="009B459F"/>
    <w:rsid w:val="009B70B8"/>
    <w:rsid w:val="009F29A7"/>
    <w:rsid w:val="00A420B6"/>
    <w:rsid w:val="00A56AD6"/>
    <w:rsid w:val="00A935CF"/>
    <w:rsid w:val="00AA46D1"/>
    <w:rsid w:val="00AB63E7"/>
    <w:rsid w:val="00AC77A2"/>
    <w:rsid w:val="00AD71D6"/>
    <w:rsid w:val="00AF429E"/>
    <w:rsid w:val="00B25F12"/>
    <w:rsid w:val="00B46F94"/>
    <w:rsid w:val="00B548C3"/>
    <w:rsid w:val="00B63262"/>
    <w:rsid w:val="00B96E0D"/>
    <w:rsid w:val="00BA789E"/>
    <w:rsid w:val="00BB719E"/>
    <w:rsid w:val="00BD119D"/>
    <w:rsid w:val="00BF1A90"/>
    <w:rsid w:val="00C20263"/>
    <w:rsid w:val="00C20DFA"/>
    <w:rsid w:val="00C30E81"/>
    <w:rsid w:val="00C3472B"/>
    <w:rsid w:val="00C37061"/>
    <w:rsid w:val="00C735D2"/>
    <w:rsid w:val="00C95218"/>
    <w:rsid w:val="00C9770A"/>
    <w:rsid w:val="00CB6DCA"/>
    <w:rsid w:val="00CC19ED"/>
    <w:rsid w:val="00D364C9"/>
    <w:rsid w:val="00D632BE"/>
    <w:rsid w:val="00D74357"/>
    <w:rsid w:val="00D74594"/>
    <w:rsid w:val="00D877DF"/>
    <w:rsid w:val="00DC3962"/>
    <w:rsid w:val="00DF13BA"/>
    <w:rsid w:val="00E10D8A"/>
    <w:rsid w:val="00E207EC"/>
    <w:rsid w:val="00E338E2"/>
    <w:rsid w:val="00E36FA5"/>
    <w:rsid w:val="00E458B6"/>
    <w:rsid w:val="00E6257F"/>
    <w:rsid w:val="00E866FE"/>
    <w:rsid w:val="00E876A3"/>
    <w:rsid w:val="00E9299C"/>
    <w:rsid w:val="00ED0462"/>
    <w:rsid w:val="00ED5175"/>
    <w:rsid w:val="00EF6CF6"/>
    <w:rsid w:val="00F05DBE"/>
    <w:rsid w:val="00F20C62"/>
    <w:rsid w:val="00F3341B"/>
    <w:rsid w:val="00F35843"/>
    <w:rsid w:val="00F400F3"/>
    <w:rsid w:val="00F445E7"/>
    <w:rsid w:val="00F502B2"/>
    <w:rsid w:val="00F57299"/>
    <w:rsid w:val="00F725F4"/>
    <w:rsid w:val="00F9525A"/>
    <w:rsid w:val="00FB17BE"/>
    <w:rsid w:val="00FD1248"/>
    <w:rsid w:val="00FE4EE4"/>
    <w:rsid w:val="00FF22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65206-7F5C-4A20-9563-2A6CAF16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06D9"/>
    <w:pPr>
      <w:widowControl w:val="0"/>
      <w:suppressAutoHyphens/>
      <w:spacing w:after="0" w:line="240" w:lineRule="auto"/>
    </w:pPr>
    <w:rPr>
      <w:rFonts w:ascii="Times New Roman" w:eastAsia="SimSun" w:hAnsi="Times New Roman" w:cs="Lucida Sans"/>
      <w:kern w:val="1"/>
      <w:sz w:val="24"/>
      <w:szCs w:val="24"/>
      <w:lang w:val="en-GB" w:eastAsia="hi-IN" w:bidi="hi-IN"/>
    </w:rPr>
  </w:style>
  <w:style w:type="paragraph" w:styleId="Titolo1">
    <w:name w:val="heading 1"/>
    <w:basedOn w:val="Normale"/>
    <w:link w:val="Titolo1Carattere"/>
    <w:uiPriority w:val="9"/>
    <w:qFormat/>
    <w:rsid w:val="00132948"/>
    <w:pPr>
      <w:widowControl/>
      <w:suppressAutoHyphens w:val="0"/>
      <w:spacing w:before="100" w:beforeAutospacing="1" w:after="100" w:afterAutospacing="1"/>
      <w:outlineLvl w:val="0"/>
    </w:pPr>
    <w:rPr>
      <w:rFonts w:eastAsia="Times New Roman" w:cs="Times New Roman"/>
      <w:b/>
      <w:bCs/>
      <w:kern w:val="36"/>
      <w:sz w:val="48"/>
      <w:szCs w:val="48"/>
      <w:lang w:val="it-IT" w:eastAsia="it-IT" w:bidi="ar-SA"/>
    </w:rPr>
  </w:style>
  <w:style w:type="paragraph" w:styleId="Titolo2">
    <w:name w:val="heading 2"/>
    <w:basedOn w:val="Normale"/>
    <w:next w:val="Normale"/>
    <w:link w:val="Titolo2Carattere"/>
    <w:uiPriority w:val="9"/>
    <w:unhideWhenUsed/>
    <w:qFormat/>
    <w:rsid w:val="008B1074"/>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rsid w:val="003506D9"/>
    <w:pPr>
      <w:widowControl w:val="0"/>
      <w:suppressAutoHyphens/>
      <w:spacing w:after="120" w:line="240" w:lineRule="auto"/>
    </w:pPr>
    <w:rPr>
      <w:rFonts w:ascii="Times New Roman" w:eastAsia="SimSun" w:hAnsi="Times New Roman" w:cs="Lucida Sans"/>
      <w:kern w:val="1"/>
      <w:sz w:val="24"/>
      <w:szCs w:val="24"/>
      <w:lang w:val="en-GB" w:eastAsia="hi-IN" w:bidi="hi-IN"/>
    </w:rPr>
  </w:style>
  <w:style w:type="paragraph" w:customStyle="1" w:styleId="normale0">
    <w:name w:val="normale"/>
    <w:basedOn w:val="Normale"/>
    <w:rsid w:val="003506D9"/>
    <w:pPr>
      <w:widowControl/>
      <w:spacing w:before="280" w:after="280"/>
    </w:pPr>
    <w:rPr>
      <w:rFonts w:eastAsia="Times New Roman" w:cs="Times New Roman"/>
      <w:kern w:val="0"/>
      <w:lang w:val="it-IT" w:eastAsia="zh-CN" w:bidi="ar-SA"/>
    </w:rPr>
  </w:style>
  <w:style w:type="paragraph" w:customStyle="1" w:styleId="titolino">
    <w:name w:val="titolino"/>
    <w:basedOn w:val="Normale"/>
    <w:rsid w:val="003506D9"/>
    <w:pPr>
      <w:widowControl/>
      <w:spacing w:before="280" w:after="280"/>
    </w:pPr>
    <w:rPr>
      <w:rFonts w:eastAsia="Times New Roman" w:cs="Times New Roman"/>
      <w:kern w:val="0"/>
      <w:lang w:val="it-IT" w:eastAsia="zh-CN" w:bidi="ar-SA"/>
    </w:rPr>
  </w:style>
  <w:style w:type="paragraph" w:styleId="Corpotesto">
    <w:name w:val="Body Text"/>
    <w:basedOn w:val="Normale"/>
    <w:link w:val="CorpotestoCarattere"/>
    <w:uiPriority w:val="99"/>
    <w:semiHidden/>
    <w:unhideWhenUsed/>
    <w:rsid w:val="003506D9"/>
    <w:pPr>
      <w:spacing w:after="120"/>
    </w:pPr>
    <w:rPr>
      <w:rFonts w:cs="Mangal"/>
      <w:szCs w:val="21"/>
    </w:rPr>
  </w:style>
  <w:style w:type="character" w:customStyle="1" w:styleId="CorpotestoCarattere">
    <w:name w:val="Corpo testo Carattere"/>
    <w:basedOn w:val="Carpredefinitoparagrafo"/>
    <w:link w:val="Corpotesto"/>
    <w:uiPriority w:val="99"/>
    <w:semiHidden/>
    <w:rsid w:val="003506D9"/>
    <w:rPr>
      <w:rFonts w:ascii="Times New Roman" w:eastAsia="SimSun" w:hAnsi="Times New Roman" w:cs="Mangal"/>
      <w:kern w:val="1"/>
      <w:sz w:val="24"/>
      <w:szCs w:val="21"/>
      <w:lang w:val="en-GB" w:eastAsia="hi-IN" w:bidi="hi-IN"/>
    </w:rPr>
  </w:style>
  <w:style w:type="character" w:styleId="Enfasicorsivo">
    <w:name w:val="Emphasis"/>
    <w:basedOn w:val="Carpredefinitoparagrafo"/>
    <w:uiPriority w:val="20"/>
    <w:qFormat/>
    <w:rsid w:val="009B70B8"/>
    <w:rPr>
      <w:i/>
      <w:iCs/>
    </w:rPr>
  </w:style>
  <w:style w:type="paragraph" w:customStyle="1" w:styleId="Pa3">
    <w:name w:val="Pa3"/>
    <w:basedOn w:val="Normale"/>
    <w:next w:val="Normale"/>
    <w:uiPriority w:val="99"/>
    <w:rsid w:val="009B70B8"/>
    <w:pPr>
      <w:widowControl/>
      <w:suppressAutoHyphens w:val="0"/>
      <w:autoSpaceDE w:val="0"/>
      <w:autoSpaceDN w:val="0"/>
      <w:adjustRightInd w:val="0"/>
      <w:spacing w:line="281" w:lineRule="atLeast"/>
    </w:pPr>
    <w:rPr>
      <w:rFonts w:ascii="Adobe Garamond Pro" w:eastAsiaTheme="minorHAnsi" w:hAnsi="Adobe Garamond Pro" w:cstheme="minorBidi"/>
      <w:kern w:val="0"/>
      <w:lang w:val="it-IT" w:eastAsia="en-US" w:bidi="ar-SA"/>
    </w:rPr>
  </w:style>
  <w:style w:type="paragraph" w:customStyle="1" w:styleId="Pa0">
    <w:name w:val="Pa0"/>
    <w:basedOn w:val="Normale"/>
    <w:next w:val="Normale"/>
    <w:uiPriority w:val="99"/>
    <w:rsid w:val="009B70B8"/>
    <w:pPr>
      <w:widowControl/>
      <w:suppressAutoHyphens w:val="0"/>
      <w:autoSpaceDE w:val="0"/>
      <w:autoSpaceDN w:val="0"/>
      <w:adjustRightInd w:val="0"/>
      <w:spacing w:line="401" w:lineRule="atLeast"/>
    </w:pPr>
    <w:rPr>
      <w:rFonts w:ascii="Adobe Garamond Pro" w:eastAsiaTheme="minorHAnsi" w:hAnsi="Adobe Garamond Pro" w:cstheme="minorBidi"/>
      <w:kern w:val="0"/>
      <w:lang w:val="it-IT" w:eastAsia="en-US" w:bidi="ar-SA"/>
    </w:rPr>
  </w:style>
  <w:style w:type="character" w:styleId="Collegamentoipertestuale">
    <w:name w:val="Hyperlink"/>
    <w:basedOn w:val="Carpredefinitoparagrafo"/>
    <w:uiPriority w:val="99"/>
    <w:unhideWhenUsed/>
    <w:rsid w:val="007911C8"/>
    <w:rPr>
      <w:strike w:val="0"/>
      <w:dstrike w:val="0"/>
      <w:color w:val="2D4E8B"/>
      <w:u w:val="none"/>
      <w:effect w:val="none"/>
    </w:rPr>
  </w:style>
  <w:style w:type="paragraph" w:styleId="NormaleWeb">
    <w:name w:val="Normal (Web)"/>
    <w:basedOn w:val="Normale"/>
    <w:uiPriority w:val="99"/>
    <w:unhideWhenUsed/>
    <w:rsid w:val="00BB719E"/>
    <w:pPr>
      <w:widowControl/>
      <w:suppressAutoHyphens w:val="0"/>
      <w:spacing w:before="100" w:beforeAutospacing="1" w:after="100" w:afterAutospacing="1"/>
    </w:pPr>
    <w:rPr>
      <w:rFonts w:eastAsia="Times New Roman" w:cs="Times New Roman"/>
      <w:kern w:val="0"/>
      <w:lang w:val="it-IT" w:eastAsia="it-IT" w:bidi="ar-SA"/>
    </w:rPr>
  </w:style>
  <w:style w:type="character" w:customStyle="1" w:styleId="Titolo1Carattere">
    <w:name w:val="Titolo 1 Carattere"/>
    <w:basedOn w:val="Carpredefinitoparagrafo"/>
    <w:link w:val="Titolo1"/>
    <w:uiPriority w:val="9"/>
    <w:rsid w:val="00132948"/>
    <w:rPr>
      <w:rFonts w:ascii="Times New Roman" w:eastAsia="Times New Roman" w:hAnsi="Times New Roman" w:cs="Times New Roman"/>
      <w:b/>
      <w:bCs/>
      <w:kern w:val="36"/>
      <w:sz w:val="48"/>
      <w:szCs w:val="48"/>
      <w:lang w:eastAsia="it-IT"/>
    </w:rPr>
  </w:style>
  <w:style w:type="paragraph" w:customStyle="1" w:styleId="fulltext">
    <w:name w:val="fulltext"/>
    <w:basedOn w:val="Normale"/>
    <w:rsid w:val="00132948"/>
    <w:pPr>
      <w:widowControl/>
      <w:suppressAutoHyphens w:val="0"/>
      <w:spacing w:before="100" w:beforeAutospacing="1" w:after="100" w:afterAutospacing="1"/>
    </w:pPr>
    <w:rPr>
      <w:rFonts w:ascii="Verdana" w:eastAsia="Times New Roman" w:hAnsi="Verdana" w:cs="Times New Roman"/>
      <w:kern w:val="0"/>
      <w:sz w:val="18"/>
      <w:szCs w:val="18"/>
      <w:lang w:val="it-IT" w:eastAsia="it-IT" w:bidi="ar-SA"/>
    </w:rPr>
  </w:style>
  <w:style w:type="character" w:styleId="Enfasigrassetto">
    <w:name w:val="Strong"/>
    <w:basedOn w:val="Carpredefinitoparagrafo"/>
    <w:uiPriority w:val="22"/>
    <w:qFormat/>
    <w:rsid w:val="00132948"/>
    <w:rPr>
      <w:b/>
      <w:bCs/>
    </w:rPr>
  </w:style>
  <w:style w:type="paragraph" w:styleId="Paragrafoelenco">
    <w:name w:val="List Paragraph"/>
    <w:basedOn w:val="Normale"/>
    <w:uiPriority w:val="34"/>
    <w:qFormat/>
    <w:rsid w:val="00D632BE"/>
    <w:pPr>
      <w:ind w:left="720"/>
      <w:contextualSpacing/>
    </w:pPr>
    <w:rPr>
      <w:rFonts w:cs="Mangal"/>
      <w:szCs w:val="21"/>
    </w:rPr>
  </w:style>
  <w:style w:type="paragraph" w:customStyle="1" w:styleId="Default">
    <w:name w:val="Default"/>
    <w:rsid w:val="006A01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me">
    <w:name w:val="name"/>
    <w:basedOn w:val="Carpredefinitoparagrafo"/>
    <w:rsid w:val="004E36A2"/>
  </w:style>
  <w:style w:type="character" w:customStyle="1" w:styleId="apple-converted-space">
    <w:name w:val="apple-converted-space"/>
    <w:basedOn w:val="Carpredefinitoparagrafo"/>
    <w:rsid w:val="008B1074"/>
  </w:style>
  <w:style w:type="character" w:customStyle="1" w:styleId="Titolo2Carattere">
    <w:name w:val="Titolo 2 Carattere"/>
    <w:basedOn w:val="Carpredefinitoparagrafo"/>
    <w:link w:val="Titolo2"/>
    <w:uiPriority w:val="9"/>
    <w:rsid w:val="008B1074"/>
    <w:rPr>
      <w:rFonts w:asciiTheme="majorHAnsi" w:eastAsiaTheme="majorEastAsia" w:hAnsiTheme="majorHAnsi" w:cs="Mangal"/>
      <w:b/>
      <w:bCs/>
      <w:color w:val="4F81BD" w:themeColor="accent1"/>
      <w:kern w:val="1"/>
      <w:sz w:val="26"/>
      <w:szCs w:val="23"/>
      <w:lang w:val="en-GB" w:eastAsia="hi-IN" w:bidi="hi-IN"/>
    </w:rPr>
  </w:style>
  <w:style w:type="paragraph" w:customStyle="1" w:styleId="articledetails">
    <w:name w:val="articledetails"/>
    <w:basedOn w:val="Normale"/>
    <w:rsid w:val="008B1074"/>
    <w:pPr>
      <w:widowControl/>
      <w:suppressAutoHyphens w:val="0"/>
      <w:spacing w:before="100" w:beforeAutospacing="1" w:after="100" w:afterAutospacing="1"/>
    </w:pPr>
    <w:rPr>
      <w:rFonts w:eastAsia="Times New Roman" w:cs="Times New Roman"/>
      <w:kern w:val="0"/>
      <w:lang w:val="it-IT" w:eastAsia="it-IT" w:bidi="ar-SA"/>
    </w:rPr>
  </w:style>
  <w:style w:type="paragraph" w:styleId="Intestazione">
    <w:name w:val="header"/>
    <w:basedOn w:val="Normale"/>
    <w:link w:val="IntestazioneCarattere"/>
    <w:uiPriority w:val="99"/>
    <w:unhideWhenUsed/>
    <w:rsid w:val="00183A04"/>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183A04"/>
    <w:rPr>
      <w:rFonts w:ascii="Times New Roman" w:eastAsia="SimSun" w:hAnsi="Times New Roman" w:cs="Mangal"/>
      <w:kern w:val="1"/>
      <w:sz w:val="24"/>
      <w:szCs w:val="21"/>
      <w:lang w:val="en-GB" w:eastAsia="hi-IN" w:bidi="hi-IN"/>
    </w:rPr>
  </w:style>
  <w:style w:type="paragraph" w:styleId="Pidipagina">
    <w:name w:val="footer"/>
    <w:basedOn w:val="Normale"/>
    <w:link w:val="PidipaginaCarattere"/>
    <w:uiPriority w:val="99"/>
    <w:unhideWhenUsed/>
    <w:rsid w:val="00183A04"/>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183A04"/>
    <w:rPr>
      <w:rFonts w:ascii="Times New Roman" w:eastAsia="SimSun" w:hAnsi="Times New Roman" w:cs="Mangal"/>
      <w:kern w:val="1"/>
      <w:sz w:val="24"/>
      <w:szCs w:val="21"/>
      <w:lang w:val="en-GB" w:eastAsia="hi-IN" w:bidi="hi-IN"/>
    </w:rPr>
  </w:style>
  <w:style w:type="character" w:styleId="Rimandocommento">
    <w:name w:val="annotation reference"/>
    <w:basedOn w:val="Carpredefinitoparagrafo"/>
    <w:uiPriority w:val="99"/>
    <w:semiHidden/>
    <w:unhideWhenUsed/>
    <w:rsid w:val="00BF1A90"/>
    <w:rPr>
      <w:sz w:val="16"/>
      <w:szCs w:val="16"/>
    </w:rPr>
  </w:style>
  <w:style w:type="paragraph" w:styleId="Testocommento">
    <w:name w:val="annotation text"/>
    <w:basedOn w:val="Normale"/>
    <w:link w:val="TestocommentoCarattere"/>
    <w:uiPriority w:val="99"/>
    <w:semiHidden/>
    <w:unhideWhenUsed/>
    <w:rsid w:val="00BF1A90"/>
    <w:rPr>
      <w:rFonts w:cs="Mangal"/>
      <w:sz w:val="20"/>
      <w:szCs w:val="18"/>
    </w:rPr>
  </w:style>
  <w:style w:type="character" w:customStyle="1" w:styleId="TestocommentoCarattere">
    <w:name w:val="Testo commento Carattere"/>
    <w:basedOn w:val="Carpredefinitoparagrafo"/>
    <w:link w:val="Testocommento"/>
    <w:uiPriority w:val="99"/>
    <w:semiHidden/>
    <w:rsid w:val="00BF1A90"/>
    <w:rPr>
      <w:rFonts w:ascii="Times New Roman" w:eastAsia="SimSun" w:hAnsi="Times New Roman" w:cs="Mangal"/>
      <w:kern w:val="1"/>
      <w:sz w:val="20"/>
      <w:szCs w:val="18"/>
      <w:lang w:val="en-GB" w:eastAsia="hi-IN" w:bidi="hi-IN"/>
    </w:rPr>
  </w:style>
  <w:style w:type="paragraph" w:styleId="Soggettocommento">
    <w:name w:val="annotation subject"/>
    <w:basedOn w:val="Testocommento"/>
    <w:next w:val="Testocommento"/>
    <w:link w:val="SoggettocommentoCarattere"/>
    <w:uiPriority w:val="99"/>
    <w:semiHidden/>
    <w:unhideWhenUsed/>
    <w:rsid w:val="00BF1A90"/>
    <w:rPr>
      <w:b/>
      <w:bCs/>
    </w:rPr>
  </w:style>
  <w:style w:type="character" w:customStyle="1" w:styleId="SoggettocommentoCarattere">
    <w:name w:val="Soggetto commento Carattere"/>
    <w:basedOn w:val="TestocommentoCarattere"/>
    <w:link w:val="Soggettocommento"/>
    <w:uiPriority w:val="99"/>
    <w:semiHidden/>
    <w:rsid w:val="00BF1A90"/>
    <w:rPr>
      <w:rFonts w:ascii="Times New Roman" w:eastAsia="SimSun" w:hAnsi="Times New Roman" w:cs="Mangal"/>
      <w:b/>
      <w:bCs/>
      <w:kern w:val="1"/>
      <w:sz w:val="20"/>
      <w:szCs w:val="18"/>
      <w:lang w:val="en-GB" w:eastAsia="hi-IN" w:bidi="hi-IN"/>
    </w:rPr>
  </w:style>
  <w:style w:type="paragraph" w:styleId="Testofumetto">
    <w:name w:val="Balloon Text"/>
    <w:basedOn w:val="Normale"/>
    <w:link w:val="TestofumettoCarattere"/>
    <w:uiPriority w:val="99"/>
    <w:semiHidden/>
    <w:unhideWhenUsed/>
    <w:rsid w:val="00BF1A90"/>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BF1A90"/>
    <w:rPr>
      <w:rFonts w:ascii="Tahoma" w:eastAsia="SimSun" w:hAnsi="Tahoma" w:cs="Mangal"/>
      <w:kern w:val="1"/>
      <w:sz w:val="16"/>
      <w:szCs w:val="14"/>
      <w:lang w:val="en-GB" w:eastAsia="hi-IN" w:bidi="hi-IN"/>
    </w:rPr>
  </w:style>
  <w:style w:type="paragraph" w:styleId="Bibliografia">
    <w:name w:val="Bibliography"/>
    <w:basedOn w:val="Normale"/>
    <w:next w:val="Normale"/>
    <w:uiPriority w:val="37"/>
    <w:semiHidden/>
    <w:unhideWhenUsed/>
    <w:rsid w:val="0082203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7695">
      <w:bodyDiv w:val="1"/>
      <w:marLeft w:val="0"/>
      <w:marRight w:val="0"/>
      <w:marTop w:val="0"/>
      <w:marBottom w:val="0"/>
      <w:divBdr>
        <w:top w:val="none" w:sz="0" w:space="0" w:color="auto"/>
        <w:left w:val="none" w:sz="0" w:space="0" w:color="auto"/>
        <w:bottom w:val="none" w:sz="0" w:space="0" w:color="auto"/>
        <w:right w:val="none" w:sz="0" w:space="0" w:color="auto"/>
      </w:divBdr>
    </w:div>
    <w:div w:id="821118090">
      <w:bodyDiv w:val="1"/>
      <w:marLeft w:val="0"/>
      <w:marRight w:val="0"/>
      <w:marTop w:val="0"/>
      <w:marBottom w:val="0"/>
      <w:divBdr>
        <w:top w:val="none" w:sz="0" w:space="0" w:color="auto"/>
        <w:left w:val="none" w:sz="0" w:space="0" w:color="auto"/>
        <w:bottom w:val="none" w:sz="0" w:space="0" w:color="auto"/>
        <w:right w:val="none" w:sz="0" w:space="0" w:color="auto"/>
      </w:divBdr>
    </w:div>
    <w:div w:id="922495198">
      <w:bodyDiv w:val="1"/>
      <w:marLeft w:val="0"/>
      <w:marRight w:val="0"/>
      <w:marTop w:val="0"/>
      <w:marBottom w:val="0"/>
      <w:divBdr>
        <w:top w:val="none" w:sz="0" w:space="0" w:color="auto"/>
        <w:left w:val="none" w:sz="0" w:space="0" w:color="auto"/>
        <w:bottom w:val="none" w:sz="0" w:space="0" w:color="auto"/>
        <w:right w:val="none" w:sz="0" w:space="0" w:color="auto"/>
      </w:divBdr>
    </w:div>
    <w:div w:id="977608955">
      <w:bodyDiv w:val="1"/>
      <w:marLeft w:val="0"/>
      <w:marRight w:val="0"/>
      <w:marTop w:val="0"/>
      <w:marBottom w:val="0"/>
      <w:divBdr>
        <w:top w:val="none" w:sz="0" w:space="0" w:color="auto"/>
        <w:left w:val="none" w:sz="0" w:space="0" w:color="auto"/>
        <w:bottom w:val="none" w:sz="0" w:space="0" w:color="auto"/>
        <w:right w:val="none" w:sz="0" w:space="0" w:color="auto"/>
      </w:divBdr>
    </w:div>
    <w:div w:id="1484470725">
      <w:bodyDiv w:val="1"/>
      <w:marLeft w:val="0"/>
      <w:marRight w:val="0"/>
      <w:marTop w:val="0"/>
      <w:marBottom w:val="0"/>
      <w:divBdr>
        <w:top w:val="none" w:sz="0" w:space="0" w:color="auto"/>
        <w:left w:val="none" w:sz="0" w:space="0" w:color="auto"/>
        <w:bottom w:val="none" w:sz="0" w:space="0" w:color="auto"/>
        <w:right w:val="none" w:sz="0" w:space="0" w:color="auto"/>
      </w:divBdr>
      <w:divsChild>
        <w:div w:id="54819300">
          <w:marLeft w:val="0"/>
          <w:marRight w:val="0"/>
          <w:marTop w:val="240"/>
          <w:marBottom w:val="0"/>
          <w:divBdr>
            <w:top w:val="none" w:sz="0" w:space="0" w:color="auto"/>
            <w:left w:val="none" w:sz="0" w:space="0" w:color="auto"/>
            <w:bottom w:val="none" w:sz="0" w:space="0" w:color="auto"/>
            <w:right w:val="none" w:sz="0" w:space="0" w:color="auto"/>
          </w:divBdr>
          <w:divsChild>
            <w:div w:id="9611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5100">
      <w:bodyDiv w:val="1"/>
      <w:marLeft w:val="0"/>
      <w:marRight w:val="0"/>
      <w:marTop w:val="0"/>
      <w:marBottom w:val="0"/>
      <w:divBdr>
        <w:top w:val="none" w:sz="0" w:space="0" w:color="auto"/>
        <w:left w:val="none" w:sz="0" w:space="0" w:color="auto"/>
        <w:bottom w:val="none" w:sz="0" w:space="0" w:color="auto"/>
        <w:right w:val="none" w:sz="0" w:space="0" w:color="auto"/>
      </w:divBdr>
      <w:divsChild>
        <w:div w:id="723018765">
          <w:marLeft w:val="0"/>
          <w:marRight w:val="0"/>
          <w:marTop w:val="0"/>
          <w:marBottom w:val="240"/>
          <w:divBdr>
            <w:top w:val="none" w:sz="0" w:space="0" w:color="auto"/>
            <w:left w:val="none" w:sz="0" w:space="0" w:color="auto"/>
            <w:bottom w:val="none" w:sz="0" w:space="0" w:color="auto"/>
            <w:right w:val="none" w:sz="0" w:space="0" w:color="auto"/>
          </w:divBdr>
        </w:div>
      </w:divsChild>
    </w:div>
    <w:div w:id="1749690961">
      <w:bodyDiv w:val="1"/>
      <w:marLeft w:val="0"/>
      <w:marRight w:val="0"/>
      <w:marTop w:val="0"/>
      <w:marBottom w:val="0"/>
      <w:divBdr>
        <w:top w:val="none" w:sz="0" w:space="0" w:color="auto"/>
        <w:left w:val="none" w:sz="0" w:space="0" w:color="auto"/>
        <w:bottom w:val="none" w:sz="0" w:space="0" w:color="auto"/>
        <w:right w:val="none" w:sz="0" w:space="0" w:color="auto"/>
      </w:divBdr>
    </w:div>
    <w:div w:id="1780566772">
      <w:bodyDiv w:val="1"/>
      <w:marLeft w:val="0"/>
      <w:marRight w:val="0"/>
      <w:marTop w:val="0"/>
      <w:marBottom w:val="0"/>
      <w:divBdr>
        <w:top w:val="none" w:sz="0" w:space="0" w:color="auto"/>
        <w:left w:val="none" w:sz="0" w:space="0" w:color="auto"/>
        <w:bottom w:val="none" w:sz="0" w:space="0" w:color="auto"/>
        <w:right w:val="none" w:sz="0" w:space="0" w:color="auto"/>
      </w:divBdr>
    </w:div>
    <w:div w:id="19217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787/5k3v1trgnbr4-en" TargetMode="External"/><Relationship Id="rId13" Type="http://schemas.openxmlformats.org/officeDocument/2006/relationships/hyperlink" Target="http://muse.jhu.edu/journals/brookings_papers_on_economic_activity/toc/eca.2008.1.html" TargetMode="External"/><Relationship Id="rId3" Type="http://schemas.openxmlformats.org/officeDocument/2006/relationships/settings" Target="settings.xml"/><Relationship Id="rId7" Type="http://schemas.openxmlformats.org/officeDocument/2006/relationships/hyperlink" Target="http://dx.doi.org/10.1787/9789264189560-en" TargetMode="External"/><Relationship Id="rId12" Type="http://schemas.openxmlformats.org/officeDocument/2006/relationships/hyperlink" Target="http://muse.jhu.edu/journals/brookings_papers_on_economic_activ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se.jhu.edu/results?section1=author&amp;search1=Paul%20R.%20Krugm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qje.oxfordjournals.org/search?author1=Eric+A.+Verhoogen&amp;sortspec=date&amp;submit=Submit" TargetMode="External"/><Relationship Id="rId4" Type="http://schemas.openxmlformats.org/officeDocument/2006/relationships/webSettings" Target="webSettings.xml"/><Relationship Id="rId9" Type="http://schemas.openxmlformats.org/officeDocument/2006/relationships/hyperlink" Target="http://www.econ.ucdavis.edu/faculty/fzfeens/pdf/Feenstra_Ohlin_Lecture_2008.pdf" TargetMode="External"/><Relationship Id="rId14" Type="http://schemas.openxmlformats.org/officeDocument/2006/relationships/hyperlink" Target="http://onlinelibrary.wiley.com/doi/10.1111/roie.2014.22.issue-1/issuet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3563</Words>
  <Characters>20310</Characters>
  <Application>Microsoft Office Word</Application>
  <DocSecurity>0</DocSecurity>
  <Lines>169</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Giovannetti</dc:creator>
  <cp:lastModifiedBy>GiorgiaG</cp:lastModifiedBy>
  <cp:revision>8</cp:revision>
  <dcterms:created xsi:type="dcterms:W3CDTF">2019-09-15T16:55:00Z</dcterms:created>
  <dcterms:modified xsi:type="dcterms:W3CDTF">2019-09-15T17:20:00Z</dcterms:modified>
</cp:coreProperties>
</file>